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2.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BBBF37" w14:textId="77777777" w:rsidR="008C55A0" w:rsidRDefault="008C55A0" w:rsidP="008C55A0">
      <w:pPr>
        <w:tabs>
          <w:tab w:val="left" w:pos="567"/>
        </w:tabs>
        <w:jc w:val="right"/>
      </w:pPr>
      <w:bookmarkStart w:id="0" w:name="_GoBack"/>
      <w:bookmarkEnd w:id="0"/>
      <w:r w:rsidRPr="00B46C22">
        <w:rPr>
          <w:noProof/>
          <w:lang w:eastAsia="en-NZ"/>
        </w:rPr>
        <w:drawing>
          <wp:anchor distT="0" distB="0" distL="114300" distR="114300" simplePos="0" relativeHeight="251656704" behindDoc="0" locked="0" layoutInCell="1" allowOverlap="1" wp14:anchorId="54E1A3C5" wp14:editId="6F5499ED">
            <wp:simplePos x="0" y="0"/>
            <wp:positionH relativeFrom="margin">
              <wp:posOffset>-539711</wp:posOffset>
            </wp:positionH>
            <wp:positionV relativeFrom="margin">
              <wp:posOffset>311318</wp:posOffset>
            </wp:positionV>
            <wp:extent cx="2635509" cy="952500"/>
            <wp:effectExtent l="0" t="0" r="0" b="0"/>
            <wp:wrapSquare wrapText="bothSides"/>
            <wp:docPr id="2" name="Picture 2" descr="GIA logo 2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A logo 2 colour.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5509" cy="952500"/>
                    </a:xfrm>
                    <a:prstGeom prst="rect">
                      <a:avLst/>
                    </a:prstGeom>
                    <a:noFill/>
                    <a:ln w="9525">
                      <a:noFill/>
                      <a:miter lim="800000"/>
                      <a:headEnd/>
                      <a:tailEnd/>
                    </a:ln>
                  </pic:spPr>
                </pic:pic>
              </a:graphicData>
            </a:graphic>
          </wp:anchor>
        </w:drawing>
      </w:r>
    </w:p>
    <w:p w14:paraId="20A38204" w14:textId="77777777" w:rsidR="008C55A0" w:rsidRDefault="008C55A0" w:rsidP="008C55A0">
      <w:pPr>
        <w:tabs>
          <w:tab w:val="left" w:pos="567"/>
        </w:tabs>
        <w:jc w:val="right"/>
      </w:pPr>
    </w:p>
    <w:p w14:paraId="3BBF8F8C" w14:textId="77777777" w:rsidR="008C55A0" w:rsidRDefault="008C55A0" w:rsidP="008C55A0">
      <w:pPr>
        <w:tabs>
          <w:tab w:val="left" w:pos="567"/>
        </w:tabs>
        <w:jc w:val="right"/>
      </w:pPr>
    </w:p>
    <w:p w14:paraId="3EF2BB43" w14:textId="77777777" w:rsidR="008C55A0" w:rsidRDefault="008C55A0" w:rsidP="008C55A0">
      <w:pPr>
        <w:tabs>
          <w:tab w:val="left" w:pos="567"/>
        </w:tabs>
        <w:jc w:val="right"/>
      </w:pPr>
    </w:p>
    <w:p w14:paraId="0106C52C" w14:textId="77777777" w:rsidR="008C55A0" w:rsidRDefault="008C55A0" w:rsidP="008C55A0">
      <w:pPr>
        <w:tabs>
          <w:tab w:val="left" w:pos="567"/>
        </w:tabs>
        <w:rPr>
          <w:b/>
          <w:sz w:val="44"/>
          <w:szCs w:val="44"/>
        </w:rPr>
      </w:pPr>
    </w:p>
    <w:p w14:paraId="4D238C3F" w14:textId="77777777" w:rsidR="00C53ECB" w:rsidRDefault="00C53ECB" w:rsidP="008C55A0">
      <w:pPr>
        <w:tabs>
          <w:tab w:val="left" w:pos="567"/>
        </w:tabs>
        <w:jc w:val="right"/>
        <w:rPr>
          <w:b/>
          <w:sz w:val="44"/>
          <w:szCs w:val="44"/>
        </w:rPr>
      </w:pPr>
    </w:p>
    <w:p w14:paraId="1C05ACC9" w14:textId="77777777" w:rsidR="00C71A15" w:rsidRDefault="008C55A0" w:rsidP="00C53ECB">
      <w:pPr>
        <w:tabs>
          <w:tab w:val="left" w:pos="567"/>
        </w:tabs>
        <w:jc w:val="right"/>
        <w:rPr>
          <w:b/>
          <w:sz w:val="44"/>
          <w:szCs w:val="44"/>
        </w:rPr>
      </w:pPr>
      <w:r w:rsidRPr="00B46C22">
        <w:rPr>
          <w:b/>
          <w:sz w:val="44"/>
          <w:szCs w:val="44"/>
        </w:rPr>
        <w:t>Deed Governance Group</w:t>
      </w:r>
      <w:r w:rsidR="00C53ECB">
        <w:rPr>
          <w:b/>
          <w:sz w:val="44"/>
          <w:szCs w:val="44"/>
        </w:rPr>
        <w:t xml:space="preserve"> </w:t>
      </w:r>
    </w:p>
    <w:p w14:paraId="15FBF871" w14:textId="1494ECE4" w:rsidR="008C55A0" w:rsidRPr="00B46C22" w:rsidRDefault="00AB6399" w:rsidP="00C53ECB">
      <w:pPr>
        <w:tabs>
          <w:tab w:val="left" w:pos="567"/>
        </w:tabs>
        <w:jc w:val="right"/>
        <w:rPr>
          <w:b/>
          <w:sz w:val="44"/>
          <w:szCs w:val="44"/>
        </w:rPr>
      </w:pPr>
      <w:r>
        <w:rPr>
          <w:b/>
          <w:sz w:val="44"/>
          <w:szCs w:val="44"/>
        </w:rPr>
        <w:t>Policy</w:t>
      </w:r>
    </w:p>
    <w:p w14:paraId="7E76C11E" w14:textId="77777777" w:rsidR="008C55A0" w:rsidRPr="00B46C22" w:rsidRDefault="008C55A0" w:rsidP="008C55A0">
      <w:pPr>
        <w:tabs>
          <w:tab w:val="left" w:pos="567"/>
        </w:tabs>
        <w:jc w:val="right"/>
        <w:rPr>
          <w:b/>
          <w:sz w:val="44"/>
          <w:szCs w:val="44"/>
        </w:rPr>
      </w:pPr>
      <w:r>
        <w:rPr>
          <w:b/>
          <w:sz w:val="44"/>
          <w:szCs w:val="44"/>
        </w:rPr>
        <w:t xml:space="preserve">  </w:t>
      </w:r>
    </w:p>
    <w:p w14:paraId="2CDB9356" w14:textId="186E669D" w:rsidR="008C55A0" w:rsidRPr="00A57BAD" w:rsidRDefault="00C71A15" w:rsidP="008C55A0">
      <w:pPr>
        <w:tabs>
          <w:tab w:val="left" w:pos="567"/>
        </w:tabs>
        <w:jc w:val="right"/>
        <w:rPr>
          <w:b/>
          <w:szCs w:val="24"/>
        </w:rPr>
      </w:pPr>
      <w:r w:rsidRPr="00C71A15">
        <w:rPr>
          <w:b/>
          <w:sz w:val="40"/>
          <w:szCs w:val="40"/>
        </w:rPr>
        <w:t>Engagement across the biosecurity system under GIA</w:t>
      </w:r>
      <w:r w:rsidR="008C55A0">
        <w:rPr>
          <w:b/>
          <w:sz w:val="44"/>
          <w:szCs w:val="44"/>
        </w:rPr>
        <w:br/>
      </w:r>
    </w:p>
    <w:p w14:paraId="7EB01265" w14:textId="77777777" w:rsidR="008C55A0" w:rsidRPr="00B46C22" w:rsidRDefault="008C55A0" w:rsidP="007E2D4E">
      <w:pPr>
        <w:tabs>
          <w:tab w:val="left" w:pos="567"/>
        </w:tabs>
        <w:jc w:val="center"/>
        <w:rPr>
          <w:b/>
          <w:sz w:val="44"/>
          <w:szCs w:val="44"/>
        </w:rPr>
      </w:pPr>
    </w:p>
    <w:p w14:paraId="0485C452" w14:textId="77777777" w:rsidR="008C55A0" w:rsidRDefault="008C55A0" w:rsidP="008C55A0">
      <w:pPr>
        <w:tabs>
          <w:tab w:val="left" w:pos="567"/>
        </w:tabs>
      </w:pPr>
    </w:p>
    <w:p w14:paraId="15523E90" w14:textId="77777777" w:rsidR="000974BC" w:rsidRDefault="000974BC" w:rsidP="008C55A0">
      <w:pPr>
        <w:tabs>
          <w:tab w:val="left" w:pos="567"/>
        </w:tabs>
        <w:rPr>
          <w:b/>
        </w:rPr>
      </w:pPr>
    </w:p>
    <w:p w14:paraId="527C9BA6" w14:textId="77777777" w:rsidR="00A30BD8" w:rsidRDefault="00A30BD8" w:rsidP="008C55A0">
      <w:pPr>
        <w:tabs>
          <w:tab w:val="left" w:pos="567"/>
        </w:tabs>
        <w:rPr>
          <w:b/>
        </w:rPr>
      </w:pPr>
    </w:p>
    <w:p w14:paraId="14DD6206" w14:textId="77777777" w:rsidR="00A30BD8" w:rsidRDefault="00A30BD8" w:rsidP="008C55A0">
      <w:pPr>
        <w:tabs>
          <w:tab w:val="left" w:pos="567"/>
        </w:tabs>
        <w:rPr>
          <w:b/>
        </w:rPr>
      </w:pPr>
    </w:p>
    <w:p w14:paraId="25161F19" w14:textId="77777777" w:rsidR="00A30BD8" w:rsidRDefault="00A30BD8" w:rsidP="008C55A0">
      <w:pPr>
        <w:tabs>
          <w:tab w:val="left" w:pos="567"/>
        </w:tabs>
        <w:rPr>
          <w:b/>
        </w:rPr>
      </w:pPr>
    </w:p>
    <w:p w14:paraId="7A6FC906" w14:textId="0F623C91" w:rsidR="00C71A15" w:rsidRDefault="00C71A15" w:rsidP="008C55A0">
      <w:pPr>
        <w:tabs>
          <w:tab w:val="left" w:pos="567"/>
        </w:tabs>
        <w:rPr>
          <w:b/>
        </w:rPr>
      </w:pPr>
    </w:p>
    <w:p w14:paraId="1FF83050" w14:textId="77777777" w:rsidR="00C71A15" w:rsidRDefault="00C71A15" w:rsidP="008C55A0">
      <w:pPr>
        <w:tabs>
          <w:tab w:val="left" w:pos="567"/>
        </w:tabs>
        <w:rPr>
          <w:b/>
        </w:rPr>
      </w:pPr>
    </w:p>
    <w:p w14:paraId="39612895" w14:textId="77777777" w:rsidR="008C55A0" w:rsidRPr="00B46C22" w:rsidRDefault="008C55A0" w:rsidP="008C55A0">
      <w:pPr>
        <w:tabs>
          <w:tab w:val="left" w:pos="567"/>
        </w:tabs>
        <w:rPr>
          <w:b/>
        </w:rPr>
      </w:pPr>
      <w:r w:rsidRPr="00B46C22">
        <w:rPr>
          <w:b/>
        </w:rPr>
        <w:t>Document control</w:t>
      </w:r>
    </w:p>
    <w:p w14:paraId="5F5EBA16" w14:textId="5312CB68" w:rsidR="008C55A0" w:rsidRDefault="008C55A0" w:rsidP="008C55A0">
      <w:pPr>
        <w:tabs>
          <w:tab w:val="left" w:pos="567"/>
          <w:tab w:val="left" w:pos="1418"/>
        </w:tabs>
        <w:autoSpaceDE w:val="0"/>
        <w:autoSpaceDN w:val="0"/>
        <w:adjustRightInd w:val="0"/>
      </w:pPr>
      <w:r>
        <w:lastRenderedPageBreak/>
        <w:t xml:space="preserve">Version:  </w:t>
      </w:r>
      <w:r>
        <w:tab/>
      </w:r>
      <w:r w:rsidR="00FF3900">
        <w:t>10 January 2017</w:t>
      </w:r>
      <w:r>
        <w:br/>
      </w:r>
      <w:r w:rsidRPr="007E2D4E">
        <w:t xml:space="preserve">Status: </w:t>
      </w:r>
      <w:r w:rsidRPr="007E2D4E">
        <w:tab/>
      </w:r>
      <w:r w:rsidR="00A42614">
        <w:t>Endorsed by GIA DGG (</w:t>
      </w:r>
      <w:r w:rsidR="006471BC">
        <w:t>October 2016)</w:t>
      </w:r>
      <w:r w:rsidRPr="00027271">
        <w:rPr>
          <w:color w:val="5B9BD5" w:themeColor="accent1"/>
        </w:rPr>
        <w:br/>
      </w:r>
      <w:r w:rsidRPr="0056353B">
        <w:t xml:space="preserve">Review: </w:t>
      </w:r>
      <w:r w:rsidRPr="0056353B">
        <w:tab/>
      </w:r>
      <w:r w:rsidR="0056353B" w:rsidRPr="00A42614">
        <w:t>One-year from date of adoption</w:t>
      </w:r>
      <w:r w:rsidRPr="0056353B">
        <w:br/>
        <w:t xml:space="preserve">Permissions: </w:t>
      </w:r>
      <w:r w:rsidRPr="0056353B">
        <w:tab/>
      </w:r>
      <w:r w:rsidR="0056353B">
        <w:t>General Release</w:t>
      </w:r>
    </w:p>
    <w:p w14:paraId="5015D5A7" w14:textId="77777777" w:rsidR="008C55A0" w:rsidRDefault="008C55A0" w:rsidP="008C55A0">
      <w:pPr>
        <w:tabs>
          <w:tab w:val="left" w:pos="567"/>
        </w:tabs>
      </w:pPr>
      <w:r>
        <w:br w:type="page"/>
      </w:r>
    </w:p>
    <w:p w14:paraId="70B24494" w14:textId="77777777" w:rsidR="008C55A0" w:rsidRDefault="008C55A0" w:rsidP="008C55A0"/>
    <w:p w14:paraId="01FDC49A" w14:textId="77777777" w:rsidR="008C55A0" w:rsidRDefault="008C55A0" w:rsidP="008C55A0"/>
    <w:p w14:paraId="7F6BEB88" w14:textId="77777777" w:rsidR="008C55A0" w:rsidRDefault="008C55A0" w:rsidP="008C55A0"/>
    <w:p w14:paraId="6A37CB53" w14:textId="73DF4686" w:rsidR="008C55A0" w:rsidRDefault="008C55A0" w:rsidP="008C55A0"/>
    <w:p w14:paraId="798016ED" w14:textId="77777777" w:rsidR="008C55A0" w:rsidRDefault="008C55A0" w:rsidP="008C55A0"/>
    <w:p w14:paraId="41FC71E4" w14:textId="77777777" w:rsidR="008C55A0" w:rsidRDefault="008C55A0" w:rsidP="008C55A0"/>
    <w:p w14:paraId="0CAA11F8" w14:textId="77777777" w:rsidR="008C55A0" w:rsidRDefault="008C55A0" w:rsidP="008C55A0"/>
    <w:p w14:paraId="73801E46" w14:textId="77777777" w:rsidR="008C55A0" w:rsidRDefault="008C55A0" w:rsidP="008C55A0"/>
    <w:p w14:paraId="151652B3" w14:textId="77777777" w:rsidR="008C55A0" w:rsidRDefault="008C55A0" w:rsidP="008C55A0"/>
    <w:p w14:paraId="146F6CD4" w14:textId="77777777" w:rsidR="008C55A0" w:rsidRDefault="008C55A0" w:rsidP="008C55A0"/>
    <w:p w14:paraId="11AEC5A7" w14:textId="77777777" w:rsidR="008C55A0" w:rsidRDefault="008C55A0" w:rsidP="008C55A0"/>
    <w:p w14:paraId="78E159D4" w14:textId="77777777" w:rsidR="008C55A0" w:rsidRDefault="008C55A0" w:rsidP="008C55A0"/>
    <w:p w14:paraId="784002C3" w14:textId="77777777" w:rsidR="008C55A0" w:rsidRDefault="008C55A0" w:rsidP="008C55A0"/>
    <w:p w14:paraId="4AB6F0A5" w14:textId="77777777" w:rsidR="008C55A0" w:rsidRDefault="008C55A0" w:rsidP="008C55A0"/>
    <w:p w14:paraId="673AC2E1" w14:textId="77777777" w:rsidR="008C55A0" w:rsidRDefault="008C55A0" w:rsidP="008C55A0"/>
    <w:p w14:paraId="545322E1" w14:textId="77777777" w:rsidR="008C55A0" w:rsidRDefault="008C55A0" w:rsidP="008C55A0"/>
    <w:p w14:paraId="146DF638" w14:textId="77777777" w:rsidR="008C55A0" w:rsidRDefault="008C55A0" w:rsidP="008C55A0">
      <w:pPr>
        <w:rPr>
          <w:b/>
          <w:bCs/>
        </w:rPr>
      </w:pPr>
    </w:p>
    <w:p w14:paraId="6567E194" w14:textId="77777777" w:rsidR="000974BC" w:rsidRDefault="000974BC" w:rsidP="008C55A0">
      <w:pPr>
        <w:rPr>
          <w:b/>
          <w:bCs/>
        </w:rPr>
      </w:pPr>
    </w:p>
    <w:p w14:paraId="658446E5" w14:textId="77777777" w:rsidR="000974BC" w:rsidRDefault="000974BC" w:rsidP="008C55A0">
      <w:pPr>
        <w:rPr>
          <w:b/>
          <w:bCs/>
        </w:rPr>
      </w:pPr>
    </w:p>
    <w:p w14:paraId="712691AB" w14:textId="77777777" w:rsidR="000974BC" w:rsidRDefault="000974BC" w:rsidP="008C55A0">
      <w:pPr>
        <w:rPr>
          <w:b/>
          <w:bCs/>
        </w:rPr>
      </w:pPr>
    </w:p>
    <w:p w14:paraId="4C3F1885" w14:textId="77777777" w:rsidR="000974BC" w:rsidRDefault="000974BC" w:rsidP="008C55A0">
      <w:pPr>
        <w:rPr>
          <w:b/>
          <w:bCs/>
        </w:rPr>
      </w:pPr>
    </w:p>
    <w:p w14:paraId="4EBFB7BD" w14:textId="77777777" w:rsidR="000974BC" w:rsidRDefault="000974BC" w:rsidP="008C55A0">
      <w:pPr>
        <w:rPr>
          <w:b/>
          <w:bCs/>
        </w:rPr>
      </w:pPr>
    </w:p>
    <w:p w14:paraId="598B8C12" w14:textId="77777777" w:rsidR="008C55A0" w:rsidRDefault="008C55A0" w:rsidP="008C55A0">
      <w:pPr>
        <w:rPr>
          <w:b/>
          <w:bCs/>
        </w:rPr>
      </w:pPr>
      <w:r>
        <w:rPr>
          <w:b/>
          <w:bCs/>
        </w:rPr>
        <w:t>Disclaimer</w:t>
      </w:r>
    </w:p>
    <w:p w14:paraId="5989848D" w14:textId="2EAF15E7" w:rsidR="008C55A0" w:rsidRDefault="008C55A0" w:rsidP="008C55A0">
      <w:r>
        <w:lastRenderedPageBreak/>
        <w:t xml:space="preserve">The information in </w:t>
      </w:r>
      <w:r w:rsidR="00B57465">
        <w:t>this document</w:t>
      </w:r>
      <w:r>
        <w:t xml:space="preserve"> is intended to be general information. It is not intended to take the place of, or to represent, the written law of New Zealand or other official guidelines or requirements. While every effort has been made to ensure the information in this document is accurate, </w:t>
      </w:r>
      <w:r w:rsidRPr="00E26031">
        <w:t xml:space="preserve">the </w:t>
      </w:r>
      <w:r>
        <w:t xml:space="preserve">Deed Governance Group </w:t>
      </w:r>
      <w:r w:rsidRPr="00E26031">
        <w:t xml:space="preserve">(comprised of MPI and industry GIA </w:t>
      </w:r>
      <w:r>
        <w:t xml:space="preserve">partner </w:t>
      </w:r>
      <w:r w:rsidRPr="00E26031">
        <w:t>representatives)</w:t>
      </w:r>
      <w:r>
        <w:t xml:space="preserve">, </w:t>
      </w:r>
      <w:r w:rsidRPr="00E26031">
        <w:t>including any of their employees or agents involved in the drafting of this Guide</w:t>
      </w:r>
      <w:r>
        <w:t xml:space="preserve">, </w:t>
      </w:r>
      <w:r w:rsidRPr="00E26031">
        <w:t>does</w:t>
      </w:r>
      <w:r>
        <w:t xml:space="preserve"> not accept any responsibility or liability for any error of fact, omission, interpretation or opinion which may be present, nor for the consequences of any decisions or actions based on this information.</w:t>
      </w:r>
    </w:p>
    <w:p w14:paraId="0BAEF24A" w14:textId="77777777" w:rsidR="008C55A0" w:rsidRPr="00811BDD" w:rsidRDefault="008C55A0" w:rsidP="008C55A0">
      <w:pPr>
        <w:rPr>
          <w:rFonts w:eastAsiaTheme="majorEastAsia" w:cstheme="majorBidi"/>
          <w:b/>
          <w:bCs/>
          <w:sz w:val="32"/>
          <w:szCs w:val="32"/>
        </w:rPr>
      </w:pPr>
      <w:r w:rsidRPr="00811BDD">
        <w:rPr>
          <w:b/>
        </w:rPr>
        <w:br w:type="page"/>
      </w:r>
    </w:p>
    <w:p w14:paraId="5191A4EC" w14:textId="77777777" w:rsidR="008C55A0" w:rsidRDefault="008C55A0" w:rsidP="008C55A0">
      <w:pPr>
        <w:pStyle w:val="Heading1"/>
        <w:sectPr w:rsidR="008C55A0">
          <w:headerReference w:type="default" r:id="rId12"/>
          <w:footerReference w:type="default" r:id="rId13"/>
          <w:pgSz w:w="11906" w:h="16838"/>
          <w:pgMar w:top="1440" w:right="1440" w:bottom="1440" w:left="1440" w:header="708" w:footer="708" w:gutter="0"/>
          <w:cols w:space="708"/>
          <w:docGrid w:linePitch="360"/>
        </w:sectPr>
      </w:pPr>
    </w:p>
    <w:p w14:paraId="5B70D9BC" w14:textId="77777777" w:rsidR="008C55A0" w:rsidRDefault="008C55A0" w:rsidP="008C55A0">
      <w:pPr>
        <w:pStyle w:val="Heading1"/>
      </w:pPr>
    </w:p>
    <w:sdt>
      <w:sdtPr>
        <w:rPr>
          <w:rFonts w:asciiTheme="minorHAnsi" w:eastAsiaTheme="minorHAnsi" w:hAnsiTheme="minorHAnsi" w:cstheme="minorBidi"/>
          <w:color w:val="auto"/>
          <w:sz w:val="24"/>
          <w:szCs w:val="22"/>
          <w:lang w:val="en-NZ"/>
        </w:rPr>
        <w:id w:val="-754204291"/>
        <w:docPartObj>
          <w:docPartGallery w:val="Table of Contents"/>
          <w:docPartUnique/>
        </w:docPartObj>
      </w:sdtPr>
      <w:sdtEndPr>
        <w:rPr>
          <w:b/>
          <w:bCs/>
          <w:noProof/>
          <w:sz w:val="22"/>
        </w:rPr>
      </w:sdtEndPr>
      <w:sdtContent>
        <w:p w14:paraId="135DDFA2" w14:textId="77777777" w:rsidR="008C55A0" w:rsidRPr="00B80538" w:rsidRDefault="008C55A0" w:rsidP="008C55A0">
          <w:pPr>
            <w:pStyle w:val="TOCHeading"/>
            <w:rPr>
              <w:rStyle w:val="Heading2Char"/>
              <w:color w:val="auto"/>
            </w:rPr>
          </w:pPr>
          <w:r w:rsidRPr="00B80538">
            <w:rPr>
              <w:rStyle w:val="Heading2Char"/>
              <w:color w:val="auto"/>
            </w:rPr>
            <w:t>Contents</w:t>
          </w:r>
        </w:p>
        <w:p w14:paraId="2A1FE92E" w14:textId="77777777" w:rsidR="0037139E" w:rsidRDefault="008C55A0">
          <w:pPr>
            <w:pStyle w:val="TOC2"/>
            <w:tabs>
              <w:tab w:val="right" w:leader="dot" w:pos="9016"/>
            </w:tabs>
            <w:rPr>
              <w:rFonts w:eastAsiaTheme="minorEastAsia"/>
              <w:noProof/>
              <w:sz w:val="22"/>
              <w:lang w:eastAsia="en-NZ"/>
            </w:rPr>
          </w:pPr>
          <w:r>
            <w:fldChar w:fldCharType="begin"/>
          </w:r>
          <w:r>
            <w:instrText xml:space="preserve"> TOC \o "1-3" \h \z \u </w:instrText>
          </w:r>
          <w:r>
            <w:fldChar w:fldCharType="separate"/>
          </w:r>
          <w:hyperlink w:anchor="_Toc471813447" w:history="1">
            <w:r w:rsidR="0037139E" w:rsidRPr="00AB2F95">
              <w:rPr>
                <w:rStyle w:val="Hyperlink"/>
                <w:noProof/>
              </w:rPr>
              <w:t>Introduction</w:t>
            </w:r>
            <w:r w:rsidR="0037139E">
              <w:rPr>
                <w:noProof/>
                <w:webHidden/>
              </w:rPr>
              <w:tab/>
            </w:r>
            <w:r w:rsidR="0037139E">
              <w:rPr>
                <w:noProof/>
                <w:webHidden/>
              </w:rPr>
              <w:fldChar w:fldCharType="begin"/>
            </w:r>
            <w:r w:rsidR="0037139E">
              <w:rPr>
                <w:noProof/>
                <w:webHidden/>
              </w:rPr>
              <w:instrText xml:space="preserve"> PAGEREF _Toc471813447 \h </w:instrText>
            </w:r>
            <w:r w:rsidR="0037139E">
              <w:rPr>
                <w:noProof/>
                <w:webHidden/>
              </w:rPr>
            </w:r>
            <w:r w:rsidR="0037139E">
              <w:rPr>
                <w:noProof/>
                <w:webHidden/>
              </w:rPr>
              <w:fldChar w:fldCharType="separate"/>
            </w:r>
            <w:r w:rsidR="0037139E">
              <w:rPr>
                <w:noProof/>
                <w:webHidden/>
              </w:rPr>
              <w:t>4</w:t>
            </w:r>
            <w:r w:rsidR="0037139E">
              <w:rPr>
                <w:noProof/>
                <w:webHidden/>
              </w:rPr>
              <w:fldChar w:fldCharType="end"/>
            </w:r>
          </w:hyperlink>
        </w:p>
        <w:p w14:paraId="25414967" w14:textId="77777777" w:rsidR="0037139E" w:rsidRDefault="00EE7022">
          <w:pPr>
            <w:pStyle w:val="TOC2"/>
            <w:tabs>
              <w:tab w:val="right" w:leader="dot" w:pos="9016"/>
            </w:tabs>
            <w:rPr>
              <w:rFonts w:eastAsiaTheme="minorEastAsia"/>
              <w:noProof/>
              <w:sz w:val="22"/>
              <w:lang w:eastAsia="en-NZ"/>
            </w:rPr>
          </w:pPr>
          <w:hyperlink w:anchor="_Toc471813448" w:history="1">
            <w:r w:rsidR="0037139E" w:rsidRPr="00AB2F95">
              <w:rPr>
                <w:rStyle w:val="Hyperlink"/>
                <w:noProof/>
              </w:rPr>
              <w:t>Audience and intended use</w:t>
            </w:r>
            <w:r w:rsidR="0037139E">
              <w:rPr>
                <w:noProof/>
                <w:webHidden/>
              </w:rPr>
              <w:tab/>
            </w:r>
            <w:r w:rsidR="0037139E">
              <w:rPr>
                <w:noProof/>
                <w:webHidden/>
              </w:rPr>
              <w:fldChar w:fldCharType="begin"/>
            </w:r>
            <w:r w:rsidR="0037139E">
              <w:rPr>
                <w:noProof/>
                <w:webHidden/>
              </w:rPr>
              <w:instrText xml:space="preserve"> PAGEREF _Toc471813448 \h </w:instrText>
            </w:r>
            <w:r w:rsidR="0037139E">
              <w:rPr>
                <w:noProof/>
                <w:webHidden/>
              </w:rPr>
            </w:r>
            <w:r w:rsidR="0037139E">
              <w:rPr>
                <w:noProof/>
                <w:webHidden/>
              </w:rPr>
              <w:fldChar w:fldCharType="separate"/>
            </w:r>
            <w:r w:rsidR="0037139E">
              <w:rPr>
                <w:noProof/>
                <w:webHidden/>
              </w:rPr>
              <w:t>4</w:t>
            </w:r>
            <w:r w:rsidR="0037139E">
              <w:rPr>
                <w:noProof/>
                <w:webHidden/>
              </w:rPr>
              <w:fldChar w:fldCharType="end"/>
            </w:r>
          </w:hyperlink>
        </w:p>
        <w:p w14:paraId="54A9B707" w14:textId="77777777" w:rsidR="0037139E" w:rsidRDefault="00EE7022">
          <w:pPr>
            <w:pStyle w:val="TOC2"/>
            <w:tabs>
              <w:tab w:val="right" w:leader="dot" w:pos="9016"/>
            </w:tabs>
            <w:rPr>
              <w:rFonts w:eastAsiaTheme="minorEastAsia"/>
              <w:noProof/>
              <w:sz w:val="22"/>
              <w:lang w:eastAsia="en-NZ"/>
            </w:rPr>
          </w:pPr>
          <w:hyperlink w:anchor="_Toc471813449" w:history="1">
            <w:r w:rsidR="0037139E" w:rsidRPr="00AB2F95">
              <w:rPr>
                <w:rStyle w:val="Hyperlink"/>
                <w:noProof/>
              </w:rPr>
              <w:t>Review</w:t>
            </w:r>
            <w:r w:rsidR="0037139E">
              <w:rPr>
                <w:noProof/>
                <w:webHidden/>
              </w:rPr>
              <w:tab/>
            </w:r>
            <w:r w:rsidR="0037139E">
              <w:rPr>
                <w:noProof/>
                <w:webHidden/>
              </w:rPr>
              <w:fldChar w:fldCharType="begin"/>
            </w:r>
            <w:r w:rsidR="0037139E">
              <w:rPr>
                <w:noProof/>
                <w:webHidden/>
              </w:rPr>
              <w:instrText xml:space="preserve"> PAGEREF _Toc471813449 \h </w:instrText>
            </w:r>
            <w:r w:rsidR="0037139E">
              <w:rPr>
                <w:noProof/>
                <w:webHidden/>
              </w:rPr>
            </w:r>
            <w:r w:rsidR="0037139E">
              <w:rPr>
                <w:noProof/>
                <w:webHidden/>
              </w:rPr>
              <w:fldChar w:fldCharType="separate"/>
            </w:r>
            <w:r w:rsidR="0037139E">
              <w:rPr>
                <w:noProof/>
                <w:webHidden/>
              </w:rPr>
              <w:t>4</w:t>
            </w:r>
            <w:r w:rsidR="0037139E">
              <w:rPr>
                <w:noProof/>
                <w:webHidden/>
              </w:rPr>
              <w:fldChar w:fldCharType="end"/>
            </w:r>
          </w:hyperlink>
        </w:p>
        <w:p w14:paraId="0DDF73BE" w14:textId="77777777" w:rsidR="0037139E" w:rsidRDefault="00EE7022">
          <w:pPr>
            <w:pStyle w:val="TOC2"/>
            <w:tabs>
              <w:tab w:val="right" w:leader="dot" w:pos="9016"/>
            </w:tabs>
            <w:rPr>
              <w:rFonts w:eastAsiaTheme="minorEastAsia"/>
              <w:noProof/>
              <w:sz w:val="22"/>
              <w:lang w:eastAsia="en-NZ"/>
            </w:rPr>
          </w:pPr>
          <w:hyperlink w:anchor="_Toc471813450" w:history="1">
            <w:r w:rsidR="0037139E" w:rsidRPr="00AB2F95">
              <w:rPr>
                <w:rStyle w:val="Hyperlink"/>
                <w:noProof/>
              </w:rPr>
              <w:t>Enquiries</w:t>
            </w:r>
            <w:r w:rsidR="0037139E">
              <w:rPr>
                <w:noProof/>
                <w:webHidden/>
              </w:rPr>
              <w:tab/>
            </w:r>
            <w:r w:rsidR="0037139E">
              <w:rPr>
                <w:noProof/>
                <w:webHidden/>
              </w:rPr>
              <w:fldChar w:fldCharType="begin"/>
            </w:r>
            <w:r w:rsidR="0037139E">
              <w:rPr>
                <w:noProof/>
                <w:webHidden/>
              </w:rPr>
              <w:instrText xml:space="preserve"> PAGEREF _Toc471813450 \h </w:instrText>
            </w:r>
            <w:r w:rsidR="0037139E">
              <w:rPr>
                <w:noProof/>
                <w:webHidden/>
              </w:rPr>
            </w:r>
            <w:r w:rsidR="0037139E">
              <w:rPr>
                <w:noProof/>
                <w:webHidden/>
              </w:rPr>
              <w:fldChar w:fldCharType="separate"/>
            </w:r>
            <w:r w:rsidR="0037139E">
              <w:rPr>
                <w:noProof/>
                <w:webHidden/>
              </w:rPr>
              <w:t>5</w:t>
            </w:r>
            <w:r w:rsidR="0037139E">
              <w:rPr>
                <w:noProof/>
                <w:webHidden/>
              </w:rPr>
              <w:fldChar w:fldCharType="end"/>
            </w:r>
          </w:hyperlink>
        </w:p>
        <w:p w14:paraId="5067FE96" w14:textId="77777777" w:rsidR="0037139E" w:rsidRDefault="00EE7022">
          <w:pPr>
            <w:pStyle w:val="TOC2"/>
            <w:tabs>
              <w:tab w:val="right" w:leader="dot" w:pos="9016"/>
            </w:tabs>
            <w:rPr>
              <w:rFonts w:eastAsiaTheme="minorEastAsia"/>
              <w:noProof/>
              <w:sz w:val="22"/>
              <w:lang w:eastAsia="en-NZ"/>
            </w:rPr>
          </w:pPr>
          <w:hyperlink w:anchor="_Toc471813451" w:history="1">
            <w:r w:rsidR="0037139E" w:rsidRPr="00AB2F95">
              <w:rPr>
                <w:rStyle w:val="Hyperlink"/>
                <w:noProof/>
              </w:rPr>
              <w:t>Biosecurity in New Zealand: An overview</w:t>
            </w:r>
            <w:r w:rsidR="0037139E">
              <w:rPr>
                <w:noProof/>
                <w:webHidden/>
              </w:rPr>
              <w:tab/>
            </w:r>
            <w:r w:rsidR="0037139E">
              <w:rPr>
                <w:noProof/>
                <w:webHidden/>
              </w:rPr>
              <w:fldChar w:fldCharType="begin"/>
            </w:r>
            <w:r w:rsidR="0037139E">
              <w:rPr>
                <w:noProof/>
                <w:webHidden/>
              </w:rPr>
              <w:instrText xml:space="preserve"> PAGEREF _Toc471813451 \h </w:instrText>
            </w:r>
            <w:r w:rsidR="0037139E">
              <w:rPr>
                <w:noProof/>
                <w:webHidden/>
              </w:rPr>
            </w:r>
            <w:r w:rsidR="0037139E">
              <w:rPr>
                <w:noProof/>
                <w:webHidden/>
              </w:rPr>
              <w:fldChar w:fldCharType="separate"/>
            </w:r>
            <w:r w:rsidR="0037139E">
              <w:rPr>
                <w:noProof/>
                <w:webHidden/>
              </w:rPr>
              <w:t>6</w:t>
            </w:r>
            <w:r w:rsidR="0037139E">
              <w:rPr>
                <w:noProof/>
                <w:webHidden/>
              </w:rPr>
              <w:fldChar w:fldCharType="end"/>
            </w:r>
          </w:hyperlink>
        </w:p>
        <w:p w14:paraId="409EB408" w14:textId="77777777" w:rsidR="0037139E" w:rsidRDefault="00EE7022">
          <w:pPr>
            <w:pStyle w:val="TOC2"/>
            <w:tabs>
              <w:tab w:val="right" w:leader="dot" w:pos="9016"/>
            </w:tabs>
            <w:rPr>
              <w:rFonts w:eastAsiaTheme="minorEastAsia"/>
              <w:noProof/>
              <w:sz w:val="22"/>
              <w:lang w:eastAsia="en-NZ"/>
            </w:rPr>
          </w:pPr>
          <w:hyperlink w:anchor="_Toc471813452" w:history="1">
            <w:r w:rsidR="0037139E" w:rsidRPr="00AB2F95">
              <w:rPr>
                <w:rStyle w:val="Hyperlink"/>
                <w:noProof/>
              </w:rPr>
              <w:t>Engagement across the biosecurity system under GIA</w:t>
            </w:r>
            <w:r w:rsidR="0037139E">
              <w:rPr>
                <w:noProof/>
                <w:webHidden/>
              </w:rPr>
              <w:tab/>
            </w:r>
            <w:r w:rsidR="0037139E">
              <w:rPr>
                <w:noProof/>
                <w:webHidden/>
              </w:rPr>
              <w:fldChar w:fldCharType="begin"/>
            </w:r>
            <w:r w:rsidR="0037139E">
              <w:rPr>
                <w:noProof/>
                <w:webHidden/>
              </w:rPr>
              <w:instrText xml:space="preserve"> PAGEREF _Toc471813452 \h </w:instrText>
            </w:r>
            <w:r w:rsidR="0037139E">
              <w:rPr>
                <w:noProof/>
                <w:webHidden/>
              </w:rPr>
            </w:r>
            <w:r w:rsidR="0037139E">
              <w:rPr>
                <w:noProof/>
                <w:webHidden/>
              </w:rPr>
              <w:fldChar w:fldCharType="separate"/>
            </w:r>
            <w:r w:rsidR="0037139E">
              <w:rPr>
                <w:noProof/>
                <w:webHidden/>
              </w:rPr>
              <w:t>8</w:t>
            </w:r>
            <w:r w:rsidR="0037139E">
              <w:rPr>
                <w:noProof/>
                <w:webHidden/>
              </w:rPr>
              <w:fldChar w:fldCharType="end"/>
            </w:r>
          </w:hyperlink>
        </w:p>
        <w:p w14:paraId="236D7432" w14:textId="77777777" w:rsidR="0037139E" w:rsidRDefault="00EE7022">
          <w:pPr>
            <w:pStyle w:val="TOC2"/>
            <w:tabs>
              <w:tab w:val="right" w:leader="dot" w:pos="9016"/>
            </w:tabs>
            <w:rPr>
              <w:rFonts w:eastAsiaTheme="minorEastAsia"/>
              <w:noProof/>
              <w:sz w:val="22"/>
              <w:lang w:eastAsia="en-NZ"/>
            </w:rPr>
          </w:pPr>
          <w:hyperlink w:anchor="_Toc471813453" w:history="1">
            <w:r w:rsidR="0037139E" w:rsidRPr="00AB2F95">
              <w:rPr>
                <w:rStyle w:val="Hyperlink"/>
                <w:noProof/>
              </w:rPr>
              <w:t>Appendices</w:t>
            </w:r>
            <w:r w:rsidR="0037139E">
              <w:rPr>
                <w:noProof/>
                <w:webHidden/>
              </w:rPr>
              <w:tab/>
            </w:r>
            <w:r w:rsidR="0037139E">
              <w:rPr>
                <w:noProof/>
                <w:webHidden/>
              </w:rPr>
              <w:fldChar w:fldCharType="begin"/>
            </w:r>
            <w:r w:rsidR="0037139E">
              <w:rPr>
                <w:noProof/>
                <w:webHidden/>
              </w:rPr>
              <w:instrText xml:space="preserve"> PAGEREF _Toc471813453 \h </w:instrText>
            </w:r>
            <w:r w:rsidR="0037139E">
              <w:rPr>
                <w:noProof/>
                <w:webHidden/>
              </w:rPr>
            </w:r>
            <w:r w:rsidR="0037139E">
              <w:rPr>
                <w:noProof/>
                <w:webHidden/>
              </w:rPr>
              <w:fldChar w:fldCharType="separate"/>
            </w:r>
            <w:r w:rsidR="0037139E">
              <w:rPr>
                <w:noProof/>
                <w:webHidden/>
              </w:rPr>
              <w:t>11</w:t>
            </w:r>
            <w:r w:rsidR="0037139E">
              <w:rPr>
                <w:noProof/>
                <w:webHidden/>
              </w:rPr>
              <w:fldChar w:fldCharType="end"/>
            </w:r>
          </w:hyperlink>
        </w:p>
        <w:p w14:paraId="390F5B1C" w14:textId="77777777" w:rsidR="0037139E" w:rsidRDefault="00EE7022">
          <w:pPr>
            <w:pStyle w:val="TOC3"/>
            <w:rPr>
              <w:rFonts w:eastAsiaTheme="minorEastAsia"/>
              <w:noProof/>
              <w:lang w:eastAsia="en-NZ"/>
            </w:rPr>
          </w:pPr>
          <w:hyperlink w:anchor="_Toc471813454" w:history="1">
            <w:r w:rsidR="0037139E" w:rsidRPr="00AB2F95">
              <w:rPr>
                <w:rStyle w:val="Hyperlink"/>
                <w:noProof/>
              </w:rPr>
              <w:t>A1 - New Zealand’s biosecurity system</w:t>
            </w:r>
            <w:r w:rsidR="0037139E">
              <w:rPr>
                <w:noProof/>
                <w:webHidden/>
              </w:rPr>
              <w:tab/>
            </w:r>
            <w:r w:rsidR="0037139E">
              <w:rPr>
                <w:noProof/>
                <w:webHidden/>
              </w:rPr>
              <w:fldChar w:fldCharType="begin"/>
            </w:r>
            <w:r w:rsidR="0037139E">
              <w:rPr>
                <w:noProof/>
                <w:webHidden/>
              </w:rPr>
              <w:instrText xml:space="preserve"> PAGEREF _Toc471813454 \h </w:instrText>
            </w:r>
            <w:r w:rsidR="0037139E">
              <w:rPr>
                <w:noProof/>
                <w:webHidden/>
              </w:rPr>
            </w:r>
            <w:r w:rsidR="0037139E">
              <w:rPr>
                <w:noProof/>
                <w:webHidden/>
              </w:rPr>
              <w:fldChar w:fldCharType="separate"/>
            </w:r>
            <w:r w:rsidR="0037139E">
              <w:rPr>
                <w:noProof/>
                <w:webHidden/>
              </w:rPr>
              <w:t>11</w:t>
            </w:r>
            <w:r w:rsidR="0037139E">
              <w:rPr>
                <w:noProof/>
                <w:webHidden/>
              </w:rPr>
              <w:fldChar w:fldCharType="end"/>
            </w:r>
          </w:hyperlink>
        </w:p>
        <w:p w14:paraId="1D271CD0" w14:textId="77777777" w:rsidR="0037139E" w:rsidRDefault="00EE7022">
          <w:pPr>
            <w:pStyle w:val="TOC3"/>
            <w:rPr>
              <w:rFonts w:eastAsiaTheme="minorEastAsia"/>
              <w:noProof/>
              <w:lang w:eastAsia="en-NZ"/>
            </w:rPr>
          </w:pPr>
          <w:hyperlink w:anchor="_Toc471813455" w:history="1">
            <w:r w:rsidR="0037139E" w:rsidRPr="00AB2F95">
              <w:rPr>
                <w:rStyle w:val="Hyperlink"/>
                <w:noProof/>
              </w:rPr>
              <w:t>A2 - Key responsibilities for biosecurity in MPI</w:t>
            </w:r>
            <w:r w:rsidR="0037139E">
              <w:rPr>
                <w:noProof/>
                <w:webHidden/>
              </w:rPr>
              <w:tab/>
            </w:r>
            <w:r w:rsidR="0037139E">
              <w:rPr>
                <w:noProof/>
                <w:webHidden/>
              </w:rPr>
              <w:fldChar w:fldCharType="begin"/>
            </w:r>
            <w:r w:rsidR="0037139E">
              <w:rPr>
                <w:noProof/>
                <w:webHidden/>
              </w:rPr>
              <w:instrText xml:space="preserve"> PAGEREF _Toc471813455 \h </w:instrText>
            </w:r>
            <w:r w:rsidR="0037139E">
              <w:rPr>
                <w:noProof/>
                <w:webHidden/>
              </w:rPr>
            </w:r>
            <w:r w:rsidR="0037139E">
              <w:rPr>
                <w:noProof/>
                <w:webHidden/>
              </w:rPr>
              <w:fldChar w:fldCharType="separate"/>
            </w:r>
            <w:r w:rsidR="0037139E">
              <w:rPr>
                <w:noProof/>
                <w:webHidden/>
              </w:rPr>
              <w:t>12</w:t>
            </w:r>
            <w:r w:rsidR="0037139E">
              <w:rPr>
                <w:noProof/>
                <w:webHidden/>
              </w:rPr>
              <w:fldChar w:fldCharType="end"/>
            </w:r>
          </w:hyperlink>
        </w:p>
        <w:p w14:paraId="008910A9" w14:textId="77777777" w:rsidR="0037139E" w:rsidRDefault="00EE7022">
          <w:pPr>
            <w:pStyle w:val="TOC3"/>
            <w:rPr>
              <w:rFonts w:eastAsiaTheme="minorEastAsia"/>
              <w:noProof/>
              <w:lang w:eastAsia="en-NZ"/>
            </w:rPr>
          </w:pPr>
          <w:hyperlink w:anchor="_Toc471813456" w:history="1">
            <w:r w:rsidR="0037139E" w:rsidRPr="00AB2F95">
              <w:rPr>
                <w:rStyle w:val="Hyperlink"/>
                <w:noProof/>
              </w:rPr>
              <w:t>A3 - GIA Engagement spectrum</w:t>
            </w:r>
            <w:r w:rsidR="0037139E">
              <w:rPr>
                <w:noProof/>
                <w:webHidden/>
              </w:rPr>
              <w:tab/>
            </w:r>
            <w:r w:rsidR="0037139E">
              <w:rPr>
                <w:noProof/>
                <w:webHidden/>
              </w:rPr>
              <w:fldChar w:fldCharType="begin"/>
            </w:r>
            <w:r w:rsidR="0037139E">
              <w:rPr>
                <w:noProof/>
                <w:webHidden/>
              </w:rPr>
              <w:instrText xml:space="preserve"> PAGEREF _Toc471813456 \h </w:instrText>
            </w:r>
            <w:r w:rsidR="0037139E">
              <w:rPr>
                <w:noProof/>
                <w:webHidden/>
              </w:rPr>
            </w:r>
            <w:r w:rsidR="0037139E">
              <w:rPr>
                <w:noProof/>
                <w:webHidden/>
              </w:rPr>
              <w:fldChar w:fldCharType="separate"/>
            </w:r>
            <w:r w:rsidR="0037139E">
              <w:rPr>
                <w:noProof/>
                <w:webHidden/>
              </w:rPr>
              <w:t>13</w:t>
            </w:r>
            <w:r w:rsidR="0037139E">
              <w:rPr>
                <w:noProof/>
                <w:webHidden/>
              </w:rPr>
              <w:fldChar w:fldCharType="end"/>
            </w:r>
          </w:hyperlink>
        </w:p>
        <w:p w14:paraId="2550E69B" w14:textId="77777777" w:rsidR="0037139E" w:rsidRDefault="00EE7022">
          <w:pPr>
            <w:pStyle w:val="TOC3"/>
            <w:rPr>
              <w:rFonts w:eastAsiaTheme="minorEastAsia"/>
              <w:noProof/>
              <w:lang w:eastAsia="en-NZ"/>
            </w:rPr>
          </w:pPr>
          <w:hyperlink w:anchor="_Toc471813457" w:history="1">
            <w:r w:rsidR="0037139E" w:rsidRPr="00AB2F95">
              <w:rPr>
                <w:rStyle w:val="Hyperlink"/>
                <w:noProof/>
              </w:rPr>
              <w:t>A4 - Outcomes and Principles for Engagement under GIA</w:t>
            </w:r>
            <w:r w:rsidR="0037139E">
              <w:rPr>
                <w:noProof/>
                <w:webHidden/>
              </w:rPr>
              <w:tab/>
            </w:r>
            <w:r w:rsidR="0037139E">
              <w:rPr>
                <w:noProof/>
                <w:webHidden/>
              </w:rPr>
              <w:fldChar w:fldCharType="begin"/>
            </w:r>
            <w:r w:rsidR="0037139E">
              <w:rPr>
                <w:noProof/>
                <w:webHidden/>
              </w:rPr>
              <w:instrText xml:space="preserve"> PAGEREF _Toc471813457 \h </w:instrText>
            </w:r>
            <w:r w:rsidR="0037139E">
              <w:rPr>
                <w:noProof/>
                <w:webHidden/>
              </w:rPr>
            </w:r>
            <w:r w:rsidR="0037139E">
              <w:rPr>
                <w:noProof/>
                <w:webHidden/>
              </w:rPr>
              <w:fldChar w:fldCharType="separate"/>
            </w:r>
            <w:r w:rsidR="0037139E">
              <w:rPr>
                <w:noProof/>
                <w:webHidden/>
              </w:rPr>
              <w:t>14</w:t>
            </w:r>
            <w:r w:rsidR="0037139E">
              <w:rPr>
                <w:noProof/>
                <w:webHidden/>
              </w:rPr>
              <w:fldChar w:fldCharType="end"/>
            </w:r>
          </w:hyperlink>
        </w:p>
        <w:p w14:paraId="2BAB9F87" w14:textId="77777777" w:rsidR="0037139E" w:rsidRDefault="00EE7022">
          <w:pPr>
            <w:pStyle w:val="TOC3"/>
            <w:rPr>
              <w:rFonts w:eastAsiaTheme="minorEastAsia"/>
              <w:noProof/>
              <w:lang w:eastAsia="en-NZ"/>
            </w:rPr>
          </w:pPr>
          <w:hyperlink w:anchor="_Toc471813458" w:history="1">
            <w:r w:rsidR="0037139E" w:rsidRPr="00AB2F95">
              <w:rPr>
                <w:rStyle w:val="Hyperlink"/>
                <w:noProof/>
              </w:rPr>
              <w:t>A5 - GIA partner biosecurity system activities and engagement opportunities</w:t>
            </w:r>
            <w:r w:rsidR="0037139E">
              <w:rPr>
                <w:noProof/>
                <w:webHidden/>
              </w:rPr>
              <w:tab/>
            </w:r>
            <w:r w:rsidR="0037139E">
              <w:rPr>
                <w:noProof/>
                <w:webHidden/>
              </w:rPr>
              <w:fldChar w:fldCharType="begin"/>
            </w:r>
            <w:r w:rsidR="0037139E">
              <w:rPr>
                <w:noProof/>
                <w:webHidden/>
              </w:rPr>
              <w:instrText xml:space="preserve"> PAGEREF _Toc471813458 \h </w:instrText>
            </w:r>
            <w:r w:rsidR="0037139E">
              <w:rPr>
                <w:noProof/>
                <w:webHidden/>
              </w:rPr>
            </w:r>
            <w:r w:rsidR="0037139E">
              <w:rPr>
                <w:noProof/>
                <w:webHidden/>
              </w:rPr>
              <w:fldChar w:fldCharType="separate"/>
            </w:r>
            <w:r w:rsidR="0037139E">
              <w:rPr>
                <w:noProof/>
                <w:webHidden/>
              </w:rPr>
              <w:t>15</w:t>
            </w:r>
            <w:r w:rsidR="0037139E">
              <w:rPr>
                <w:noProof/>
                <w:webHidden/>
              </w:rPr>
              <w:fldChar w:fldCharType="end"/>
            </w:r>
          </w:hyperlink>
        </w:p>
        <w:p w14:paraId="7213CD80" w14:textId="77777777" w:rsidR="0037139E" w:rsidRDefault="00EE7022">
          <w:pPr>
            <w:pStyle w:val="TOC3"/>
            <w:rPr>
              <w:rFonts w:eastAsiaTheme="minorEastAsia"/>
              <w:noProof/>
              <w:lang w:eastAsia="en-NZ"/>
            </w:rPr>
          </w:pPr>
          <w:hyperlink w:anchor="_Toc471813459" w:history="1">
            <w:r w:rsidR="0037139E" w:rsidRPr="00AB2F95">
              <w:rPr>
                <w:rStyle w:val="Hyperlink"/>
                <w:noProof/>
              </w:rPr>
              <w:t>A6 - Template for sector specific biosecurity system activities and engagement</w:t>
            </w:r>
            <w:r w:rsidR="0037139E">
              <w:rPr>
                <w:noProof/>
                <w:webHidden/>
              </w:rPr>
              <w:tab/>
            </w:r>
            <w:r w:rsidR="0037139E">
              <w:rPr>
                <w:noProof/>
                <w:webHidden/>
              </w:rPr>
              <w:fldChar w:fldCharType="begin"/>
            </w:r>
            <w:r w:rsidR="0037139E">
              <w:rPr>
                <w:noProof/>
                <w:webHidden/>
              </w:rPr>
              <w:instrText xml:space="preserve"> PAGEREF _Toc471813459 \h </w:instrText>
            </w:r>
            <w:r w:rsidR="0037139E">
              <w:rPr>
                <w:noProof/>
                <w:webHidden/>
              </w:rPr>
            </w:r>
            <w:r w:rsidR="0037139E">
              <w:rPr>
                <w:noProof/>
                <w:webHidden/>
              </w:rPr>
              <w:fldChar w:fldCharType="separate"/>
            </w:r>
            <w:r w:rsidR="0037139E">
              <w:rPr>
                <w:noProof/>
                <w:webHidden/>
              </w:rPr>
              <w:t>27</w:t>
            </w:r>
            <w:r w:rsidR="0037139E">
              <w:rPr>
                <w:noProof/>
                <w:webHidden/>
              </w:rPr>
              <w:fldChar w:fldCharType="end"/>
            </w:r>
          </w:hyperlink>
        </w:p>
        <w:p w14:paraId="7CBFACAF" w14:textId="77777777" w:rsidR="0037139E" w:rsidRDefault="00EE7022">
          <w:pPr>
            <w:pStyle w:val="TOC3"/>
            <w:rPr>
              <w:rFonts w:eastAsiaTheme="minorEastAsia"/>
              <w:noProof/>
              <w:lang w:eastAsia="en-NZ"/>
            </w:rPr>
          </w:pPr>
          <w:hyperlink w:anchor="_Toc471813460" w:history="1">
            <w:r w:rsidR="0037139E" w:rsidRPr="00AB2F95">
              <w:rPr>
                <w:rStyle w:val="Hyperlink"/>
                <w:noProof/>
              </w:rPr>
              <w:t>A7 - Key biosecurity fora of relevance for GIA</w:t>
            </w:r>
            <w:r w:rsidR="0037139E">
              <w:rPr>
                <w:noProof/>
                <w:webHidden/>
              </w:rPr>
              <w:tab/>
            </w:r>
            <w:r w:rsidR="0037139E">
              <w:rPr>
                <w:noProof/>
                <w:webHidden/>
              </w:rPr>
              <w:fldChar w:fldCharType="begin"/>
            </w:r>
            <w:r w:rsidR="0037139E">
              <w:rPr>
                <w:noProof/>
                <w:webHidden/>
              </w:rPr>
              <w:instrText xml:space="preserve"> PAGEREF _Toc471813460 \h </w:instrText>
            </w:r>
            <w:r w:rsidR="0037139E">
              <w:rPr>
                <w:noProof/>
                <w:webHidden/>
              </w:rPr>
            </w:r>
            <w:r w:rsidR="0037139E">
              <w:rPr>
                <w:noProof/>
                <w:webHidden/>
              </w:rPr>
              <w:fldChar w:fldCharType="separate"/>
            </w:r>
            <w:r w:rsidR="0037139E">
              <w:rPr>
                <w:noProof/>
                <w:webHidden/>
              </w:rPr>
              <w:t>31</w:t>
            </w:r>
            <w:r w:rsidR="0037139E">
              <w:rPr>
                <w:noProof/>
                <w:webHidden/>
              </w:rPr>
              <w:fldChar w:fldCharType="end"/>
            </w:r>
          </w:hyperlink>
        </w:p>
        <w:p w14:paraId="5FBDE1BA" w14:textId="77777777" w:rsidR="008C55A0" w:rsidRDefault="008C55A0" w:rsidP="008C55A0">
          <w:r>
            <w:rPr>
              <w:b/>
              <w:bCs/>
              <w:noProof/>
            </w:rPr>
            <w:fldChar w:fldCharType="end"/>
          </w:r>
        </w:p>
      </w:sdtContent>
    </w:sdt>
    <w:p w14:paraId="12898912" w14:textId="77777777" w:rsidR="008C55A0" w:rsidRDefault="008C55A0" w:rsidP="008C55A0">
      <w:pPr>
        <w:pStyle w:val="Heading1"/>
      </w:pPr>
    </w:p>
    <w:p w14:paraId="415C2B9D" w14:textId="5FF780BE" w:rsidR="0045042C" w:rsidRDefault="009D0A4C" w:rsidP="009D0A4C">
      <w:pPr>
        <w:tabs>
          <w:tab w:val="left" w:pos="8160"/>
        </w:tabs>
      </w:pPr>
      <w:r>
        <w:tab/>
      </w:r>
    </w:p>
    <w:p w14:paraId="45069FB3" w14:textId="77777777" w:rsidR="0045042C" w:rsidRPr="0045042C" w:rsidRDefault="0045042C" w:rsidP="0045042C"/>
    <w:p w14:paraId="113FBA23" w14:textId="77777777" w:rsidR="0045042C" w:rsidRPr="0045042C" w:rsidRDefault="0045042C" w:rsidP="0045042C"/>
    <w:p w14:paraId="779B2093" w14:textId="77777777" w:rsidR="0045042C" w:rsidRPr="0045042C" w:rsidRDefault="0045042C" w:rsidP="0045042C"/>
    <w:p w14:paraId="76D593C3" w14:textId="77777777" w:rsidR="0045042C" w:rsidRPr="0045042C" w:rsidRDefault="0045042C" w:rsidP="0045042C"/>
    <w:p w14:paraId="59F15FF3" w14:textId="0A403215" w:rsidR="0045042C" w:rsidRDefault="0045042C" w:rsidP="0045042C">
      <w:pPr>
        <w:tabs>
          <w:tab w:val="left" w:pos="7720"/>
        </w:tabs>
      </w:pPr>
      <w:r>
        <w:tab/>
      </w:r>
    </w:p>
    <w:p w14:paraId="662C7681" w14:textId="2600DD8D" w:rsidR="008C55A0" w:rsidRPr="0045042C" w:rsidRDefault="0045042C" w:rsidP="0045042C">
      <w:pPr>
        <w:tabs>
          <w:tab w:val="left" w:pos="7720"/>
        </w:tabs>
        <w:sectPr w:rsidR="008C55A0" w:rsidRPr="0045042C">
          <w:pgSz w:w="11906" w:h="16838"/>
          <w:pgMar w:top="1440" w:right="1440" w:bottom="1440" w:left="1440" w:header="708" w:footer="708" w:gutter="0"/>
          <w:cols w:space="708"/>
          <w:docGrid w:linePitch="360"/>
        </w:sectPr>
      </w:pPr>
      <w:r>
        <w:tab/>
      </w:r>
    </w:p>
    <w:p w14:paraId="08020918" w14:textId="77777777" w:rsidR="008C55A0" w:rsidRPr="000266C5" w:rsidRDefault="008C55A0" w:rsidP="000266C5">
      <w:pPr>
        <w:pStyle w:val="Heading2"/>
      </w:pPr>
      <w:bookmarkStart w:id="1" w:name="_Toc471813447"/>
      <w:r w:rsidRPr="000266C5">
        <w:lastRenderedPageBreak/>
        <w:t>Introduction</w:t>
      </w:r>
      <w:bookmarkEnd w:id="1"/>
    </w:p>
    <w:p w14:paraId="51239624" w14:textId="02C379B9" w:rsidR="008C55A0" w:rsidRDefault="008C55A0" w:rsidP="008C55A0">
      <w:pPr>
        <w:spacing w:after="0"/>
        <w:rPr>
          <w:rFonts w:ascii="Calibri" w:hAnsi="Calibri"/>
          <w:color w:val="404040" w:themeColor="text1" w:themeTint="BF"/>
          <w:szCs w:val="24"/>
        </w:rPr>
      </w:pPr>
      <w:r w:rsidRPr="00276E11">
        <w:rPr>
          <w:rFonts w:ascii="Calibri" w:hAnsi="Calibri"/>
          <w:color w:val="404040" w:themeColor="text1" w:themeTint="BF"/>
          <w:szCs w:val="24"/>
        </w:rPr>
        <w:t xml:space="preserve">The Government Industry Agreement for Biosecurity Readiness and Response (GIA) is a </w:t>
      </w:r>
      <w:r w:rsidR="00115A13">
        <w:rPr>
          <w:rFonts w:ascii="Calibri" w:hAnsi="Calibri"/>
          <w:color w:val="404040" w:themeColor="text1" w:themeTint="BF"/>
          <w:szCs w:val="24"/>
        </w:rPr>
        <w:t>Partners</w:t>
      </w:r>
      <w:r w:rsidRPr="00276E11">
        <w:rPr>
          <w:rFonts w:ascii="Calibri" w:hAnsi="Calibri"/>
          <w:color w:val="404040" w:themeColor="text1" w:themeTint="BF"/>
          <w:szCs w:val="24"/>
        </w:rPr>
        <w:t>hip between government and industry for improving New Zealand’s biosecurity.</w:t>
      </w:r>
    </w:p>
    <w:p w14:paraId="4883BD7D" w14:textId="77777777" w:rsidR="008C55A0" w:rsidRPr="00276E11" w:rsidRDefault="008C55A0" w:rsidP="008C55A0">
      <w:pPr>
        <w:spacing w:after="0"/>
        <w:rPr>
          <w:rFonts w:ascii="Calibri" w:hAnsi="Calibri"/>
          <w:color w:val="404040" w:themeColor="text1" w:themeTint="BF"/>
          <w:szCs w:val="24"/>
        </w:rPr>
      </w:pPr>
    </w:p>
    <w:p w14:paraId="5D43B44D" w14:textId="0568344E" w:rsidR="008C55A0" w:rsidRDefault="008C55A0" w:rsidP="008C55A0">
      <w:pPr>
        <w:spacing w:after="0"/>
        <w:rPr>
          <w:rFonts w:ascii="Calibri" w:hAnsi="Calibri"/>
          <w:color w:val="404040" w:themeColor="text1" w:themeTint="BF"/>
          <w:szCs w:val="24"/>
        </w:rPr>
      </w:pPr>
      <w:r w:rsidRPr="00276E11">
        <w:rPr>
          <w:rFonts w:ascii="Calibri" w:hAnsi="Calibri"/>
          <w:color w:val="404040" w:themeColor="text1" w:themeTint="BF"/>
          <w:szCs w:val="24"/>
        </w:rPr>
        <w:t xml:space="preserve">The GIA Deed (the Deed) establishes the basis for the </w:t>
      </w:r>
      <w:r w:rsidR="00115A13">
        <w:rPr>
          <w:rFonts w:ascii="Calibri" w:hAnsi="Calibri"/>
          <w:color w:val="404040" w:themeColor="text1" w:themeTint="BF"/>
          <w:szCs w:val="24"/>
        </w:rPr>
        <w:t>Partners</w:t>
      </w:r>
      <w:r w:rsidRPr="00276E11">
        <w:rPr>
          <w:rFonts w:ascii="Calibri" w:hAnsi="Calibri"/>
          <w:color w:val="404040" w:themeColor="text1" w:themeTint="BF"/>
          <w:szCs w:val="24"/>
        </w:rPr>
        <w:t>hip and came into effect in May 2014.</w:t>
      </w:r>
    </w:p>
    <w:p w14:paraId="01092FA4" w14:textId="77777777" w:rsidR="008C55A0" w:rsidRPr="00276E11" w:rsidRDefault="008C55A0" w:rsidP="008C55A0">
      <w:pPr>
        <w:spacing w:after="0"/>
        <w:rPr>
          <w:rFonts w:ascii="Calibri" w:hAnsi="Calibri"/>
          <w:color w:val="404040" w:themeColor="text1" w:themeTint="BF"/>
          <w:szCs w:val="24"/>
        </w:rPr>
      </w:pPr>
    </w:p>
    <w:p w14:paraId="0968C3EB" w14:textId="6470144D" w:rsidR="008C55A0" w:rsidRDefault="008C55A0" w:rsidP="008C55A0">
      <w:pPr>
        <w:spacing w:after="0"/>
        <w:rPr>
          <w:rFonts w:ascii="Calibri" w:hAnsi="Calibri"/>
          <w:color w:val="404040" w:themeColor="text1" w:themeTint="BF"/>
          <w:szCs w:val="24"/>
        </w:rPr>
      </w:pPr>
      <w:r w:rsidRPr="00276E11">
        <w:rPr>
          <w:rFonts w:ascii="Calibri" w:hAnsi="Calibri"/>
          <w:color w:val="404040" w:themeColor="text1" w:themeTint="BF"/>
          <w:szCs w:val="24"/>
        </w:rPr>
        <w:t>The scope of the Deed covers engagement across the e</w:t>
      </w:r>
      <w:r w:rsidR="0061137F">
        <w:rPr>
          <w:rFonts w:ascii="Calibri" w:hAnsi="Calibri"/>
          <w:color w:val="404040" w:themeColor="text1" w:themeTint="BF"/>
          <w:szCs w:val="24"/>
        </w:rPr>
        <w:t>nd-to-end biosecurity system.</w:t>
      </w:r>
    </w:p>
    <w:p w14:paraId="58756824" w14:textId="6BFED353" w:rsidR="008C55A0" w:rsidRPr="00276E11" w:rsidRDefault="008C55A0" w:rsidP="008C55A0">
      <w:pPr>
        <w:spacing w:after="0"/>
        <w:rPr>
          <w:rFonts w:ascii="Calibri" w:hAnsi="Calibri"/>
          <w:color w:val="404040" w:themeColor="text1" w:themeTint="BF"/>
          <w:szCs w:val="24"/>
        </w:rPr>
      </w:pPr>
    </w:p>
    <w:p w14:paraId="77547769" w14:textId="2E8AECF8" w:rsidR="008B379B" w:rsidRDefault="008B379B" w:rsidP="008B379B">
      <w:pPr>
        <w:spacing w:after="0"/>
        <w:rPr>
          <w:rFonts w:ascii="Calibri" w:hAnsi="Calibri"/>
          <w:color w:val="404040" w:themeColor="text1" w:themeTint="BF"/>
          <w:szCs w:val="24"/>
        </w:rPr>
      </w:pPr>
      <w:r>
        <w:rPr>
          <w:rFonts w:ascii="Calibri" w:hAnsi="Calibri"/>
          <w:color w:val="404040" w:themeColor="text1" w:themeTint="BF"/>
          <w:szCs w:val="24"/>
        </w:rPr>
        <w:t xml:space="preserve">This document </w:t>
      </w:r>
      <w:r w:rsidR="00B57465">
        <w:rPr>
          <w:rFonts w:ascii="Calibri" w:hAnsi="Calibri"/>
          <w:color w:val="404040" w:themeColor="text1" w:themeTint="BF"/>
          <w:szCs w:val="24"/>
        </w:rPr>
        <w:t>set</w:t>
      </w:r>
      <w:r>
        <w:rPr>
          <w:rFonts w:ascii="Calibri" w:hAnsi="Calibri"/>
          <w:color w:val="404040" w:themeColor="text1" w:themeTint="BF"/>
          <w:szCs w:val="24"/>
        </w:rPr>
        <w:t>s</w:t>
      </w:r>
      <w:r w:rsidR="00B57465">
        <w:rPr>
          <w:rFonts w:ascii="Calibri" w:hAnsi="Calibri"/>
          <w:color w:val="404040" w:themeColor="text1" w:themeTint="BF"/>
          <w:szCs w:val="24"/>
        </w:rPr>
        <w:t xml:space="preserve"> out</w:t>
      </w:r>
      <w:r w:rsidR="00D47A48">
        <w:rPr>
          <w:rFonts w:ascii="Calibri" w:hAnsi="Calibri"/>
          <w:color w:val="404040" w:themeColor="text1" w:themeTint="BF"/>
          <w:szCs w:val="24"/>
        </w:rPr>
        <w:t xml:space="preserve"> what GIA </w:t>
      </w:r>
      <w:r w:rsidR="00115A13">
        <w:rPr>
          <w:rFonts w:ascii="Calibri" w:hAnsi="Calibri"/>
          <w:color w:val="404040" w:themeColor="text1" w:themeTint="BF"/>
          <w:szCs w:val="24"/>
        </w:rPr>
        <w:t>Partners</w:t>
      </w:r>
      <w:r w:rsidR="00D47A48">
        <w:rPr>
          <w:rFonts w:ascii="Calibri" w:hAnsi="Calibri"/>
          <w:color w:val="404040" w:themeColor="text1" w:themeTint="BF"/>
          <w:szCs w:val="24"/>
        </w:rPr>
        <w:t xml:space="preserve"> </w:t>
      </w:r>
      <w:r w:rsidR="00D609EE">
        <w:rPr>
          <w:rFonts w:ascii="Calibri" w:hAnsi="Calibri"/>
          <w:color w:val="404040" w:themeColor="text1" w:themeTint="BF"/>
          <w:szCs w:val="24"/>
        </w:rPr>
        <w:t xml:space="preserve">(MPI and industry) </w:t>
      </w:r>
      <w:r w:rsidR="00D47A48">
        <w:rPr>
          <w:rFonts w:ascii="Calibri" w:hAnsi="Calibri"/>
          <w:color w:val="404040" w:themeColor="text1" w:themeTint="BF"/>
          <w:szCs w:val="24"/>
        </w:rPr>
        <w:t xml:space="preserve">mean by and expect from </w:t>
      </w:r>
      <w:r w:rsidR="00AC6CAF">
        <w:rPr>
          <w:rFonts w:ascii="Calibri" w:hAnsi="Calibri"/>
          <w:color w:val="404040" w:themeColor="text1" w:themeTint="BF"/>
          <w:szCs w:val="24"/>
        </w:rPr>
        <w:t xml:space="preserve">each other with respect to </w:t>
      </w:r>
      <w:r>
        <w:rPr>
          <w:rFonts w:ascii="Calibri" w:hAnsi="Calibri"/>
          <w:color w:val="404040" w:themeColor="text1" w:themeTint="BF"/>
          <w:szCs w:val="24"/>
        </w:rPr>
        <w:t xml:space="preserve">engagement. It includes </w:t>
      </w:r>
      <w:r w:rsidR="006D557F">
        <w:rPr>
          <w:rFonts w:ascii="Calibri" w:hAnsi="Calibri"/>
          <w:color w:val="404040" w:themeColor="text1" w:themeTint="BF"/>
          <w:szCs w:val="24"/>
        </w:rPr>
        <w:t>biosecurity system</w:t>
      </w:r>
      <w:r>
        <w:rPr>
          <w:rFonts w:ascii="Calibri" w:hAnsi="Calibri"/>
          <w:color w:val="404040" w:themeColor="text1" w:themeTint="BF"/>
          <w:szCs w:val="24"/>
        </w:rPr>
        <w:t xml:space="preserve"> context and </w:t>
      </w:r>
      <w:r w:rsidR="006D557F">
        <w:rPr>
          <w:rFonts w:ascii="Calibri" w:hAnsi="Calibri"/>
          <w:color w:val="404040" w:themeColor="text1" w:themeTint="BF"/>
          <w:szCs w:val="24"/>
        </w:rPr>
        <w:t xml:space="preserve">other material </w:t>
      </w:r>
      <w:r>
        <w:rPr>
          <w:rFonts w:ascii="Calibri" w:hAnsi="Calibri"/>
          <w:color w:val="404040" w:themeColor="text1" w:themeTint="BF"/>
          <w:szCs w:val="24"/>
        </w:rPr>
        <w:t>that may help GIA Partners with associated interactions.</w:t>
      </w:r>
      <w:r w:rsidR="00AD2BF0">
        <w:rPr>
          <w:rFonts w:ascii="Calibri" w:hAnsi="Calibri"/>
          <w:color w:val="404040" w:themeColor="text1" w:themeTint="BF"/>
          <w:szCs w:val="24"/>
        </w:rPr>
        <w:t xml:space="preserve"> While collated here into a single document, each </w:t>
      </w:r>
      <w:r w:rsidR="0084304A">
        <w:rPr>
          <w:rFonts w:ascii="Calibri" w:hAnsi="Calibri"/>
          <w:color w:val="404040" w:themeColor="text1" w:themeTint="BF"/>
          <w:szCs w:val="24"/>
        </w:rPr>
        <w:t>s</w:t>
      </w:r>
      <w:r w:rsidR="00AD2BF0">
        <w:rPr>
          <w:rFonts w:ascii="Calibri" w:hAnsi="Calibri"/>
          <w:color w:val="404040" w:themeColor="text1" w:themeTint="BF"/>
          <w:szCs w:val="24"/>
        </w:rPr>
        <w:t>ection has been uploaded onto the GIA website as a separate document for quick reference.</w:t>
      </w:r>
      <w:r w:rsidR="00AD2BF0" w:rsidRPr="00AD2BF0">
        <w:t xml:space="preserve"> </w:t>
      </w:r>
    </w:p>
    <w:p w14:paraId="21EC8149" w14:textId="0DC9D072" w:rsidR="00584928" w:rsidRDefault="00584928" w:rsidP="00D47A48">
      <w:pPr>
        <w:spacing w:after="0"/>
        <w:rPr>
          <w:rFonts w:ascii="Calibri" w:hAnsi="Calibri"/>
          <w:color w:val="404040" w:themeColor="text1" w:themeTint="BF"/>
          <w:szCs w:val="24"/>
        </w:rPr>
      </w:pPr>
    </w:p>
    <w:p w14:paraId="4211F74C" w14:textId="67FD6F81" w:rsidR="0061137F" w:rsidRDefault="00AC6CAF" w:rsidP="00D47A48">
      <w:pPr>
        <w:spacing w:after="0"/>
        <w:rPr>
          <w:rFonts w:ascii="Calibri" w:hAnsi="Calibri"/>
          <w:color w:val="404040" w:themeColor="text1" w:themeTint="BF"/>
          <w:szCs w:val="24"/>
        </w:rPr>
      </w:pPr>
      <w:r>
        <w:rPr>
          <w:rFonts w:ascii="Calibri" w:hAnsi="Calibri"/>
          <w:color w:val="404040" w:themeColor="text1" w:themeTint="BF"/>
          <w:szCs w:val="24"/>
        </w:rPr>
        <w:t>The way and extent to which</w:t>
      </w:r>
      <w:r w:rsidR="00C75B6F">
        <w:rPr>
          <w:rFonts w:ascii="Calibri" w:hAnsi="Calibri"/>
          <w:color w:val="404040" w:themeColor="text1" w:themeTint="BF"/>
          <w:szCs w:val="24"/>
        </w:rPr>
        <w:t xml:space="preserve"> GIA </w:t>
      </w:r>
      <w:r w:rsidR="00115A13">
        <w:rPr>
          <w:rFonts w:ascii="Calibri" w:hAnsi="Calibri"/>
          <w:color w:val="404040" w:themeColor="text1" w:themeTint="BF"/>
          <w:szCs w:val="24"/>
        </w:rPr>
        <w:t>Partners</w:t>
      </w:r>
      <w:r w:rsidR="00C75B6F">
        <w:rPr>
          <w:rFonts w:ascii="Calibri" w:hAnsi="Calibri"/>
          <w:color w:val="404040" w:themeColor="text1" w:themeTint="BF"/>
          <w:szCs w:val="24"/>
        </w:rPr>
        <w:t xml:space="preserve"> engage with each other</w:t>
      </w:r>
      <w:r>
        <w:rPr>
          <w:rFonts w:ascii="Calibri" w:hAnsi="Calibri"/>
          <w:color w:val="404040" w:themeColor="text1" w:themeTint="BF"/>
          <w:szCs w:val="24"/>
        </w:rPr>
        <w:t xml:space="preserve"> </w:t>
      </w:r>
      <w:r w:rsidR="00223643">
        <w:rPr>
          <w:rFonts w:ascii="Calibri" w:hAnsi="Calibri"/>
          <w:color w:val="404040" w:themeColor="text1" w:themeTint="BF"/>
          <w:szCs w:val="24"/>
        </w:rPr>
        <w:t>will continue to</w:t>
      </w:r>
      <w:r>
        <w:rPr>
          <w:rFonts w:ascii="Calibri" w:hAnsi="Calibri"/>
          <w:color w:val="404040" w:themeColor="text1" w:themeTint="BF"/>
          <w:szCs w:val="24"/>
        </w:rPr>
        <w:t xml:space="preserve"> evolve as the GIA </w:t>
      </w:r>
      <w:r w:rsidR="00115A13">
        <w:rPr>
          <w:rFonts w:ascii="Calibri" w:hAnsi="Calibri"/>
          <w:color w:val="404040" w:themeColor="text1" w:themeTint="BF"/>
          <w:szCs w:val="24"/>
        </w:rPr>
        <w:t>Partners</w:t>
      </w:r>
      <w:r w:rsidR="00584928">
        <w:rPr>
          <w:rFonts w:ascii="Calibri" w:hAnsi="Calibri"/>
          <w:color w:val="404040" w:themeColor="text1" w:themeTint="BF"/>
          <w:szCs w:val="24"/>
        </w:rPr>
        <w:t>hip matures</w:t>
      </w:r>
      <w:r w:rsidR="008B379B">
        <w:rPr>
          <w:rFonts w:ascii="Calibri" w:hAnsi="Calibri"/>
          <w:color w:val="404040" w:themeColor="text1" w:themeTint="BF"/>
          <w:szCs w:val="24"/>
        </w:rPr>
        <w:t>. This document</w:t>
      </w:r>
      <w:r w:rsidR="00584928">
        <w:rPr>
          <w:rFonts w:ascii="Calibri" w:hAnsi="Calibri"/>
          <w:color w:val="404040" w:themeColor="text1" w:themeTint="BF"/>
          <w:szCs w:val="24"/>
        </w:rPr>
        <w:t xml:space="preserve"> can be updated to reflect </w:t>
      </w:r>
      <w:r w:rsidR="008B379B">
        <w:rPr>
          <w:rFonts w:ascii="Calibri" w:hAnsi="Calibri"/>
          <w:color w:val="404040" w:themeColor="text1" w:themeTint="BF"/>
          <w:szCs w:val="24"/>
        </w:rPr>
        <w:t>any developments.</w:t>
      </w:r>
    </w:p>
    <w:p w14:paraId="5F7B57B3" w14:textId="77777777" w:rsidR="0015407C" w:rsidRDefault="008C55A0" w:rsidP="0015407C">
      <w:pPr>
        <w:pStyle w:val="Heading2"/>
      </w:pPr>
      <w:bookmarkStart w:id="2" w:name="_Toc471813448"/>
      <w:r w:rsidRPr="00F40D6D">
        <w:t>Audience and intended use</w:t>
      </w:r>
      <w:bookmarkEnd w:id="2"/>
    </w:p>
    <w:p w14:paraId="3C0172BA" w14:textId="65C6FDE2" w:rsidR="008C55A0" w:rsidRPr="0015407C" w:rsidRDefault="0015407C" w:rsidP="0015407C">
      <w:pPr>
        <w:rPr>
          <w:b/>
          <w:sz w:val="28"/>
          <w:szCs w:val="28"/>
        </w:rPr>
      </w:pPr>
      <w:r>
        <w:rPr>
          <w:b/>
          <w:sz w:val="28"/>
          <w:szCs w:val="28"/>
        </w:rPr>
        <w:br/>
      </w:r>
      <w:r w:rsidR="008C55A0" w:rsidRPr="00BE0B3D">
        <w:rPr>
          <w:b/>
          <w:sz w:val="28"/>
          <w:szCs w:val="28"/>
        </w:rPr>
        <w:t xml:space="preserve">Primary audience </w:t>
      </w:r>
    </w:p>
    <w:p w14:paraId="1E9B30E6" w14:textId="57A31001" w:rsidR="008C55A0" w:rsidRDefault="008C55A0" w:rsidP="008C55A0">
      <w:pPr>
        <w:spacing w:after="0"/>
        <w:rPr>
          <w:rFonts w:ascii="Calibri" w:hAnsi="Calibri"/>
          <w:color w:val="404040" w:themeColor="text1" w:themeTint="BF"/>
          <w:szCs w:val="24"/>
        </w:rPr>
      </w:pPr>
      <w:r w:rsidRPr="00276E11">
        <w:rPr>
          <w:rFonts w:ascii="Calibri" w:hAnsi="Calibri"/>
          <w:color w:val="404040" w:themeColor="text1" w:themeTint="BF"/>
          <w:szCs w:val="24"/>
        </w:rPr>
        <w:t xml:space="preserve">GIA </w:t>
      </w:r>
      <w:r w:rsidR="00115A13">
        <w:rPr>
          <w:rFonts w:ascii="Calibri" w:hAnsi="Calibri"/>
          <w:color w:val="404040" w:themeColor="text1" w:themeTint="BF"/>
          <w:szCs w:val="24"/>
        </w:rPr>
        <w:t>Partners</w:t>
      </w:r>
      <w:r w:rsidRPr="00276E11">
        <w:rPr>
          <w:rFonts w:ascii="Calibri" w:hAnsi="Calibri"/>
          <w:color w:val="404040" w:themeColor="text1" w:themeTint="BF"/>
          <w:szCs w:val="24"/>
        </w:rPr>
        <w:t xml:space="preserve"> – to create a foundation for more informed interaction and discussion about the biosecurity system</w:t>
      </w:r>
      <w:r w:rsidR="00F92C64">
        <w:rPr>
          <w:rFonts w:ascii="Calibri" w:hAnsi="Calibri"/>
          <w:color w:val="404040" w:themeColor="text1" w:themeTint="BF"/>
          <w:szCs w:val="24"/>
        </w:rPr>
        <w:t>, including</w:t>
      </w:r>
      <w:r w:rsidRPr="00276E11">
        <w:rPr>
          <w:rFonts w:ascii="Calibri" w:hAnsi="Calibri"/>
          <w:color w:val="404040" w:themeColor="text1" w:themeTint="BF"/>
          <w:szCs w:val="24"/>
        </w:rPr>
        <w:t xml:space="preserve"> </w:t>
      </w:r>
      <w:r w:rsidR="00F92C64">
        <w:rPr>
          <w:rFonts w:ascii="Calibri" w:hAnsi="Calibri"/>
          <w:color w:val="404040" w:themeColor="text1" w:themeTint="BF"/>
          <w:szCs w:val="24"/>
        </w:rPr>
        <w:t>ways in which it might be improved</w:t>
      </w:r>
      <w:r w:rsidRPr="00276E11">
        <w:rPr>
          <w:rFonts w:ascii="Calibri" w:hAnsi="Calibri"/>
          <w:color w:val="404040" w:themeColor="text1" w:themeTint="BF"/>
          <w:szCs w:val="24"/>
        </w:rPr>
        <w:t xml:space="preserve">. For example, through </w:t>
      </w:r>
      <w:r w:rsidR="002920C9">
        <w:rPr>
          <w:rFonts w:ascii="Calibri" w:hAnsi="Calibri"/>
          <w:color w:val="404040" w:themeColor="text1" w:themeTint="BF"/>
          <w:szCs w:val="24"/>
        </w:rPr>
        <w:t xml:space="preserve">meetings of the </w:t>
      </w:r>
      <w:r w:rsidR="00F92C64">
        <w:rPr>
          <w:rFonts w:ascii="Calibri" w:hAnsi="Calibri"/>
          <w:color w:val="404040" w:themeColor="text1" w:themeTint="BF"/>
          <w:szCs w:val="24"/>
        </w:rPr>
        <w:t xml:space="preserve">GIA </w:t>
      </w:r>
      <w:r w:rsidR="000F1F18">
        <w:rPr>
          <w:rFonts w:ascii="Calibri" w:hAnsi="Calibri"/>
          <w:color w:val="404040" w:themeColor="text1" w:themeTint="BF"/>
          <w:szCs w:val="24"/>
        </w:rPr>
        <w:t>Deed Governance Group (</w:t>
      </w:r>
      <w:r w:rsidR="00F92C64">
        <w:rPr>
          <w:rFonts w:ascii="Calibri" w:hAnsi="Calibri"/>
          <w:color w:val="404040" w:themeColor="text1" w:themeTint="BF"/>
          <w:szCs w:val="24"/>
        </w:rPr>
        <w:t>DGG</w:t>
      </w:r>
      <w:r w:rsidR="000F1F18">
        <w:rPr>
          <w:rFonts w:ascii="Calibri" w:hAnsi="Calibri"/>
          <w:color w:val="404040" w:themeColor="text1" w:themeTint="BF"/>
          <w:szCs w:val="24"/>
        </w:rPr>
        <w:t>)</w:t>
      </w:r>
      <w:r w:rsidR="00F92C64">
        <w:rPr>
          <w:rFonts w:ascii="Calibri" w:hAnsi="Calibri"/>
          <w:color w:val="404040" w:themeColor="text1" w:themeTint="BF"/>
          <w:szCs w:val="24"/>
        </w:rPr>
        <w:t>, bi-lateral</w:t>
      </w:r>
      <w:r w:rsidRPr="00276E11">
        <w:rPr>
          <w:rFonts w:ascii="Calibri" w:hAnsi="Calibri"/>
          <w:color w:val="404040" w:themeColor="text1" w:themeTint="BF"/>
          <w:szCs w:val="24"/>
        </w:rPr>
        <w:t xml:space="preserve"> </w:t>
      </w:r>
      <w:r w:rsidR="00F92C64">
        <w:rPr>
          <w:rFonts w:ascii="Calibri" w:hAnsi="Calibri"/>
          <w:color w:val="404040" w:themeColor="text1" w:themeTint="BF"/>
          <w:szCs w:val="24"/>
        </w:rPr>
        <w:t>discussion</w:t>
      </w:r>
      <w:r w:rsidR="0056353B">
        <w:rPr>
          <w:rFonts w:ascii="Calibri" w:hAnsi="Calibri"/>
          <w:color w:val="404040" w:themeColor="text1" w:themeTint="BF"/>
          <w:szCs w:val="24"/>
        </w:rPr>
        <w:t xml:space="preserve"> between MPI and each industry P</w:t>
      </w:r>
      <w:r w:rsidR="00F92C64">
        <w:rPr>
          <w:rFonts w:ascii="Calibri" w:hAnsi="Calibri"/>
          <w:color w:val="404040" w:themeColor="text1" w:themeTint="BF"/>
          <w:szCs w:val="24"/>
        </w:rPr>
        <w:t>artner</w:t>
      </w:r>
      <w:r w:rsidRPr="00276E11">
        <w:rPr>
          <w:rFonts w:ascii="Calibri" w:hAnsi="Calibri"/>
          <w:color w:val="404040" w:themeColor="text1" w:themeTint="BF"/>
          <w:szCs w:val="24"/>
        </w:rPr>
        <w:t xml:space="preserve">, </w:t>
      </w:r>
      <w:r w:rsidR="002920C9">
        <w:rPr>
          <w:rFonts w:ascii="Calibri" w:hAnsi="Calibri"/>
          <w:color w:val="404040" w:themeColor="text1" w:themeTint="BF"/>
          <w:szCs w:val="24"/>
        </w:rPr>
        <w:t>GIA Sector Based Councils (eg, Fruit Fly Council, Livestock Council)</w:t>
      </w:r>
      <w:r w:rsidR="000745D4">
        <w:rPr>
          <w:rFonts w:ascii="Calibri" w:hAnsi="Calibri"/>
          <w:color w:val="404040" w:themeColor="text1" w:themeTint="BF"/>
          <w:szCs w:val="24"/>
        </w:rPr>
        <w:t xml:space="preserve">, </w:t>
      </w:r>
      <w:r w:rsidRPr="00276E11">
        <w:rPr>
          <w:rFonts w:ascii="Calibri" w:hAnsi="Calibri"/>
          <w:color w:val="404040" w:themeColor="text1" w:themeTint="BF"/>
          <w:szCs w:val="24"/>
        </w:rPr>
        <w:t>Operational Agreement negotiations, and ad hoc issues management.</w:t>
      </w:r>
    </w:p>
    <w:p w14:paraId="1E4A0138" w14:textId="77777777" w:rsidR="00F92C64" w:rsidRDefault="00F92C64" w:rsidP="008C55A0">
      <w:pPr>
        <w:spacing w:after="0"/>
        <w:rPr>
          <w:rFonts w:ascii="Calibri" w:hAnsi="Calibri"/>
          <w:color w:val="404040" w:themeColor="text1" w:themeTint="BF"/>
          <w:szCs w:val="24"/>
        </w:rPr>
      </w:pPr>
    </w:p>
    <w:p w14:paraId="42AFAD8A" w14:textId="1DFE1596" w:rsidR="008C55A0" w:rsidRDefault="008C55A0" w:rsidP="008C55A0">
      <w:pPr>
        <w:spacing w:after="0"/>
        <w:rPr>
          <w:rFonts w:ascii="Calibri" w:hAnsi="Calibri"/>
          <w:color w:val="404040" w:themeColor="text1" w:themeTint="BF"/>
          <w:szCs w:val="24"/>
        </w:rPr>
      </w:pPr>
      <w:r w:rsidRPr="00276E11">
        <w:rPr>
          <w:rFonts w:ascii="Calibri" w:hAnsi="Calibri"/>
          <w:color w:val="404040" w:themeColor="text1" w:themeTint="BF"/>
          <w:szCs w:val="24"/>
        </w:rPr>
        <w:t xml:space="preserve">GIA potential Signatories – to provide information on the benefits of becoming a GIA </w:t>
      </w:r>
      <w:r w:rsidR="000F1F18">
        <w:rPr>
          <w:rFonts w:ascii="Calibri" w:hAnsi="Calibri"/>
          <w:color w:val="404040" w:themeColor="text1" w:themeTint="BF"/>
          <w:szCs w:val="24"/>
        </w:rPr>
        <w:t>Partner</w:t>
      </w:r>
      <w:r w:rsidR="000F1F18" w:rsidRPr="00276E11">
        <w:rPr>
          <w:rFonts w:ascii="Calibri" w:hAnsi="Calibri"/>
          <w:color w:val="404040" w:themeColor="text1" w:themeTint="BF"/>
          <w:szCs w:val="24"/>
        </w:rPr>
        <w:t xml:space="preserve"> </w:t>
      </w:r>
      <w:r w:rsidRPr="00276E11">
        <w:rPr>
          <w:rFonts w:ascii="Calibri" w:hAnsi="Calibri"/>
          <w:color w:val="404040" w:themeColor="text1" w:themeTint="BF"/>
          <w:szCs w:val="24"/>
        </w:rPr>
        <w:t xml:space="preserve">from an ‘engagement across the system’ perspective. This information </w:t>
      </w:r>
      <w:r>
        <w:rPr>
          <w:rFonts w:ascii="Calibri" w:hAnsi="Calibri"/>
          <w:color w:val="404040" w:themeColor="text1" w:themeTint="BF"/>
          <w:szCs w:val="24"/>
        </w:rPr>
        <w:t>will</w:t>
      </w:r>
      <w:r w:rsidRPr="00276E11">
        <w:rPr>
          <w:rFonts w:ascii="Calibri" w:hAnsi="Calibri"/>
          <w:color w:val="404040" w:themeColor="text1" w:themeTint="BF"/>
          <w:szCs w:val="24"/>
        </w:rPr>
        <w:t xml:space="preserve"> help primary industry organisations with the development of a business case for signing up to the Deed.</w:t>
      </w:r>
    </w:p>
    <w:p w14:paraId="2D324F67" w14:textId="77777777" w:rsidR="00F92C64" w:rsidRPr="00C11BDD" w:rsidRDefault="00F92C64" w:rsidP="008C55A0">
      <w:pPr>
        <w:spacing w:after="0"/>
        <w:rPr>
          <w:rFonts w:ascii="Calibri" w:hAnsi="Calibri"/>
          <w:color w:val="404040" w:themeColor="text1" w:themeTint="BF"/>
          <w:szCs w:val="24"/>
        </w:rPr>
      </w:pPr>
    </w:p>
    <w:p w14:paraId="68A153A2" w14:textId="77777777" w:rsidR="008C55A0" w:rsidRPr="00BE0B3D" w:rsidRDefault="008C55A0" w:rsidP="008C55A0">
      <w:pPr>
        <w:rPr>
          <w:b/>
          <w:sz w:val="28"/>
          <w:szCs w:val="28"/>
        </w:rPr>
      </w:pPr>
      <w:r w:rsidRPr="00BE0B3D">
        <w:rPr>
          <w:b/>
          <w:sz w:val="28"/>
          <w:szCs w:val="28"/>
        </w:rPr>
        <w:t xml:space="preserve">Secondary audience </w:t>
      </w:r>
    </w:p>
    <w:p w14:paraId="50224307" w14:textId="5A99BFA4" w:rsidR="00F92C64" w:rsidRPr="00276E11" w:rsidRDefault="008C55A0" w:rsidP="008C55A0">
      <w:pPr>
        <w:spacing w:after="0"/>
        <w:rPr>
          <w:rFonts w:ascii="Calibri" w:hAnsi="Calibri"/>
          <w:color w:val="404040" w:themeColor="text1" w:themeTint="BF"/>
          <w:szCs w:val="24"/>
        </w:rPr>
      </w:pPr>
      <w:r w:rsidRPr="00276E11">
        <w:rPr>
          <w:rFonts w:ascii="Calibri" w:hAnsi="Calibri"/>
          <w:color w:val="404040" w:themeColor="text1" w:themeTint="BF"/>
          <w:szCs w:val="24"/>
        </w:rPr>
        <w:lastRenderedPageBreak/>
        <w:t>Stakeholders that cannot or are unlikely to join GIA – to provide information on the biosecurity system, engagement opportunities and methods that may be of equal interest and relevance to non-GIA Signatories</w:t>
      </w:r>
    </w:p>
    <w:p w14:paraId="2AF2E4D7" w14:textId="77777777" w:rsidR="008C55A0" w:rsidRPr="00B7683A" w:rsidRDefault="008C55A0" w:rsidP="00B7683A">
      <w:pPr>
        <w:pStyle w:val="Heading2"/>
      </w:pPr>
      <w:bookmarkStart w:id="3" w:name="_Toc471813449"/>
      <w:r w:rsidRPr="00B7683A">
        <w:t>Review</w:t>
      </w:r>
      <w:bookmarkEnd w:id="3"/>
    </w:p>
    <w:p w14:paraId="091D122E" w14:textId="0A17FEC6" w:rsidR="008C55A0" w:rsidRPr="0083610B" w:rsidRDefault="008C55A0" w:rsidP="008C55A0">
      <w:pPr>
        <w:spacing w:after="0"/>
        <w:rPr>
          <w:rFonts w:ascii="Calibri" w:hAnsi="Calibri"/>
          <w:color w:val="5B9BD5" w:themeColor="accent1"/>
          <w:szCs w:val="24"/>
        </w:rPr>
      </w:pPr>
      <w:r w:rsidRPr="00947193">
        <w:rPr>
          <w:rFonts w:ascii="Calibri" w:hAnsi="Calibri"/>
          <w:color w:val="404040" w:themeColor="text1" w:themeTint="BF"/>
          <w:szCs w:val="24"/>
        </w:rPr>
        <w:t>Th</w:t>
      </w:r>
      <w:r w:rsidR="00FA704F">
        <w:rPr>
          <w:rFonts w:ascii="Calibri" w:hAnsi="Calibri"/>
          <w:color w:val="404040" w:themeColor="text1" w:themeTint="BF"/>
          <w:szCs w:val="24"/>
        </w:rPr>
        <w:t>is Policy</w:t>
      </w:r>
      <w:r w:rsidRPr="00947193">
        <w:rPr>
          <w:rFonts w:ascii="Calibri" w:hAnsi="Calibri"/>
          <w:color w:val="404040" w:themeColor="text1" w:themeTint="BF"/>
          <w:szCs w:val="24"/>
        </w:rPr>
        <w:t xml:space="preserve"> is owned by the GIA Secretariat. It </w:t>
      </w:r>
      <w:r w:rsidR="0083610B" w:rsidRPr="00947193">
        <w:rPr>
          <w:rFonts w:ascii="Calibri" w:hAnsi="Calibri"/>
          <w:color w:val="404040" w:themeColor="text1" w:themeTint="BF"/>
          <w:szCs w:val="24"/>
        </w:rPr>
        <w:t>was</w:t>
      </w:r>
      <w:r w:rsidRPr="00947193">
        <w:rPr>
          <w:rFonts w:ascii="Calibri" w:hAnsi="Calibri"/>
          <w:color w:val="404040" w:themeColor="text1" w:themeTint="BF"/>
          <w:szCs w:val="24"/>
        </w:rPr>
        <w:t xml:space="preserve"> drafted </w:t>
      </w:r>
      <w:r w:rsidR="0083610B" w:rsidRPr="00947193">
        <w:rPr>
          <w:rFonts w:ascii="Calibri" w:hAnsi="Calibri"/>
          <w:color w:val="404040" w:themeColor="text1" w:themeTint="BF"/>
          <w:szCs w:val="24"/>
        </w:rPr>
        <w:t>with input from</w:t>
      </w:r>
      <w:r w:rsidRPr="00947193">
        <w:rPr>
          <w:rFonts w:ascii="Calibri" w:hAnsi="Calibri"/>
          <w:color w:val="404040" w:themeColor="text1" w:themeTint="BF"/>
          <w:szCs w:val="24"/>
        </w:rPr>
        <w:t xml:space="preserve"> MPI and industry representatives</w:t>
      </w:r>
      <w:r w:rsidR="0056353B">
        <w:rPr>
          <w:rFonts w:ascii="Calibri" w:hAnsi="Calibri"/>
          <w:color w:val="404040" w:themeColor="text1" w:themeTint="BF"/>
          <w:szCs w:val="24"/>
        </w:rPr>
        <w:t xml:space="preserve"> and senior leaders</w:t>
      </w:r>
      <w:r w:rsidR="0083610B" w:rsidRPr="00947193">
        <w:rPr>
          <w:rFonts w:ascii="Calibri" w:hAnsi="Calibri"/>
          <w:color w:val="404040" w:themeColor="text1" w:themeTint="BF"/>
          <w:szCs w:val="24"/>
        </w:rPr>
        <w:t>, and endorsed for release by the</w:t>
      </w:r>
      <w:r w:rsidRPr="00947193">
        <w:rPr>
          <w:rFonts w:ascii="Calibri" w:hAnsi="Calibri"/>
          <w:color w:val="404040" w:themeColor="text1" w:themeTint="BF"/>
          <w:szCs w:val="24"/>
        </w:rPr>
        <w:t xml:space="preserve"> </w:t>
      </w:r>
      <w:r w:rsidR="0083610B" w:rsidRPr="00947193">
        <w:rPr>
          <w:rFonts w:ascii="Calibri" w:hAnsi="Calibri"/>
          <w:color w:val="404040" w:themeColor="text1" w:themeTint="BF"/>
          <w:szCs w:val="24"/>
        </w:rPr>
        <w:t>GIA DGG.</w:t>
      </w:r>
      <w:r w:rsidR="00947193" w:rsidRPr="00947193">
        <w:rPr>
          <w:rFonts w:ascii="Calibri" w:hAnsi="Calibri"/>
          <w:color w:val="404040" w:themeColor="text1" w:themeTint="BF"/>
          <w:szCs w:val="24"/>
        </w:rPr>
        <w:t xml:space="preserve"> </w:t>
      </w:r>
      <w:r w:rsidR="0083610B">
        <w:rPr>
          <w:rFonts w:ascii="Calibri" w:hAnsi="Calibri"/>
          <w:color w:val="404040" w:themeColor="text1" w:themeTint="BF"/>
          <w:szCs w:val="24"/>
        </w:rPr>
        <w:t>The</w:t>
      </w:r>
      <w:r w:rsidRPr="00276E11">
        <w:rPr>
          <w:rFonts w:ascii="Calibri" w:hAnsi="Calibri"/>
          <w:color w:val="404040" w:themeColor="text1" w:themeTint="BF"/>
          <w:szCs w:val="24"/>
        </w:rPr>
        <w:t xml:space="preserve"> </w:t>
      </w:r>
      <w:r w:rsidR="00FA704F">
        <w:rPr>
          <w:rFonts w:ascii="Calibri" w:hAnsi="Calibri"/>
          <w:color w:val="404040" w:themeColor="text1" w:themeTint="BF"/>
          <w:szCs w:val="24"/>
        </w:rPr>
        <w:t xml:space="preserve">Policy </w:t>
      </w:r>
      <w:r w:rsidRPr="00276E11">
        <w:rPr>
          <w:rFonts w:ascii="Calibri" w:hAnsi="Calibri"/>
          <w:color w:val="404040" w:themeColor="text1" w:themeTint="BF"/>
          <w:szCs w:val="24"/>
        </w:rPr>
        <w:t xml:space="preserve">will be reviewed </w:t>
      </w:r>
      <w:r w:rsidR="0083610B">
        <w:rPr>
          <w:rFonts w:ascii="Calibri" w:hAnsi="Calibri"/>
          <w:color w:val="404040" w:themeColor="text1" w:themeTint="BF"/>
          <w:szCs w:val="24"/>
        </w:rPr>
        <w:t>as required to ensure it</w:t>
      </w:r>
      <w:r>
        <w:rPr>
          <w:rFonts w:ascii="Calibri" w:hAnsi="Calibri"/>
          <w:color w:val="404040" w:themeColor="text1" w:themeTint="BF"/>
          <w:szCs w:val="24"/>
        </w:rPr>
        <w:t xml:space="preserve"> continues to represent the single source of truth </w:t>
      </w:r>
      <w:r w:rsidRPr="005F01CF">
        <w:rPr>
          <w:rFonts w:ascii="Calibri" w:hAnsi="Calibri"/>
          <w:color w:val="404040" w:themeColor="text1" w:themeTint="BF"/>
          <w:szCs w:val="24"/>
        </w:rPr>
        <w:t xml:space="preserve">for </w:t>
      </w:r>
      <w:r w:rsidR="00F17E09">
        <w:rPr>
          <w:rFonts w:ascii="Calibri" w:hAnsi="Calibri"/>
          <w:color w:val="404040" w:themeColor="text1" w:themeTint="BF"/>
          <w:szCs w:val="24"/>
        </w:rPr>
        <w:t xml:space="preserve">GIA partner </w:t>
      </w:r>
      <w:r w:rsidRPr="005F01CF">
        <w:rPr>
          <w:rFonts w:ascii="Calibri" w:hAnsi="Calibri"/>
          <w:color w:val="404040" w:themeColor="text1" w:themeTint="BF"/>
          <w:szCs w:val="24"/>
        </w:rPr>
        <w:t xml:space="preserve">engagement across the end-to-end biosecurity system. </w:t>
      </w:r>
      <w:r>
        <w:rPr>
          <w:rFonts w:ascii="Calibri" w:hAnsi="Calibri"/>
          <w:color w:val="404040" w:themeColor="text1" w:themeTint="BF"/>
          <w:szCs w:val="24"/>
        </w:rPr>
        <w:t xml:space="preserve">The </w:t>
      </w:r>
      <w:r w:rsidRPr="005F01CF">
        <w:rPr>
          <w:rFonts w:ascii="Calibri" w:hAnsi="Calibri"/>
          <w:color w:val="404040" w:themeColor="text1" w:themeTint="BF"/>
          <w:szCs w:val="24"/>
        </w:rPr>
        <w:t>DGG are responsible for determining the need and process for review.</w:t>
      </w:r>
    </w:p>
    <w:p w14:paraId="63084F8E" w14:textId="77777777" w:rsidR="00216F6F" w:rsidRDefault="00216F6F">
      <w:pPr>
        <w:rPr>
          <w:rFonts w:eastAsiaTheme="majorEastAsia" w:cstheme="majorBidi"/>
          <w:b/>
          <w:kern w:val="28"/>
          <w:sz w:val="32"/>
          <w:szCs w:val="26"/>
        </w:rPr>
      </w:pPr>
      <w:r>
        <w:br w:type="page"/>
      </w:r>
    </w:p>
    <w:p w14:paraId="6DB465B9" w14:textId="3A40CD14" w:rsidR="008C55A0" w:rsidRPr="00B7683A" w:rsidRDefault="008C55A0" w:rsidP="00B7683A">
      <w:pPr>
        <w:pStyle w:val="Heading2"/>
      </w:pPr>
      <w:bookmarkStart w:id="4" w:name="_Toc471813450"/>
      <w:r w:rsidRPr="00B7683A">
        <w:lastRenderedPageBreak/>
        <w:t>Enquiries</w:t>
      </w:r>
      <w:bookmarkEnd w:id="4"/>
    </w:p>
    <w:p w14:paraId="3CAF6DDB" w14:textId="2F87A3FE" w:rsidR="008C55A0" w:rsidRPr="00276E11" w:rsidRDefault="008C55A0" w:rsidP="008C55A0">
      <w:pPr>
        <w:spacing w:after="0"/>
        <w:rPr>
          <w:rFonts w:ascii="Calibri" w:hAnsi="Calibri"/>
          <w:color w:val="404040" w:themeColor="text1" w:themeTint="BF"/>
          <w:szCs w:val="24"/>
        </w:rPr>
      </w:pPr>
      <w:r w:rsidRPr="00276E11">
        <w:rPr>
          <w:rFonts w:ascii="Calibri" w:hAnsi="Calibri"/>
          <w:color w:val="404040" w:themeColor="text1" w:themeTint="BF"/>
          <w:szCs w:val="24"/>
        </w:rPr>
        <w:t xml:space="preserve">For any enquiries about this </w:t>
      </w:r>
      <w:r w:rsidR="00FA704F">
        <w:rPr>
          <w:rFonts w:ascii="Calibri" w:hAnsi="Calibri"/>
          <w:color w:val="404040" w:themeColor="text1" w:themeTint="BF"/>
          <w:szCs w:val="24"/>
        </w:rPr>
        <w:t>Policy,</w:t>
      </w:r>
      <w:r w:rsidRPr="00276E11">
        <w:rPr>
          <w:rFonts w:ascii="Calibri" w:hAnsi="Calibri"/>
          <w:color w:val="404040" w:themeColor="text1" w:themeTint="BF"/>
          <w:szCs w:val="24"/>
        </w:rPr>
        <w:t xml:space="preserve"> contact the GIA Secretariat.</w:t>
      </w:r>
    </w:p>
    <w:p w14:paraId="311649F2" w14:textId="77777777" w:rsidR="008C55A0" w:rsidRPr="00276E11" w:rsidRDefault="008C55A0" w:rsidP="008C55A0">
      <w:pPr>
        <w:spacing w:after="0"/>
        <w:ind w:left="720"/>
        <w:rPr>
          <w:rFonts w:ascii="Calibri" w:hAnsi="Calibri"/>
          <w:color w:val="404040" w:themeColor="text1" w:themeTint="BF"/>
          <w:szCs w:val="24"/>
        </w:rPr>
      </w:pPr>
      <w:r w:rsidRPr="006D7F5B">
        <w:rPr>
          <w:rFonts w:ascii="Calibri" w:hAnsi="Calibri"/>
          <w:b/>
          <w:color w:val="404040" w:themeColor="text1" w:themeTint="BF"/>
          <w:szCs w:val="24"/>
        </w:rPr>
        <w:t>Email</w:t>
      </w:r>
      <w:r>
        <w:rPr>
          <w:rFonts w:ascii="Calibri" w:hAnsi="Calibri"/>
          <w:color w:val="404040" w:themeColor="text1" w:themeTint="BF"/>
          <w:szCs w:val="24"/>
        </w:rPr>
        <w:tab/>
      </w:r>
      <w:r>
        <w:rPr>
          <w:rFonts w:ascii="Calibri" w:hAnsi="Calibri"/>
          <w:color w:val="404040" w:themeColor="text1" w:themeTint="BF"/>
          <w:szCs w:val="24"/>
        </w:rPr>
        <w:tab/>
      </w:r>
      <w:hyperlink r:id="rId14" w:history="1">
        <w:r w:rsidRPr="00276E11">
          <w:rPr>
            <w:rFonts w:ascii="Calibri" w:hAnsi="Calibri"/>
            <w:color w:val="404040" w:themeColor="text1" w:themeTint="BF"/>
            <w:szCs w:val="24"/>
          </w:rPr>
          <w:t>secretariat@gia.org.nz</w:t>
        </w:r>
      </w:hyperlink>
      <w:r>
        <w:rPr>
          <w:rFonts w:ascii="Calibri" w:hAnsi="Calibri"/>
          <w:color w:val="404040" w:themeColor="text1" w:themeTint="BF"/>
          <w:szCs w:val="24"/>
        </w:rPr>
        <w:br/>
      </w:r>
      <w:r>
        <w:rPr>
          <w:rFonts w:ascii="Calibri" w:hAnsi="Calibri"/>
          <w:b/>
          <w:color w:val="404040" w:themeColor="text1" w:themeTint="BF"/>
          <w:szCs w:val="24"/>
        </w:rPr>
        <w:t>Phone</w:t>
      </w:r>
      <w:r>
        <w:rPr>
          <w:rFonts w:ascii="Calibri" w:hAnsi="Calibri"/>
          <w:color w:val="404040" w:themeColor="text1" w:themeTint="BF"/>
          <w:szCs w:val="24"/>
        </w:rPr>
        <w:tab/>
      </w:r>
      <w:r>
        <w:rPr>
          <w:rFonts w:ascii="Calibri" w:hAnsi="Calibri"/>
          <w:color w:val="404040" w:themeColor="text1" w:themeTint="BF"/>
          <w:szCs w:val="24"/>
        </w:rPr>
        <w:tab/>
      </w:r>
      <w:r w:rsidRPr="00276E11">
        <w:rPr>
          <w:rFonts w:ascii="Calibri" w:hAnsi="Calibri"/>
          <w:color w:val="404040" w:themeColor="text1" w:themeTint="BF"/>
          <w:szCs w:val="24"/>
        </w:rPr>
        <w:t>04 894 0419</w:t>
      </w:r>
      <w:r>
        <w:rPr>
          <w:rFonts w:ascii="Calibri" w:hAnsi="Calibri"/>
          <w:color w:val="404040" w:themeColor="text1" w:themeTint="BF"/>
          <w:szCs w:val="24"/>
        </w:rPr>
        <w:br/>
      </w:r>
      <w:r w:rsidRPr="006D7F5B">
        <w:rPr>
          <w:rFonts w:ascii="Calibri" w:hAnsi="Calibri"/>
          <w:b/>
          <w:color w:val="404040" w:themeColor="text1" w:themeTint="BF"/>
          <w:szCs w:val="24"/>
        </w:rPr>
        <w:t>Post</w:t>
      </w:r>
      <w:r>
        <w:rPr>
          <w:rFonts w:ascii="Calibri" w:hAnsi="Calibri"/>
          <w:color w:val="404040" w:themeColor="text1" w:themeTint="BF"/>
          <w:szCs w:val="24"/>
        </w:rPr>
        <w:tab/>
      </w:r>
      <w:r>
        <w:rPr>
          <w:rFonts w:ascii="Calibri" w:hAnsi="Calibri"/>
          <w:color w:val="404040" w:themeColor="text1" w:themeTint="BF"/>
          <w:szCs w:val="24"/>
        </w:rPr>
        <w:tab/>
      </w:r>
      <w:r w:rsidRPr="00276E11">
        <w:rPr>
          <w:rFonts w:ascii="Calibri" w:hAnsi="Calibri"/>
          <w:color w:val="404040" w:themeColor="text1" w:themeTint="BF"/>
          <w:szCs w:val="24"/>
        </w:rPr>
        <w:t>25 The Terrace, PO Box 2526, Wellington</w:t>
      </w:r>
    </w:p>
    <w:p w14:paraId="3F1F8528" w14:textId="4A2F47D6" w:rsidR="00D269B3" w:rsidRDefault="00D269B3" w:rsidP="008C55A0">
      <w:pPr>
        <w:spacing w:after="0"/>
        <w:rPr>
          <w:rFonts w:ascii="Calibri" w:hAnsi="Calibri"/>
          <w:color w:val="404040" w:themeColor="text1" w:themeTint="BF"/>
          <w:szCs w:val="24"/>
        </w:rPr>
      </w:pPr>
    </w:p>
    <w:p w14:paraId="09DDF5A3" w14:textId="77777777" w:rsidR="00D269B3" w:rsidRPr="00D269B3" w:rsidRDefault="00D269B3" w:rsidP="00D269B3">
      <w:pPr>
        <w:rPr>
          <w:rFonts w:ascii="Calibri" w:hAnsi="Calibri"/>
          <w:szCs w:val="24"/>
        </w:rPr>
      </w:pPr>
    </w:p>
    <w:p w14:paraId="61D81CFD" w14:textId="77777777" w:rsidR="00D269B3" w:rsidRPr="00D269B3" w:rsidRDefault="00D269B3" w:rsidP="00D269B3">
      <w:pPr>
        <w:rPr>
          <w:rFonts w:ascii="Calibri" w:hAnsi="Calibri"/>
          <w:szCs w:val="24"/>
        </w:rPr>
      </w:pPr>
    </w:p>
    <w:p w14:paraId="4CA0BF7C" w14:textId="77777777" w:rsidR="00D269B3" w:rsidRPr="00D269B3" w:rsidRDefault="00D269B3" w:rsidP="00D269B3">
      <w:pPr>
        <w:rPr>
          <w:rFonts w:ascii="Calibri" w:hAnsi="Calibri"/>
          <w:szCs w:val="24"/>
        </w:rPr>
      </w:pPr>
    </w:p>
    <w:p w14:paraId="7A03EDAA" w14:textId="77777777" w:rsidR="00D269B3" w:rsidRPr="00D269B3" w:rsidRDefault="00D269B3" w:rsidP="00D269B3">
      <w:pPr>
        <w:rPr>
          <w:rFonts w:ascii="Calibri" w:hAnsi="Calibri"/>
          <w:szCs w:val="24"/>
        </w:rPr>
      </w:pPr>
    </w:p>
    <w:p w14:paraId="3515AEC5" w14:textId="77777777" w:rsidR="00D269B3" w:rsidRPr="00D269B3" w:rsidRDefault="00D269B3" w:rsidP="00D269B3">
      <w:pPr>
        <w:rPr>
          <w:rFonts w:ascii="Calibri" w:hAnsi="Calibri"/>
          <w:szCs w:val="24"/>
        </w:rPr>
      </w:pPr>
    </w:p>
    <w:p w14:paraId="42A6C484" w14:textId="77777777" w:rsidR="00D269B3" w:rsidRPr="00D269B3" w:rsidRDefault="00D269B3" w:rsidP="00D269B3">
      <w:pPr>
        <w:rPr>
          <w:rFonts w:ascii="Calibri" w:hAnsi="Calibri"/>
          <w:szCs w:val="24"/>
        </w:rPr>
      </w:pPr>
    </w:p>
    <w:p w14:paraId="7F476AA1" w14:textId="77777777" w:rsidR="00D269B3" w:rsidRPr="00D269B3" w:rsidRDefault="00D269B3" w:rsidP="00D269B3">
      <w:pPr>
        <w:rPr>
          <w:rFonts w:ascii="Calibri" w:hAnsi="Calibri"/>
          <w:szCs w:val="24"/>
        </w:rPr>
      </w:pPr>
    </w:p>
    <w:p w14:paraId="3625EFBD" w14:textId="77777777" w:rsidR="00D269B3" w:rsidRPr="00D269B3" w:rsidRDefault="00D269B3" w:rsidP="00D269B3">
      <w:pPr>
        <w:rPr>
          <w:rFonts w:ascii="Calibri" w:hAnsi="Calibri"/>
          <w:szCs w:val="24"/>
        </w:rPr>
      </w:pPr>
    </w:p>
    <w:p w14:paraId="6B93A646" w14:textId="77777777" w:rsidR="00D269B3" w:rsidRPr="00D269B3" w:rsidRDefault="00D269B3" w:rsidP="00D269B3">
      <w:pPr>
        <w:rPr>
          <w:rFonts w:ascii="Calibri" w:hAnsi="Calibri"/>
          <w:szCs w:val="24"/>
        </w:rPr>
      </w:pPr>
    </w:p>
    <w:p w14:paraId="3F38B44F" w14:textId="77777777" w:rsidR="00D269B3" w:rsidRPr="00D269B3" w:rsidRDefault="00D269B3" w:rsidP="00D269B3">
      <w:pPr>
        <w:rPr>
          <w:rFonts w:ascii="Calibri" w:hAnsi="Calibri"/>
          <w:szCs w:val="24"/>
        </w:rPr>
      </w:pPr>
    </w:p>
    <w:p w14:paraId="69BCA2A3" w14:textId="77777777" w:rsidR="00D269B3" w:rsidRPr="00D269B3" w:rsidRDefault="00D269B3" w:rsidP="00D269B3">
      <w:pPr>
        <w:rPr>
          <w:rFonts w:ascii="Calibri" w:hAnsi="Calibri"/>
          <w:szCs w:val="24"/>
        </w:rPr>
      </w:pPr>
    </w:p>
    <w:p w14:paraId="2CBB23FE" w14:textId="77777777" w:rsidR="00D269B3" w:rsidRPr="00D269B3" w:rsidRDefault="00D269B3" w:rsidP="00D269B3">
      <w:pPr>
        <w:rPr>
          <w:rFonts w:ascii="Calibri" w:hAnsi="Calibri"/>
          <w:szCs w:val="24"/>
        </w:rPr>
      </w:pPr>
    </w:p>
    <w:p w14:paraId="6E56FB1F" w14:textId="77777777" w:rsidR="00D269B3" w:rsidRPr="00D269B3" w:rsidRDefault="00D269B3" w:rsidP="00D269B3">
      <w:pPr>
        <w:rPr>
          <w:rFonts w:ascii="Calibri" w:hAnsi="Calibri"/>
          <w:szCs w:val="24"/>
        </w:rPr>
      </w:pPr>
    </w:p>
    <w:p w14:paraId="2AEDCA04" w14:textId="77777777" w:rsidR="00D269B3" w:rsidRPr="00D269B3" w:rsidRDefault="00D269B3" w:rsidP="00D269B3">
      <w:pPr>
        <w:rPr>
          <w:rFonts w:ascii="Calibri" w:hAnsi="Calibri"/>
          <w:szCs w:val="24"/>
        </w:rPr>
      </w:pPr>
    </w:p>
    <w:p w14:paraId="669A9326" w14:textId="77777777" w:rsidR="00D269B3" w:rsidRPr="00D269B3" w:rsidRDefault="00D269B3" w:rsidP="00D269B3">
      <w:pPr>
        <w:rPr>
          <w:rFonts w:ascii="Calibri" w:hAnsi="Calibri"/>
          <w:szCs w:val="24"/>
        </w:rPr>
      </w:pPr>
    </w:p>
    <w:p w14:paraId="12E3BFA7" w14:textId="530C0C91" w:rsidR="00D269B3" w:rsidRDefault="00D269B3" w:rsidP="00D269B3">
      <w:pPr>
        <w:rPr>
          <w:rFonts w:ascii="Calibri" w:hAnsi="Calibri"/>
          <w:szCs w:val="24"/>
        </w:rPr>
      </w:pPr>
    </w:p>
    <w:p w14:paraId="104B08DF" w14:textId="0E8778EA" w:rsidR="008C55A0" w:rsidRPr="00D269B3" w:rsidRDefault="00D269B3" w:rsidP="00D269B3">
      <w:pPr>
        <w:tabs>
          <w:tab w:val="center" w:pos="4513"/>
        </w:tabs>
        <w:rPr>
          <w:rFonts w:ascii="Calibri" w:hAnsi="Calibri"/>
          <w:szCs w:val="24"/>
        </w:rPr>
        <w:sectPr w:rsidR="008C55A0" w:rsidRPr="00D269B3">
          <w:pgSz w:w="11906" w:h="16838"/>
          <w:pgMar w:top="1440" w:right="1440" w:bottom="1440" w:left="1440" w:header="708" w:footer="708" w:gutter="0"/>
          <w:cols w:space="708"/>
          <w:docGrid w:linePitch="360"/>
        </w:sectPr>
      </w:pPr>
      <w:r>
        <w:rPr>
          <w:rFonts w:ascii="Calibri" w:hAnsi="Calibri"/>
          <w:szCs w:val="24"/>
        </w:rPr>
        <w:tab/>
      </w:r>
    </w:p>
    <w:bookmarkStart w:id="5" w:name="_Toc471813451"/>
    <w:p w14:paraId="63BFEE4B" w14:textId="37ABC36F" w:rsidR="00264F45" w:rsidRPr="008E178B" w:rsidRDefault="008C55A0" w:rsidP="008E178B">
      <w:pPr>
        <w:pStyle w:val="Heading2"/>
        <w:spacing w:before="100"/>
      </w:pPr>
      <w:r w:rsidRPr="00B7683A">
        <w:rPr>
          <w:noProof/>
          <w:lang w:eastAsia="en-NZ"/>
        </w:rPr>
        <w:lastRenderedPageBreak/>
        <mc:AlternateContent>
          <mc:Choice Requires="wps">
            <w:drawing>
              <wp:anchor distT="45720" distB="45720" distL="114300" distR="114300" simplePos="0" relativeHeight="251657728" behindDoc="0" locked="0" layoutInCell="1" allowOverlap="1" wp14:anchorId="1BA1FF61" wp14:editId="41331232">
                <wp:simplePos x="0" y="0"/>
                <wp:positionH relativeFrom="margin">
                  <wp:align>right</wp:align>
                </wp:positionH>
                <wp:positionV relativeFrom="paragraph">
                  <wp:posOffset>421502</wp:posOffset>
                </wp:positionV>
                <wp:extent cx="5720080" cy="640715"/>
                <wp:effectExtent l="0" t="0" r="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641131"/>
                        </a:xfrm>
                        <a:prstGeom prst="rect">
                          <a:avLst/>
                        </a:prstGeom>
                        <a:solidFill>
                          <a:srgbClr val="FFFFFF"/>
                        </a:solidFill>
                        <a:ln w="9525">
                          <a:noFill/>
                          <a:miter lim="800000"/>
                          <a:headEnd/>
                          <a:tailEnd/>
                        </a:ln>
                      </wps:spPr>
                      <wps:txbx>
                        <w:txbxContent>
                          <w:p w14:paraId="5820B20C" w14:textId="7ED4D335" w:rsidR="006174CF" w:rsidRPr="003E4061" w:rsidRDefault="006174CF" w:rsidP="008C55A0">
                            <w:pPr>
                              <w:rPr>
                                <w:b/>
                                <w:color w:val="70AD47" w:themeColor="accent6"/>
                                <w:szCs w:val="24"/>
                              </w:rPr>
                            </w:pPr>
                            <w:r w:rsidRPr="003E4061">
                              <w:rPr>
                                <w:b/>
                                <w:color w:val="70AD47" w:themeColor="accent6"/>
                                <w:szCs w:val="24"/>
                              </w:rPr>
                              <w:t>Biosecurity is the exclusion, eradicat</w:t>
                            </w:r>
                            <w:r>
                              <w:rPr>
                                <w:b/>
                                <w:color w:val="70AD47" w:themeColor="accent6"/>
                                <w:szCs w:val="24"/>
                              </w:rPr>
                              <w:t xml:space="preserve">ion or management of </w:t>
                            </w:r>
                            <w:r w:rsidRPr="003E4061">
                              <w:rPr>
                                <w:b/>
                                <w:color w:val="70AD47" w:themeColor="accent6"/>
                                <w:szCs w:val="24"/>
                              </w:rPr>
                              <w:t>pests and diseases</w:t>
                            </w:r>
                            <w:r>
                              <w:rPr>
                                <w:b/>
                                <w:color w:val="70AD47" w:themeColor="accent6"/>
                                <w:szCs w:val="24"/>
                              </w:rPr>
                              <w:t xml:space="preserve"> that pose a risk</w:t>
                            </w:r>
                            <w:r w:rsidRPr="003E4061">
                              <w:rPr>
                                <w:b/>
                                <w:color w:val="70AD47" w:themeColor="accent6"/>
                                <w:szCs w:val="24"/>
                              </w:rPr>
                              <w:t xml:space="preserve"> to the econom</w:t>
                            </w:r>
                            <w:r>
                              <w:rPr>
                                <w:b/>
                                <w:color w:val="70AD47" w:themeColor="accent6"/>
                                <w:szCs w:val="24"/>
                              </w:rPr>
                              <w:t xml:space="preserve">y, environment, cultural and social values, including human health – </w:t>
                            </w:r>
                            <w:r>
                              <w:rPr>
                                <w:b/>
                                <w:color w:val="70AD47" w:themeColor="accent6"/>
                                <w:sz w:val="18"/>
                                <w:szCs w:val="18"/>
                              </w:rPr>
                              <w:t>Biosecurity 2025 Direction Statement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A1FF61" id="_x0000_t202" coordsize="21600,21600" o:spt="202" path="m,l,21600r21600,l21600,xe">
                <v:stroke joinstyle="miter"/>
                <v:path gradientshapeok="t" o:connecttype="rect"/>
              </v:shapetype>
              <v:shape id="Text Box 2" o:spid="_x0000_s1026" type="#_x0000_t202" style="position:absolute;margin-left:399.2pt;margin-top:33.2pt;width:450.4pt;height:50.45pt;z-index:251657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" stroked="f">
                <v:textbox>
                  <w:txbxContent>
                    <w:p w14:paraId="5820B20C" w14:textId="7ED4D335" w:rsidR="006174CF" w:rsidRPr="003E4061" w:rsidRDefault="006174CF" w:rsidP="008C55A0">
                      <w:pPr>
                        <w:rPr>
                          <w:b/>
                          <w:color w:val="70AD47" w:themeColor="accent6"/>
                          <w:szCs w:val="24"/>
                        </w:rPr>
                      </w:pPr>
                      <w:r w:rsidRPr="003E4061">
                        <w:rPr>
                          <w:b/>
                          <w:color w:val="70AD47" w:themeColor="accent6"/>
                          <w:szCs w:val="24"/>
                        </w:rPr>
                        <w:t>Biosecurity is the exclusion, eradicat</w:t>
                      </w:r>
                      <w:r>
                        <w:rPr>
                          <w:b/>
                          <w:color w:val="70AD47" w:themeColor="accent6"/>
                          <w:szCs w:val="24"/>
                        </w:rPr>
                        <w:t xml:space="preserve">ion or management of </w:t>
                      </w:r>
                      <w:r w:rsidRPr="003E4061">
                        <w:rPr>
                          <w:b/>
                          <w:color w:val="70AD47" w:themeColor="accent6"/>
                          <w:szCs w:val="24"/>
                        </w:rPr>
                        <w:t>pests and diseases</w:t>
                      </w:r>
                      <w:r>
                        <w:rPr>
                          <w:b/>
                          <w:color w:val="70AD47" w:themeColor="accent6"/>
                          <w:szCs w:val="24"/>
                        </w:rPr>
                        <w:t xml:space="preserve"> that pose a risk</w:t>
                      </w:r>
                      <w:r w:rsidRPr="003E4061">
                        <w:rPr>
                          <w:b/>
                          <w:color w:val="70AD47" w:themeColor="accent6"/>
                          <w:szCs w:val="24"/>
                        </w:rPr>
                        <w:t xml:space="preserve"> to the econom</w:t>
                      </w:r>
                      <w:r>
                        <w:rPr>
                          <w:b/>
                          <w:color w:val="70AD47" w:themeColor="accent6"/>
                          <w:szCs w:val="24"/>
                        </w:rPr>
                        <w:t xml:space="preserve">y, environment, cultural and social values, including human health – </w:t>
                      </w:r>
                      <w:r>
                        <w:rPr>
                          <w:b/>
                          <w:color w:val="70AD47" w:themeColor="accent6"/>
                          <w:sz w:val="18"/>
                          <w:szCs w:val="18"/>
                        </w:rPr>
                        <w:t>Biosecurity 2025 Direction Statement</w:t>
                      </w:r>
                    </w:p>
                  </w:txbxContent>
                </v:textbox>
                <w10:wrap type="square" anchorx="margin"/>
              </v:shape>
            </w:pict>
          </mc:Fallback>
        </mc:AlternateContent>
      </w:r>
      <w:r w:rsidRPr="00B7683A">
        <w:t>Biosecurity in New Zealand: A</w:t>
      </w:r>
      <w:r>
        <w:t>n overview</w:t>
      </w:r>
      <w:bookmarkEnd w:id="5"/>
    </w:p>
    <w:p w14:paraId="4D2D7099" w14:textId="6AC143E5" w:rsidR="008C55A0" w:rsidRPr="00383574" w:rsidRDefault="008C55A0" w:rsidP="00383574">
      <w:pPr>
        <w:pStyle w:val="CommentText"/>
        <w:rPr>
          <w:rFonts w:ascii="Calibri" w:hAnsi="Calibri"/>
          <w:color w:val="404040" w:themeColor="text1" w:themeTint="BF"/>
          <w:sz w:val="22"/>
          <w:szCs w:val="22"/>
        </w:rPr>
      </w:pPr>
      <w:r w:rsidRPr="00273299">
        <w:rPr>
          <w:rFonts w:ascii="Calibri" w:hAnsi="Calibri"/>
          <w:color w:val="404040" w:themeColor="text1" w:themeTint="BF"/>
          <w:sz w:val="22"/>
          <w:szCs w:val="22"/>
        </w:rPr>
        <w:t xml:space="preserve">Biosecurity is critical to protect our taonga (treasures), our economic prosperity, our way of life and our national identity. </w:t>
      </w:r>
    </w:p>
    <w:p w14:paraId="63457146" w14:textId="2BC7F77B" w:rsidR="008C55A0" w:rsidRPr="001F1207" w:rsidRDefault="008C55A0" w:rsidP="000E3B67">
      <w:pPr>
        <w:tabs>
          <w:tab w:val="right" w:pos="9191"/>
        </w:tabs>
        <w:rPr>
          <w:rFonts w:ascii="Calibri" w:hAnsi="Calibri"/>
          <w:color w:val="404040" w:themeColor="text1" w:themeTint="BF"/>
          <w:szCs w:val="24"/>
        </w:rPr>
      </w:pPr>
      <w:r w:rsidRPr="001F1207">
        <w:rPr>
          <w:rFonts w:ascii="Calibri" w:hAnsi="Calibri"/>
          <w:color w:val="404040" w:themeColor="text1" w:themeTint="BF"/>
          <w:szCs w:val="24"/>
        </w:rPr>
        <w:t>The biosecurity system protects:</w:t>
      </w:r>
      <w:r w:rsidR="000E3B67">
        <w:rPr>
          <w:rFonts w:ascii="Calibri" w:hAnsi="Calibri"/>
          <w:color w:val="404040" w:themeColor="text1" w:themeTint="BF"/>
          <w:szCs w:val="24"/>
        </w:rPr>
        <w:tab/>
      </w:r>
    </w:p>
    <w:p w14:paraId="7A178682" w14:textId="58C5CF9B" w:rsidR="008C55A0" w:rsidRPr="00F40D6D" w:rsidRDefault="008C55A0" w:rsidP="00450120">
      <w:pPr>
        <w:pStyle w:val="ListParagraph"/>
        <w:numPr>
          <w:ilvl w:val="0"/>
          <w:numId w:val="13"/>
        </w:numPr>
        <w:rPr>
          <w:rFonts w:ascii="Calibri" w:hAnsi="Calibri"/>
          <w:color w:val="404040" w:themeColor="text1" w:themeTint="BF"/>
          <w:szCs w:val="24"/>
        </w:rPr>
      </w:pPr>
      <w:r w:rsidRPr="00F40D6D">
        <w:rPr>
          <w:rFonts w:ascii="Calibri" w:hAnsi="Calibri"/>
          <w:color w:val="404040" w:themeColor="text1" w:themeTint="BF"/>
          <w:szCs w:val="24"/>
        </w:rPr>
        <w:t>New Zealand’s unique biodiversity and natural environment;</w:t>
      </w:r>
    </w:p>
    <w:p w14:paraId="739021A2" w14:textId="0D528034" w:rsidR="008C55A0" w:rsidRPr="00F40D6D" w:rsidRDefault="008C55A0" w:rsidP="00450120">
      <w:pPr>
        <w:pStyle w:val="ListParagraph"/>
        <w:numPr>
          <w:ilvl w:val="0"/>
          <w:numId w:val="13"/>
        </w:numPr>
        <w:rPr>
          <w:rFonts w:ascii="Calibri" w:hAnsi="Calibri"/>
          <w:color w:val="404040" w:themeColor="text1" w:themeTint="BF"/>
          <w:szCs w:val="24"/>
        </w:rPr>
      </w:pPr>
      <w:r w:rsidRPr="00F40D6D">
        <w:rPr>
          <w:rFonts w:ascii="Calibri" w:hAnsi="Calibri"/>
          <w:color w:val="404040" w:themeColor="text1" w:themeTint="BF"/>
          <w:szCs w:val="24"/>
        </w:rPr>
        <w:t>The parts of the New Zealand economy that depend on natural resources; and</w:t>
      </w:r>
    </w:p>
    <w:p w14:paraId="7B674028" w14:textId="71930FAD" w:rsidR="008C55A0" w:rsidRPr="00F40D6D" w:rsidRDefault="008C55A0" w:rsidP="00450120">
      <w:pPr>
        <w:pStyle w:val="ListParagraph"/>
        <w:numPr>
          <w:ilvl w:val="0"/>
          <w:numId w:val="13"/>
        </w:numPr>
        <w:rPr>
          <w:rFonts w:ascii="Calibri" w:hAnsi="Calibri"/>
          <w:color w:val="404040" w:themeColor="text1" w:themeTint="BF"/>
          <w:szCs w:val="24"/>
        </w:rPr>
      </w:pPr>
      <w:r w:rsidRPr="00F40D6D">
        <w:rPr>
          <w:rFonts w:ascii="Calibri" w:hAnsi="Calibri"/>
          <w:color w:val="404040" w:themeColor="text1" w:themeTint="BF"/>
          <w:szCs w:val="24"/>
        </w:rPr>
        <w:t>The health, social and cultural well-being of all New Zealanders.</w:t>
      </w:r>
    </w:p>
    <w:p w14:paraId="4315258F" w14:textId="739937E2" w:rsidR="008C55A0" w:rsidRPr="001F1207" w:rsidRDefault="008C55A0" w:rsidP="008C55A0">
      <w:pPr>
        <w:rPr>
          <w:rFonts w:ascii="Calibri" w:hAnsi="Calibri"/>
          <w:color w:val="404040" w:themeColor="text1" w:themeTint="BF"/>
          <w:szCs w:val="24"/>
        </w:rPr>
      </w:pPr>
      <w:r w:rsidRPr="001F1207">
        <w:rPr>
          <w:rFonts w:ascii="Calibri" w:hAnsi="Calibri"/>
          <w:color w:val="404040" w:themeColor="text1" w:themeTint="BF"/>
          <w:szCs w:val="24"/>
        </w:rPr>
        <w:t>New Zealand has a premium biosecurity status which provides an export trade advantage. We are able to assure our trading partners that our goods are free from pests and diseases</w:t>
      </w:r>
      <w:r w:rsidR="00CD2710">
        <w:rPr>
          <w:rStyle w:val="FootnoteReference"/>
          <w:rFonts w:ascii="Calibri" w:hAnsi="Calibri"/>
          <w:color w:val="404040" w:themeColor="text1" w:themeTint="BF"/>
          <w:szCs w:val="24"/>
        </w:rPr>
        <w:footnoteReference w:id="2"/>
      </w:r>
      <w:r w:rsidRPr="001F1207">
        <w:rPr>
          <w:rFonts w:ascii="Calibri" w:hAnsi="Calibri"/>
          <w:color w:val="404040" w:themeColor="text1" w:themeTint="BF"/>
          <w:szCs w:val="24"/>
        </w:rPr>
        <w:t xml:space="preserve">, which allows access to overseas markets and attracts a premium for our products. Our producers also have a competitive advantage as they don’t have to battle many of the same pests and diseases as their international competitors. </w:t>
      </w:r>
    </w:p>
    <w:p w14:paraId="5DAB7B08" w14:textId="77777777" w:rsidR="008C55A0" w:rsidRPr="001F1207" w:rsidRDefault="008C55A0" w:rsidP="008C55A0">
      <w:pPr>
        <w:rPr>
          <w:rFonts w:ascii="Calibri" w:hAnsi="Calibri"/>
          <w:color w:val="404040" w:themeColor="text1" w:themeTint="BF"/>
          <w:szCs w:val="24"/>
        </w:rPr>
      </w:pPr>
      <w:r w:rsidRPr="001F1207">
        <w:rPr>
          <w:rFonts w:ascii="Calibri" w:hAnsi="Calibri"/>
          <w:color w:val="404040" w:themeColor="text1" w:themeTint="BF"/>
          <w:szCs w:val="24"/>
        </w:rPr>
        <w:t xml:space="preserve">Biosecurity measures have been in place in New Zealand for centuries as an integral part of Māori cultural practices through tikanga and kaitiakitanga. National laws to protect New Zealand from harmful pests and diseases can be traced back to the mid-19th century. </w:t>
      </w:r>
    </w:p>
    <w:p w14:paraId="169BCE7B" w14:textId="4B182CE2" w:rsidR="008C55A0" w:rsidRPr="001F1207" w:rsidRDefault="008C55A0" w:rsidP="008C55A0">
      <w:pPr>
        <w:rPr>
          <w:rFonts w:ascii="Calibri" w:hAnsi="Calibri"/>
          <w:color w:val="404040" w:themeColor="text1" w:themeTint="BF"/>
          <w:szCs w:val="24"/>
        </w:rPr>
      </w:pPr>
      <w:r w:rsidRPr="001F1207">
        <w:rPr>
          <w:rFonts w:ascii="Calibri" w:hAnsi="Calibri"/>
          <w:color w:val="404040" w:themeColor="text1" w:themeTint="BF"/>
          <w:szCs w:val="24"/>
        </w:rPr>
        <w:t xml:space="preserve">The term biosecurity gained prominence in the early 1990’s when the </w:t>
      </w:r>
      <w:hyperlink r:id="rId15" w:history="1">
        <w:r w:rsidRPr="00086A71">
          <w:rPr>
            <w:rStyle w:val="Hyperlink"/>
            <w:rFonts w:ascii="Calibri" w:hAnsi="Calibri"/>
            <w:szCs w:val="24"/>
          </w:rPr>
          <w:t>Biosecurity Act 1993</w:t>
        </w:r>
      </w:hyperlink>
      <w:r w:rsidRPr="001F1207">
        <w:rPr>
          <w:rFonts w:ascii="Calibri" w:hAnsi="Calibri"/>
          <w:color w:val="404040" w:themeColor="text1" w:themeTint="BF"/>
          <w:szCs w:val="24"/>
        </w:rPr>
        <w:t xml:space="preserve"> brought together the broad programme of activities that we now think of as biosecurity. </w:t>
      </w:r>
      <w:r w:rsidR="00C51243">
        <w:rPr>
          <w:rFonts w:ascii="Calibri" w:hAnsi="Calibri"/>
          <w:color w:val="404040" w:themeColor="text1" w:themeTint="BF"/>
          <w:szCs w:val="24"/>
        </w:rPr>
        <w:t>From</w:t>
      </w:r>
      <w:r w:rsidRPr="001F1207">
        <w:rPr>
          <w:rFonts w:ascii="Calibri" w:hAnsi="Calibri"/>
          <w:color w:val="404040" w:themeColor="text1" w:themeTint="BF"/>
          <w:szCs w:val="24"/>
        </w:rPr>
        <w:t xml:space="preserve"> 2003, Ne</w:t>
      </w:r>
      <w:r w:rsidR="00C51243">
        <w:rPr>
          <w:rFonts w:ascii="Calibri" w:hAnsi="Calibri"/>
          <w:color w:val="404040" w:themeColor="text1" w:themeTint="BF"/>
          <w:szCs w:val="24"/>
        </w:rPr>
        <w:t>w Zealand’s biosecurity system w</w:t>
      </w:r>
      <w:r w:rsidRPr="001F1207">
        <w:rPr>
          <w:rFonts w:ascii="Calibri" w:hAnsi="Calibri"/>
          <w:color w:val="404040" w:themeColor="text1" w:themeTint="BF"/>
          <w:szCs w:val="24"/>
        </w:rPr>
        <w:t xml:space="preserve">as guided by the first </w:t>
      </w:r>
      <w:r w:rsidRPr="00C51243">
        <w:rPr>
          <w:rFonts w:ascii="Calibri" w:hAnsi="Calibri"/>
          <w:i/>
          <w:color w:val="404040" w:themeColor="text1" w:themeTint="BF"/>
          <w:szCs w:val="24"/>
        </w:rPr>
        <w:t>Biosecurity Strategy; Tiakina Aoteraroa – Protect New Zealand</w:t>
      </w:r>
      <w:r w:rsidR="000E3B67">
        <w:rPr>
          <w:rFonts w:ascii="Calibri" w:hAnsi="Calibri"/>
          <w:color w:val="404040" w:themeColor="text1" w:themeTint="BF"/>
          <w:szCs w:val="24"/>
        </w:rPr>
        <w:t xml:space="preserve"> (the 2003 Biosecurity Strategy).</w:t>
      </w:r>
    </w:p>
    <w:p w14:paraId="0EFB6182" w14:textId="173C0DCE" w:rsidR="008C55A0" w:rsidRDefault="008C55A0" w:rsidP="008C55A0">
      <w:pPr>
        <w:rPr>
          <w:rFonts w:ascii="Calibri" w:hAnsi="Calibri"/>
          <w:color w:val="404040" w:themeColor="text1" w:themeTint="BF"/>
          <w:szCs w:val="24"/>
        </w:rPr>
      </w:pPr>
      <w:r w:rsidRPr="001F1207">
        <w:rPr>
          <w:rFonts w:ascii="Calibri" w:hAnsi="Calibri"/>
          <w:color w:val="404040" w:themeColor="text1" w:themeTint="BF"/>
          <w:szCs w:val="24"/>
        </w:rPr>
        <w:t xml:space="preserve">The </w:t>
      </w:r>
      <w:r w:rsidR="00BE0BA5">
        <w:rPr>
          <w:rFonts w:ascii="Calibri" w:hAnsi="Calibri"/>
          <w:color w:val="404040" w:themeColor="text1" w:themeTint="BF"/>
          <w:szCs w:val="24"/>
        </w:rPr>
        <w:t xml:space="preserve">biosecurity </w:t>
      </w:r>
      <w:r w:rsidRPr="001F1207">
        <w:rPr>
          <w:rFonts w:ascii="Calibri" w:hAnsi="Calibri"/>
          <w:color w:val="404040" w:themeColor="text1" w:themeTint="BF"/>
          <w:szCs w:val="24"/>
        </w:rPr>
        <w:t xml:space="preserve">system works offshore, at the border and within New Zealand to keep pests and diseases out of the country and to eradicate or effectively manage those </w:t>
      </w:r>
      <w:r w:rsidR="000D7562">
        <w:rPr>
          <w:rFonts w:ascii="Calibri" w:hAnsi="Calibri"/>
          <w:color w:val="404040" w:themeColor="text1" w:themeTint="BF"/>
          <w:szCs w:val="24"/>
        </w:rPr>
        <w:t>do</w:t>
      </w:r>
      <w:r w:rsidRPr="001F1207">
        <w:rPr>
          <w:rFonts w:ascii="Calibri" w:hAnsi="Calibri"/>
          <w:color w:val="404040" w:themeColor="text1" w:themeTint="BF"/>
          <w:szCs w:val="24"/>
        </w:rPr>
        <w:t xml:space="preserve"> get in and establish here</w:t>
      </w:r>
      <w:r w:rsidR="008E178B">
        <w:rPr>
          <w:rFonts w:ascii="Calibri" w:hAnsi="Calibri"/>
          <w:color w:val="404040" w:themeColor="text1" w:themeTint="BF"/>
          <w:szCs w:val="24"/>
        </w:rPr>
        <w:t xml:space="preserve"> (Figure One)</w:t>
      </w:r>
      <w:r w:rsidRPr="001F1207">
        <w:rPr>
          <w:rFonts w:ascii="Calibri" w:hAnsi="Calibri"/>
          <w:color w:val="404040" w:themeColor="text1" w:themeTint="BF"/>
          <w:szCs w:val="24"/>
        </w:rPr>
        <w:t xml:space="preserve">. </w:t>
      </w:r>
      <w:r w:rsidR="00185C2C" w:rsidRPr="00185C2C">
        <w:rPr>
          <w:rFonts w:ascii="Calibri" w:hAnsi="Calibri"/>
          <w:color w:val="404040" w:themeColor="text1" w:themeTint="BF"/>
          <w:szCs w:val="24"/>
        </w:rPr>
        <w:t xml:space="preserve">The diagram in </w:t>
      </w:r>
      <w:hyperlink w:anchor="_A1_-_New" w:history="1">
        <w:r w:rsidR="00893E59" w:rsidRPr="00A42614">
          <w:rPr>
            <w:rStyle w:val="Hyperlink"/>
            <w:rFonts w:ascii="Calibri" w:hAnsi="Calibri"/>
            <w:szCs w:val="24"/>
          </w:rPr>
          <w:t>Appendix One</w:t>
        </w:r>
      </w:hyperlink>
      <w:r w:rsidR="000D7562">
        <w:rPr>
          <w:rFonts w:ascii="Calibri" w:hAnsi="Calibri"/>
          <w:color w:val="404040" w:themeColor="text1" w:themeTint="BF"/>
          <w:szCs w:val="24"/>
        </w:rPr>
        <w:t xml:space="preserve"> shows how</w:t>
      </w:r>
      <w:r w:rsidR="00BD3A5C">
        <w:rPr>
          <w:rFonts w:ascii="Calibri" w:hAnsi="Calibri"/>
          <w:color w:val="404040" w:themeColor="text1" w:themeTint="BF"/>
          <w:szCs w:val="24"/>
        </w:rPr>
        <w:t xml:space="preserve"> MPI</w:t>
      </w:r>
      <w:r w:rsidR="000D7562">
        <w:rPr>
          <w:rFonts w:ascii="Calibri" w:hAnsi="Calibri"/>
          <w:color w:val="404040" w:themeColor="text1" w:themeTint="BF"/>
          <w:szCs w:val="24"/>
        </w:rPr>
        <w:t xml:space="preserve"> represents </w:t>
      </w:r>
      <w:r w:rsidR="00BD3A5C">
        <w:rPr>
          <w:rFonts w:ascii="Calibri" w:hAnsi="Calibri"/>
          <w:color w:val="404040" w:themeColor="text1" w:themeTint="BF"/>
          <w:szCs w:val="24"/>
        </w:rPr>
        <w:t xml:space="preserve">the </w:t>
      </w:r>
      <w:r w:rsidR="00893E59">
        <w:rPr>
          <w:rFonts w:ascii="Calibri" w:hAnsi="Calibri"/>
          <w:color w:val="404040" w:themeColor="text1" w:themeTint="BF"/>
          <w:szCs w:val="24"/>
        </w:rPr>
        <w:t>different layers that make up New Zealand’s biosecurity system</w:t>
      </w:r>
      <w:r w:rsidR="00BD3A5C">
        <w:rPr>
          <w:rFonts w:ascii="Calibri" w:hAnsi="Calibri"/>
          <w:color w:val="404040" w:themeColor="text1" w:themeTint="BF"/>
          <w:szCs w:val="24"/>
        </w:rPr>
        <w:t>.</w:t>
      </w:r>
    </w:p>
    <w:p w14:paraId="665EC954" w14:textId="77777777" w:rsidR="008C55A0" w:rsidRPr="00DF2168" w:rsidRDefault="008C55A0" w:rsidP="008C55A0">
      <w:pPr>
        <w:rPr>
          <w:rFonts w:eastAsiaTheme="majorEastAsia" w:cstheme="majorBidi"/>
          <w:b/>
          <w:kern w:val="28"/>
          <w:sz w:val="28"/>
          <w:szCs w:val="28"/>
        </w:rPr>
      </w:pPr>
      <w:r w:rsidRPr="00DF2168">
        <w:rPr>
          <w:rFonts w:eastAsiaTheme="majorEastAsia" w:cstheme="majorBidi"/>
          <w:b/>
          <w:kern w:val="28"/>
          <w:sz w:val="28"/>
          <w:szCs w:val="28"/>
        </w:rPr>
        <w:t>Strengthening the system</w:t>
      </w:r>
    </w:p>
    <w:p w14:paraId="5D5E84CA" w14:textId="6636E250" w:rsidR="008C55A0" w:rsidRDefault="000E3B67" w:rsidP="008C55A0">
      <w:pPr>
        <w:rPr>
          <w:rFonts w:ascii="Calibri" w:hAnsi="Calibri"/>
          <w:color w:val="404040" w:themeColor="text1" w:themeTint="BF"/>
          <w:szCs w:val="24"/>
        </w:rPr>
      </w:pPr>
      <w:r>
        <w:rPr>
          <w:rFonts w:ascii="Calibri" w:hAnsi="Calibri"/>
          <w:color w:val="404040" w:themeColor="text1" w:themeTint="BF"/>
          <w:szCs w:val="24"/>
        </w:rPr>
        <w:lastRenderedPageBreak/>
        <w:t>The 2003 Biosecurity S</w:t>
      </w:r>
      <w:r w:rsidR="008C55A0">
        <w:rPr>
          <w:rFonts w:ascii="Calibri" w:hAnsi="Calibri"/>
          <w:color w:val="404040" w:themeColor="text1" w:themeTint="BF"/>
          <w:szCs w:val="24"/>
        </w:rPr>
        <w:t>trategy</w:t>
      </w:r>
      <w:r w:rsidR="008C55A0" w:rsidRPr="002905DB">
        <w:rPr>
          <w:rFonts w:ascii="Calibri" w:hAnsi="Calibri"/>
          <w:color w:val="404040" w:themeColor="text1" w:themeTint="BF"/>
          <w:szCs w:val="24"/>
        </w:rPr>
        <w:t xml:space="preserve"> provided guidance for </w:t>
      </w:r>
      <w:r w:rsidR="008C55A0">
        <w:rPr>
          <w:rFonts w:ascii="Calibri" w:hAnsi="Calibri"/>
          <w:color w:val="404040" w:themeColor="text1" w:themeTint="BF"/>
          <w:szCs w:val="24"/>
        </w:rPr>
        <w:t>improvements across the system</w:t>
      </w:r>
      <w:r>
        <w:rPr>
          <w:rFonts w:ascii="Calibri" w:hAnsi="Calibri"/>
          <w:color w:val="404040" w:themeColor="text1" w:themeTint="BF"/>
          <w:szCs w:val="24"/>
        </w:rPr>
        <w:t>. However,</w:t>
      </w:r>
      <w:r w:rsidR="008C55A0">
        <w:rPr>
          <w:rFonts w:ascii="Calibri" w:hAnsi="Calibri"/>
          <w:color w:val="404040" w:themeColor="text1" w:themeTint="BF"/>
          <w:szCs w:val="24"/>
        </w:rPr>
        <w:t xml:space="preserve"> </w:t>
      </w:r>
      <w:hyperlink r:id="rId16" w:history="1">
        <w:r w:rsidR="008C55A0" w:rsidRPr="00086A71">
          <w:rPr>
            <w:rStyle w:val="Hyperlink"/>
            <w:rFonts w:ascii="Calibri" w:hAnsi="Calibri"/>
            <w:szCs w:val="24"/>
          </w:rPr>
          <w:t>threats and pressures</w:t>
        </w:r>
      </w:hyperlink>
      <w:r w:rsidR="008C55A0" w:rsidRPr="002905DB">
        <w:rPr>
          <w:rFonts w:ascii="Calibri" w:hAnsi="Calibri"/>
          <w:color w:val="404040" w:themeColor="text1" w:themeTint="BF"/>
          <w:szCs w:val="24"/>
        </w:rPr>
        <w:t xml:space="preserve"> have continued to grow</w:t>
      </w:r>
      <w:r w:rsidR="008C55A0">
        <w:rPr>
          <w:rFonts w:ascii="Calibri" w:hAnsi="Calibri"/>
          <w:color w:val="404040" w:themeColor="text1" w:themeTint="BF"/>
          <w:szCs w:val="24"/>
        </w:rPr>
        <w:t xml:space="preserve">, for example, </w:t>
      </w:r>
      <w:r w:rsidR="008C55A0" w:rsidRPr="002905DB">
        <w:rPr>
          <w:rFonts w:ascii="Calibri" w:hAnsi="Calibri"/>
          <w:color w:val="404040" w:themeColor="text1" w:themeTint="BF"/>
          <w:szCs w:val="24"/>
        </w:rPr>
        <w:t>because of growing international trade, greater mobility of people and increasingly complex global supply chains.</w:t>
      </w:r>
      <w:r w:rsidR="008C55A0">
        <w:rPr>
          <w:rFonts w:ascii="Calibri" w:hAnsi="Calibri"/>
          <w:color w:val="404040" w:themeColor="text1" w:themeTint="BF"/>
          <w:szCs w:val="24"/>
        </w:rPr>
        <w:t xml:space="preserve"> </w:t>
      </w:r>
    </w:p>
    <w:p w14:paraId="7174CF13" w14:textId="279FF070" w:rsidR="0093332A" w:rsidRDefault="008C55A0" w:rsidP="000D1DCD">
      <w:r>
        <w:t>In</w:t>
      </w:r>
      <w:r w:rsidRPr="002905DB">
        <w:t xml:space="preserve"> </w:t>
      </w:r>
      <w:r w:rsidR="00383574">
        <w:t>November 2016 the</w:t>
      </w:r>
      <w:r w:rsidRPr="002905DB">
        <w:t xml:space="preserve"> </w:t>
      </w:r>
      <w:r>
        <w:t xml:space="preserve">Minister for </w:t>
      </w:r>
      <w:r w:rsidRPr="002905DB">
        <w:t xml:space="preserve">Primary Industries </w:t>
      </w:r>
      <w:r w:rsidR="00383574">
        <w:t xml:space="preserve">launched the </w:t>
      </w:r>
      <w:hyperlink r:id="rId17" w:history="1">
        <w:r w:rsidR="00383574" w:rsidRPr="00383574">
          <w:rPr>
            <w:rStyle w:val="Hyperlink"/>
            <w:i/>
          </w:rPr>
          <w:t>Biosecurity 2025 Direction Statement for New Zealand’s biosecurity system</w:t>
        </w:r>
      </w:hyperlink>
      <w:r w:rsidR="00383574" w:rsidRPr="00383574">
        <w:rPr>
          <w:i/>
        </w:rPr>
        <w:t xml:space="preserve"> </w:t>
      </w:r>
      <w:r w:rsidR="00383574">
        <w:t>(Biosecurity 2025)</w:t>
      </w:r>
      <w:r w:rsidR="00A078D5">
        <w:t xml:space="preserve">. Biosecurity 2025 </w:t>
      </w:r>
      <w:r w:rsidRPr="002905DB">
        <w:t>update</w:t>
      </w:r>
      <w:r w:rsidR="00383574">
        <w:t>s</w:t>
      </w:r>
      <w:r w:rsidRPr="002905DB">
        <w:t xml:space="preserve"> and replace</w:t>
      </w:r>
      <w:r w:rsidR="00383574">
        <w:t>s</w:t>
      </w:r>
      <w:r w:rsidRPr="002905DB">
        <w:t xml:space="preserve"> the 2003 Biosecurity Strategy</w:t>
      </w:r>
      <w:r w:rsidR="00A078D5">
        <w:t>, and sets the direction for the biosecurity system through until 2025</w:t>
      </w:r>
      <w:r w:rsidR="00383574">
        <w:t xml:space="preserve">. </w:t>
      </w:r>
      <w:r w:rsidR="00A078D5">
        <w:t>It</w:t>
      </w:r>
      <w:r w:rsidR="00383574">
        <w:t xml:space="preserve"> was drafted</w:t>
      </w:r>
      <w:r w:rsidRPr="002905DB">
        <w:t xml:space="preserve"> with broad input from stakeholders,</w:t>
      </w:r>
      <w:r w:rsidR="0093332A">
        <w:t xml:space="preserve"> iwi and the New Zealand public. Implementation will also be a system-wide collaborative effort requiring wide involvement from central and regional government, iwi, GIA partners, industry and other biosecurity system participants.</w:t>
      </w:r>
    </w:p>
    <w:p w14:paraId="06994B43" w14:textId="19FA2B95" w:rsidR="00383574" w:rsidRDefault="00216DC2" w:rsidP="000D1DCD">
      <w:pPr>
        <w:rPr>
          <w:b/>
          <w:sz w:val="28"/>
          <w:szCs w:val="28"/>
        </w:rPr>
      </w:pPr>
      <w:r w:rsidRPr="00216DC2">
        <w:rPr>
          <w:rFonts w:ascii="Calibri" w:hAnsi="Calibri"/>
          <w:noProof/>
          <w:color w:val="404040" w:themeColor="text1" w:themeTint="BF"/>
          <w:lang w:eastAsia="en-NZ"/>
        </w:rPr>
        <mc:AlternateContent>
          <mc:Choice Requires="wps">
            <w:drawing>
              <wp:anchor distT="45720" distB="45720" distL="114300" distR="114300" simplePos="0" relativeHeight="251659776" behindDoc="0" locked="0" layoutInCell="1" allowOverlap="1" wp14:anchorId="2D66A03D" wp14:editId="700D7623">
                <wp:simplePos x="0" y="0"/>
                <wp:positionH relativeFrom="column">
                  <wp:posOffset>103155</wp:posOffset>
                </wp:positionH>
                <wp:positionV relativeFrom="paragraph">
                  <wp:posOffset>82550</wp:posOffset>
                </wp:positionV>
                <wp:extent cx="3689131" cy="283780"/>
                <wp:effectExtent l="0" t="0" r="6985" b="25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131" cy="283780"/>
                        </a:xfrm>
                        <a:prstGeom prst="rect">
                          <a:avLst/>
                        </a:prstGeom>
                        <a:solidFill>
                          <a:srgbClr val="FFFFFF"/>
                        </a:solidFill>
                        <a:ln w="9525">
                          <a:noFill/>
                          <a:miter lim="800000"/>
                          <a:headEnd/>
                          <a:tailEnd/>
                        </a:ln>
                      </wps:spPr>
                      <wps:txbx>
                        <w:txbxContent>
                          <w:p w14:paraId="42BAF949" w14:textId="6F2833F2" w:rsidR="006174CF" w:rsidRPr="00216DC2" w:rsidRDefault="006174CF" w:rsidP="00216DC2">
                            <w:pPr>
                              <w:rPr>
                                <w:b/>
                              </w:rPr>
                            </w:pPr>
                            <w:r w:rsidRPr="00216DC2">
                              <w:rPr>
                                <w:b/>
                              </w:rPr>
                              <w:t xml:space="preserve">Figure One – A </w:t>
                            </w:r>
                            <w:r>
                              <w:rPr>
                                <w:b/>
                              </w:rPr>
                              <w:t>layered defenc</w:t>
                            </w:r>
                            <w:r w:rsidRPr="00216DC2">
                              <w:rPr>
                                <w:b/>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6A03D" id="_x0000_s1027" type="#_x0000_t202" style="position:absolute;margin-left:8.1pt;margin-top:6.5pt;width:290.5pt;height:22.3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" stroked="f">
                <v:textbox>
                  <w:txbxContent>
                    <w:p w14:paraId="42BAF949" w14:textId="6F2833F2" w:rsidR="006174CF" w:rsidRPr="00216DC2" w:rsidRDefault="006174CF" w:rsidP="00216DC2">
                      <w:pPr>
                        <w:rPr>
                          <w:b/>
                        </w:rPr>
                      </w:pPr>
                      <w:r w:rsidRPr="00216DC2">
                        <w:rPr>
                          <w:b/>
                        </w:rPr>
                        <w:t xml:space="preserve">Figure One – A </w:t>
                      </w:r>
                      <w:r>
                        <w:rPr>
                          <w:b/>
                        </w:rPr>
                        <w:t>layered defenc</w:t>
                      </w:r>
                      <w:r w:rsidRPr="00216DC2">
                        <w:rPr>
                          <w:b/>
                        </w:rPr>
                        <w:t>e</w:t>
                      </w:r>
                    </w:p>
                  </w:txbxContent>
                </v:textbox>
              </v:shape>
            </w:pict>
          </mc:Fallback>
        </mc:AlternateContent>
      </w:r>
      <w:r w:rsidR="00383574">
        <w:rPr>
          <w:noProof/>
          <w:lang w:eastAsia="en-NZ"/>
        </w:rPr>
        <w:drawing>
          <wp:inline distT="0" distB="0" distL="0" distR="0" wp14:anchorId="5981EEC6" wp14:editId="488FF241">
            <wp:extent cx="5707117" cy="4702828"/>
            <wp:effectExtent l="0" t="0" r="8255" b="2540"/>
            <wp:docPr id="9" name="Picture 9" descr="https://piritahi.cohesion.net.nz/Sites/CC/PUB/Biosecurity/Biosecurity%202025%20discussion%20doc%20July%202016/Biosecurity%202025%20layered%20def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iritahi.cohesion.net.nz/Sites/CC/PUB/Biosecurity/Biosecurity%202025%20discussion%20doc%20July%202016/Biosecurity%202025%20layered%20defenc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385" cy="4722825"/>
                    </a:xfrm>
                    <a:prstGeom prst="rect">
                      <a:avLst/>
                    </a:prstGeom>
                    <a:noFill/>
                    <a:ln>
                      <a:noFill/>
                    </a:ln>
                  </pic:spPr>
                </pic:pic>
              </a:graphicData>
            </a:graphic>
          </wp:inline>
        </w:drawing>
      </w:r>
    </w:p>
    <w:p w14:paraId="1A1E2826" w14:textId="41E90A14" w:rsidR="008C55A0" w:rsidRPr="00DF2168" w:rsidRDefault="008C55A0" w:rsidP="000D1DCD">
      <w:pPr>
        <w:rPr>
          <w:b/>
          <w:sz w:val="28"/>
          <w:szCs w:val="28"/>
        </w:rPr>
      </w:pPr>
      <w:r w:rsidRPr="00DF2168">
        <w:rPr>
          <w:b/>
          <w:sz w:val="28"/>
          <w:szCs w:val="28"/>
        </w:rPr>
        <w:t>Biosecurity system roles and responsibilities</w:t>
      </w:r>
    </w:p>
    <w:p w14:paraId="2E6CA677" w14:textId="50F6BF2B" w:rsidR="00080A7A" w:rsidRPr="00273299" w:rsidRDefault="008C55A0" w:rsidP="008C55A0">
      <w:pPr>
        <w:rPr>
          <w:rFonts w:ascii="Calibri" w:hAnsi="Calibri"/>
          <w:szCs w:val="24"/>
        </w:rPr>
      </w:pPr>
      <w:r w:rsidRPr="00273299">
        <w:rPr>
          <w:rFonts w:ascii="Calibri" w:hAnsi="Calibri"/>
          <w:szCs w:val="24"/>
        </w:rPr>
        <w:lastRenderedPageBreak/>
        <w:t>The</w:t>
      </w:r>
      <w:r w:rsidR="0046423A">
        <w:rPr>
          <w:rFonts w:ascii="Calibri" w:hAnsi="Calibri"/>
          <w:szCs w:val="24"/>
        </w:rPr>
        <w:t xml:space="preserve"> Ministry</w:t>
      </w:r>
      <w:r w:rsidRPr="00273299">
        <w:rPr>
          <w:rFonts w:ascii="Calibri" w:hAnsi="Calibri"/>
          <w:szCs w:val="24"/>
        </w:rPr>
        <w:t xml:space="preserve"> for Primary Industries (MPI) </w:t>
      </w:r>
      <w:r w:rsidR="0046423A">
        <w:rPr>
          <w:rFonts w:ascii="Calibri" w:hAnsi="Calibri"/>
          <w:szCs w:val="24"/>
        </w:rPr>
        <w:t xml:space="preserve">is </w:t>
      </w:r>
      <w:r w:rsidRPr="00273299">
        <w:rPr>
          <w:rFonts w:ascii="Calibri" w:hAnsi="Calibri"/>
          <w:szCs w:val="24"/>
        </w:rPr>
        <w:t xml:space="preserve">accountable for overall management of the biosecurity system on behalf of all New Zealanders.  MPI is also responsible for the delivery of many of the activities in the biosecurity system, either directly or through its contractors, and provides policy advice on biosecurity issues to the Minister for Primary Industries. </w:t>
      </w:r>
    </w:p>
    <w:p w14:paraId="62AC5FC6" w14:textId="0EEEA80B" w:rsidR="008D2195" w:rsidRPr="00273299" w:rsidRDefault="00F85E03" w:rsidP="008C55A0">
      <w:pPr>
        <w:rPr>
          <w:rFonts w:ascii="Calibri" w:hAnsi="Calibri"/>
          <w:szCs w:val="24"/>
        </w:rPr>
      </w:pPr>
      <w:r w:rsidRPr="00273299">
        <w:rPr>
          <w:rFonts w:ascii="Calibri" w:hAnsi="Calibri"/>
          <w:szCs w:val="24"/>
        </w:rPr>
        <w:t xml:space="preserve">The diagram in </w:t>
      </w:r>
      <w:hyperlink w:anchor="_A2_-_Key" w:history="1">
        <w:r w:rsidR="008C55A0" w:rsidRPr="00A42614">
          <w:rPr>
            <w:rStyle w:val="Hyperlink"/>
            <w:rFonts w:ascii="Calibri" w:hAnsi="Calibri"/>
            <w:szCs w:val="24"/>
          </w:rPr>
          <w:t xml:space="preserve">Appendix </w:t>
        </w:r>
        <w:r w:rsidR="00080A7A" w:rsidRPr="00A42614">
          <w:rPr>
            <w:rStyle w:val="Hyperlink"/>
            <w:rFonts w:ascii="Calibri" w:hAnsi="Calibri"/>
            <w:szCs w:val="24"/>
          </w:rPr>
          <w:t>Two</w:t>
        </w:r>
      </w:hyperlink>
      <w:r w:rsidR="00080A7A" w:rsidRPr="00273299">
        <w:rPr>
          <w:rFonts w:ascii="Calibri" w:hAnsi="Calibri"/>
          <w:szCs w:val="24"/>
        </w:rPr>
        <w:t xml:space="preserve"> depicts </w:t>
      </w:r>
      <w:r w:rsidR="008C55A0" w:rsidRPr="00273299">
        <w:rPr>
          <w:rFonts w:ascii="Calibri" w:hAnsi="Calibri"/>
          <w:szCs w:val="24"/>
        </w:rPr>
        <w:t>MPI’s organisational structure highlighting where key responsibilities lie for delivery of biosecurity system activities.</w:t>
      </w:r>
      <w:r w:rsidR="008D2195">
        <w:rPr>
          <w:rFonts w:ascii="Calibri" w:hAnsi="Calibri"/>
          <w:szCs w:val="24"/>
        </w:rPr>
        <w:t xml:space="preserve"> For a high level overview of MPI’s different work areas and the key contacts within them, refer to </w:t>
      </w:r>
      <w:r w:rsidR="008D2195" w:rsidRPr="008D2195">
        <w:rPr>
          <w:rFonts w:ascii="Calibri" w:hAnsi="Calibri"/>
          <w:i/>
          <w:szCs w:val="24"/>
        </w:rPr>
        <w:t>MPI’s Work Areas and Key Contacts</w:t>
      </w:r>
      <w:r w:rsidR="008D2195">
        <w:rPr>
          <w:rFonts w:ascii="Calibri" w:hAnsi="Calibri"/>
          <w:szCs w:val="24"/>
        </w:rPr>
        <w:t xml:space="preserve"> publication available both in hardcopy and electronically </w:t>
      </w:r>
      <w:r w:rsidR="008D2195" w:rsidRPr="008D2195">
        <w:rPr>
          <w:rFonts w:ascii="Calibri" w:hAnsi="Calibri"/>
          <w:color w:val="FF0000"/>
          <w:szCs w:val="24"/>
        </w:rPr>
        <w:t>(under development – link to be added).</w:t>
      </w:r>
    </w:p>
    <w:p w14:paraId="7B129599" w14:textId="6A436355" w:rsidR="00BE0BA5" w:rsidRPr="00273299" w:rsidRDefault="00BE0BA5" w:rsidP="00BE0BA5">
      <w:pPr>
        <w:rPr>
          <w:rFonts w:ascii="Calibri" w:hAnsi="Calibri"/>
          <w:szCs w:val="24"/>
        </w:rPr>
      </w:pPr>
      <w:r w:rsidRPr="00273299">
        <w:rPr>
          <w:rFonts w:ascii="Calibri" w:hAnsi="Calibri"/>
          <w:szCs w:val="24"/>
        </w:rPr>
        <w:t>Many others also play a</w:t>
      </w:r>
      <w:r w:rsidR="0046423A">
        <w:rPr>
          <w:rFonts w:ascii="Calibri" w:hAnsi="Calibri"/>
          <w:szCs w:val="24"/>
        </w:rPr>
        <w:t xml:space="preserve"> critical</w:t>
      </w:r>
      <w:r w:rsidRPr="00273299">
        <w:rPr>
          <w:rFonts w:ascii="Calibri" w:hAnsi="Calibri"/>
          <w:szCs w:val="24"/>
        </w:rPr>
        <w:t xml:space="preserve"> role in the biosecurity system, including central and local government, Maori/iwi, primary industry organisations, and community groups.  </w:t>
      </w:r>
    </w:p>
    <w:p w14:paraId="6CECE1BB" w14:textId="0F11B29C" w:rsidR="008C55A0" w:rsidRPr="00273299" w:rsidRDefault="00893E59" w:rsidP="008C55A0">
      <w:pPr>
        <w:spacing w:line="276" w:lineRule="auto"/>
        <w:rPr>
          <w:rFonts w:ascii="Calibri" w:hAnsi="Calibri" w:cs="Arial"/>
          <w:szCs w:val="24"/>
        </w:rPr>
      </w:pPr>
      <w:r w:rsidRPr="00273299">
        <w:rPr>
          <w:rFonts w:ascii="Calibri" w:hAnsi="Calibri" w:cs="Arial"/>
          <w:szCs w:val="24"/>
        </w:rPr>
        <w:t xml:space="preserve">The GIA </w:t>
      </w:r>
      <w:r w:rsidR="00115A13" w:rsidRPr="00273299">
        <w:rPr>
          <w:rFonts w:ascii="Calibri" w:hAnsi="Calibri" w:cs="Arial"/>
          <w:szCs w:val="24"/>
        </w:rPr>
        <w:t>Partners</w:t>
      </w:r>
      <w:r w:rsidRPr="00273299">
        <w:rPr>
          <w:rFonts w:ascii="Calibri" w:hAnsi="Calibri" w:cs="Arial"/>
          <w:szCs w:val="24"/>
        </w:rPr>
        <w:t>hip</w:t>
      </w:r>
      <w:r w:rsidR="008C55A0" w:rsidRPr="00273299">
        <w:rPr>
          <w:rFonts w:ascii="Calibri" w:hAnsi="Calibri" w:cs="Arial"/>
          <w:szCs w:val="24"/>
        </w:rPr>
        <w:t xml:space="preserve"> present</w:t>
      </w:r>
      <w:r w:rsidRPr="00273299">
        <w:rPr>
          <w:rFonts w:ascii="Calibri" w:hAnsi="Calibri" w:cs="Arial"/>
          <w:szCs w:val="24"/>
        </w:rPr>
        <w:t>s</w:t>
      </w:r>
      <w:r w:rsidR="008C55A0" w:rsidRPr="00273299">
        <w:rPr>
          <w:rFonts w:ascii="Calibri" w:hAnsi="Calibri" w:cs="Arial"/>
          <w:szCs w:val="24"/>
        </w:rPr>
        <w:t xml:space="preserve"> the opportunity to unlock more substantial contributions and improve biosecurity outcomes.  For example, through offering:</w:t>
      </w:r>
    </w:p>
    <w:p w14:paraId="767E9976" w14:textId="77777777" w:rsidR="00080A7A" w:rsidRPr="00273299" w:rsidRDefault="00080A7A" w:rsidP="00450120">
      <w:pPr>
        <w:numPr>
          <w:ilvl w:val="0"/>
          <w:numId w:val="11"/>
        </w:numPr>
        <w:spacing w:before="100" w:beforeAutospacing="1" w:after="0" w:line="276" w:lineRule="auto"/>
        <w:rPr>
          <w:rFonts w:ascii="Calibri" w:hAnsi="Calibri" w:cs="Arial"/>
          <w:szCs w:val="24"/>
        </w:rPr>
      </w:pPr>
      <w:r w:rsidRPr="00273299">
        <w:rPr>
          <w:rFonts w:ascii="Calibri" w:hAnsi="Calibri" w:cs="Arial"/>
          <w:szCs w:val="24"/>
        </w:rPr>
        <w:t>Strengthened relationships among system participants</w:t>
      </w:r>
    </w:p>
    <w:p w14:paraId="120225BA" w14:textId="77777777" w:rsidR="00080A7A" w:rsidRPr="00273299" w:rsidRDefault="00080A7A" w:rsidP="00450120">
      <w:pPr>
        <w:numPr>
          <w:ilvl w:val="0"/>
          <w:numId w:val="11"/>
        </w:numPr>
        <w:spacing w:before="100" w:beforeAutospacing="1" w:after="0" w:line="276" w:lineRule="auto"/>
        <w:rPr>
          <w:rFonts w:ascii="Calibri" w:hAnsi="Calibri" w:cs="Arial"/>
          <w:szCs w:val="24"/>
        </w:rPr>
      </w:pPr>
      <w:r w:rsidRPr="00273299">
        <w:rPr>
          <w:rFonts w:ascii="Calibri" w:hAnsi="Calibri" w:cs="Arial"/>
          <w:szCs w:val="24"/>
        </w:rPr>
        <w:t xml:space="preserve">Access to effective points of influence for the management of biosecurity risk  </w:t>
      </w:r>
    </w:p>
    <w:p w14:paraId="6A4EB64B" w14:textId="6DB4835F" w:rsidR="00080A7A" w:rsidRPr="00273299" w:rsidRDefault="00080A7A" w:rsidP="00450120">
      <w:pPr>
        <w:numPr>
          <w:ilvl w:val="0"/>
          <w:numId w:val="11"/>
        </w:numPr>
        <w:spacing w:before="100" w:beforeAutospacing="1" w:after="0" w:line="276" w:lineRule="auto"/>
        <w:rPr>
          <w:rFonts w:ascii="Calibri" w:hAnsi="Calibri" w:cs="Arial"/>
          <w:szCs w:val="24"/>
        </w:rPr>
      </w:pPr>
      <w:r w:rsidRPr="00F32F8C">
        <w:rPr>
          <w:rFonts w:ascii="Calibri" w:hAnsi="Calibri" w:cs="Arial"/>
          <w:szCs w:val="24"/>
        </w:rPr>
        <w:t>Joint decision-making</w:t>
      </w:r>
      <w:r w:rsidR="00273299">
        <w:rPr>
          <w:rFonts w:ascii="Calibri" w:hAnsi="Calibri" w:cs="Arial"/>
          <w:szCs w:val="24"/>
        </w:rPr>
        <w:t xml:space="preserve"> for </w:t>
      </w:r>
      <w:r w:rsidRPr="00F32F8C">
        <w:rPr>
          <w:rFonts w:ascii="Calibri" w:hAnsi="Calibri" w:cs="Arial"/>
          <w:szCs w:val="24"/>
        </w:rPr>
        <w:t xml:space="preserve">readiness and response activities. </w:t>
      </w:r>
    </w:p>
    <w:p w14:paraId="526F0B1D" w14:textId="7B8BF0AA" w:rsidR="008170A1" w:rsidRDefault="003A77E4" w:rsidP="008170A1">
      <w:pPr>
        <w:numPr>
          <w:ilvl w:val="0"/>
          <w:numId w:val="11"/>
        </w:numPr>
        <w:spacing w:before="100" w:beforeAutospacing="1" w:after="0" w:line="276" w:lineRule="auto"/>
        <w:rPr>
          <w:rFonts w:ascii="Calibri" w:hAnsi="Calibri" w:cs="Arial"/>
          <w:szCs w:val="24"/>
        </w:rPr>
      </w:pPr>
      <w:r w:rsidRPr="00273299">
        <w:rPr>
          <w:rFonts w:ascii="Calibri" w:hAnsi="Calibri" w:cs="Arial"/>
          <w:szCs w:val="24"/>
        </w:rPr>
        <w:t>A broader range of</w:t>
      </w:r>
      <w:r w:rsidR="008C55A0" w:rsidRPr="00273299">
        <w:rPr>
          <w:rFonts w:ascii="Calibri" w:hAnsi="Calibri" w:cs="Arial"/>
          <w:szCs w:val="24"/>
        </w:rPr>
        <w:t xml:space="preserve"> expertise and knowledge</w:t>
      </w:r>
      <w:r w:rsidR="008170A1">
        <w:rPr>
          <w:rFonts w:ascii="Calibri" w:hAnsi="Calibri" w:cs="Arial"/>
          <w:szCs w:val="24"/>
        </w:rPr>
        <w:t xml:space="preserve">; more </w:t>
      </w:r>
      <w:r w:rsidR="008C55A0" w:rsidRPr="008170A1">
        <w:rPr>
          <w:rFonts w:ascii="Calibri" w:hAnsi="Calibri" w:cs="Arial"/>
          <w:szCs w:val="24"/>
        </w:rPr>
        <w:t xml:space="preserve">resources and capability </w:t>
      </w:r>
    </w:p>
    <w:p w14:paraId="08C86DB4" w14:textId="090A3BA5" w:rsidR="008C55A0" w:rsidRPr="008170A1" w:rsidRDefault="003A77E4" w:rsidP="008170A1">
      <w:pPr>
        <w:numPr>
          <w:ilvl w:val="0"/>
          <w:numId w:val="11"/>
        </w:numPr>
        <w:spacing w:before="100" w:beforeAutospacing="1" w:after="0" w:line="276" w:lineRule="auto"/>
        <w:rPr>
          <w:rFonts w:ascii="Calibri" w:hAnsi="Calibri" w:cs="Arial"/>
          <w:szCs w:val="24"/>
        </w:rPr>
      </w:pPr>
      <w:r w:rsidRPr="008170A1">
        <w:rPr>
          <w:rFonts w:ascii="Calibri" w:hAnsi="Calibri" w:cs="Arial"/>
          <w:szCs w:val="24"/>
        </w:rPr>
        <w:t>Improved n</w:t>
      </w:r>
      <w:r w:rsidR="008C55A0" w:rsidRPr="008170A1">
        <w:rPr>
          <w:rFonts w:ascii="Calibri" w:hAnsi="Calibri" w:cs="Arial"/>
          <w:szCs w:val="24"/>
        </w:rPr>
        <w:t xml:space="preserve">etworks for communication and engagement.  </w:t>
      </w:r>
    </w:p>
    <w:p w14:paraId="5A3F6C46" w14:textId="77777777" w:rsidR="00BE0BA5" w:rsidRDefault="00BE0BA5">
      <w:pPr>
        <w:rPr>
          <w:rFonts w:eastAsiaTheme="majorEastAsia" w:cstheme="majorBidi"/>
          <w:b/>
          <w:kern w:val="28"/>
          <w:sz w:val="32"/>
          <w:szCs w:val="26"/>
        </w:rPr>
      </w:pPr>
      <w:bookmarkStart w:id="6" w:name="_Figure_3"/>
      <w:bookmarkStart w:id="7" w:name="_Appendix_One_–"/>
      <w:bookmarkStart w:id="8" w:name="_Appendix_Two_–"/>
      <w:bookmarkEnd w:id="6"/>
      <w:bookmarkEnd w:id="7"/>
      <w:bookmarkEnd w:id="8"/>
      <w:r>
        <w:br w:type="page"/>
      </w:r>
    </w:p>
    <w:p w14:paraId="2AC47E91" w14:textId="6EC36D27" w:rsidR="008C55A0" w:rsidRPr="006636A3" w:rsidRDefault="008C55A0" w:rsidP="00B7683A">
      <w:pPr>
        <w:pStyle w:val="Heading2"/>
      </w:pPr>
      <w:bookmarkStart w:id="9" w:name="_Toc471813452"/>
      <w:r w:rsidRPr="003A77E4">
        <w:lastRenderedPageBreak/>
        <w:t xml:space="preserve">Engagement </w:t>
      </w:r>
      <w:r w:rsidR="0089620B">
        <w:t xml:space="preserve">across the biosecurity system </w:t>
      </w:r>
      <w:r w:rsidRPr="003A77E4">
        <w:t>under GIA</w:t>
      </w:r>
      <w:bookmarkEnd w:id="9"/>
      <w:r w:rsidRPr="003A77E4">
        <w:t xml:space="preserve"> </w:t>
      </w:r>
      <w:bookmarkStart w:id="10" w:name="_Toc432603860"/>
      <w:bookmarkEnd w:id="10"/>
    </w:p>
    <w:p w14:paraId="3DE07E19" w14:textId="77777777" w:rsidR="006636A3" w:rsidRDefault="006636A3" w:rsidP="008C55A0">
      <w:pPr>
        <w:rPr>
          <w:b/>
          <w:szCs w:val="24"/>
        </w:rPr>
      </w:pPr>
    </w:p>
    <w:p w14:paraId="2CA37B3C" w14:textId="77777777" w:rsidR="008C55A0" w:rsidRPr="00DF2168" w:rsidRDefault="008C55A0" w:rsidP="008C55A0">
      <w:pPr>
        <w:rPr>
          <w:rFonts w:eastAsiaTheme="majorEastAsia" w:cstheme="majorBidi"/>
          <w:b/>
          <w:kern w:val="28"/>
          <w:sz w:val="28"/>
          <w:szCs w:val="28"/>
        </w:rPr>
      </w:pPr>
      <w:r w:rsidRPr="00DF2168">
        <w:rPr>
          <w:rFonts w:eastAsiaTheme="majorEastAsia" w:cstheme="majorBidi"/>
          <w:b/>
          <w:kern w:val="28"/>
          <w:sz w:val="28"/>
          <w:szCs w:val="28"/>
        </w:rPr>
        <w:t xml:space="preserve">What does engagement mean? </w:t>
      </w:r>
    </w:p>
    <w:p w14:paraId="16BB8644" w14:textId="3D759016" w:rsidR="008C55A0" w:rsidRDefault="008C55A0" w:rsidP="008C55A0">
      <w:pPr>
        <w:rPr>
          <w:szCs w:val="24"/>
        </w:rPr>
      </w:pPr>
      <w:r>
        <w:rPr>
          <w:szCs w:val="24"/>
        </w:rPr>
        <w:t>“Engagement” under GIA refers to the</w:t>
      </w:r>
      <w:r w:rsidRPr="00FA1F6C">
        <w:rPr>
          <w:szCs w:val="24"/>
        </w:rPr>
        <w:t xml:space="preserve"> processes through </w:t>
      </w:r>
      <w:r>
        <w:rPr>
          <w:szCs w:val="24"/>
        </w:rPr>
        <w:t xml:space="preserve">which MPI and GIA industry </w:t>
      </w:r>
      <w:r w:rsidR="00115A13">
        <w:rPr>
          <w:szCs w:val="24"/>
        </w:rPr>
        <w:t>Partners</w:t>
      </w:r>
      <w:r>
        <w:rPr>
          <w:szCs w:val="24"/>
        </w:rPr>
        <w:t xml:space="preserve"> build a relationship, and gain mutual understanding of our work together in</w:t>
      </w:r>
      <w:r w:rsidRPr="00FA1F6C">
        <w:rPr>
          <w:szCs w:val="24"/>
        </w:rPr>
        <w:t xml:space="preserve"> </w:t>
      </w:r>
      <w:r>
        <w:rPr>
          <w:szCs w:val="24"/>
        </w:rPr>
        <w:t xml:space="preserve">biosecurity risk management activities. </w:t>
      </w:r>
    </w:p>
    <w:p w14:paraId="4EE8BF29" w14:textId="77777777" w:rsidR="003405F5" w:rsidRDefault="003405F5" w:rsidP="003405F5">
      <w:pPr>
        <w:rPr>
          <w:szCs w:val="24"/>
        </w:rPr>
      </w:pPr>
      <w:r>
        <w:rPr>
          <w:szCs w:val="24"/>
        </w:rPr>
        <w:t xml:space="preserve">The notion of engagement encompasses a spectrum of shared activity, ranging from one party telling the other party what it has done, to both parties sharing decision-making or even handing decision-making responsibility over to others. A spectrum is an appropriate way to consider how engagement is undertaken across the biosecurity system because the degree of joint activity will vary significantly depending on the circumstances. </w:t>
      </w:r>
    </w:p>
    <w:p w14:paraId="0EF20F82" w14:textId="616B4D4F" w:rsidR="006636A3" w:rsidRPr="005212BF" w:rsidRDefault="003405F5" w:rsidP="005212BF">
      <w:pPr>
        <w:rPr>
          <w:szCs w:val="24"/>
        </w:rPr>
      </w:pPr>
      <w:r>
        <w:rPr>
          <w:szCs w:val="24"/>
        </w:rPr>
        <w:t xml:space="preserve">GIA uses </w:t>
      </w:r>
      <w:r w:rsidR="007C0469">
        <w:rPr>
          <w:szCs w:val="24"/>
        </w:rPr>
        <w:t>an</w:t>
      </w:r>
      <w:r>
        <w:rPr>
          <w:szCs w:val="24"/>
        </w:rPr>
        <w:t xml:space="preserve"> engagement spectrum </w:t>
      </w:r>
      <w:r w:rsidR="007C0469">
        <w:rPr>
          <w:szCs w:val="24"/>
        </w:rPr>
        <w:t>based on</w:t>
      </w:r>
      <w:r>
        <w:rPr>
          <w:szCs w:val="24"/>
        </w:rPr>
        <w:t xml:space="preserve"> </w:t>
      </w:r>
      <w:r w:rsidRPr="00CD5FEA">
        <w:rPr>
          <w:i/>
          <w:szCs w:val="24"/>
        </w:rPr>
        <w:t>MPI’s Building Strategic Relationships Toolkit</w:t>
      </w:r>
      <w:r w:rsidR="00226D5E">
        <w:rPr>
          <w:szCs w:val="24"/>
        </w:rPr>
        <w:t xml:space="preserve"> </w:t>
      </w:r>
      <w:r w:rsidR="00CD5FEA">
        <w:rPr>
          <w:szCs w:val="24"/>
        </w:rPr>
        <w:t xml:space="preserve">(2012) </w:t>
      </w:r>
      <w:r w:rsidR="00226D5E">
        <w:rPr>
          <w:szCs w:val="24"/>
        </w:rPr>
        <w:t xml:space="preserve">which describes five levels of engagement - </w:t>
      </w:r>
      <w:r w:rsidR="00226D5E">
        <w:t>Informing, Networking, Cooperation, Collaboration and Partnership</w:t>
      </w:r>
      <w:r w:rsidR="00226D5E">
        <w:rPr>
          <w:szCs w:val="24"/>
        </w:rPr>
        <w:t xml:space="preserve">. </w:t>
      </w:r>
      <w:hyperlink w:anchor="_A3_-_GIA" w:history="1">
        <w:r w:rsidR="00226D5E" w:rsidRPr="00A42614">
          <w:rPr>
            <w:rStyle w:val="Hyperlink"/>
            <w:szCs w:val="24"/>
          </w:rPr>
          <w:t>Appendix Three</w:t>
        </w:r>
      </w:hyperlink>
      <w:r w:rsidR="00226D5E">
        <w:rPr>
          <w:szCs w:val="24"/>
        </w:rPr>
        <w:t xml:space="preserve"> gives examples of defining factors and techniques that would expected for each</w:t>
      </w:r>
      <w:r w:rsidR="000D7562">
        <w:rPr>
          <w:szCs w:val="24"/>
        </w:rPr>
        <w:t>.</w:t>
      </w:r>
    </w:p>
    <w:p w14:paraId="77DBE705" w14:textId="7A9C56EC" w:rsidR="006636A3" w:rsidRPr="00DF2168" w:rsidRDefault="000013F0" w:rsidP="00EE2097">
      <w:pPr>
        <w:rPr>
          <w:rFonts w:eastAsiaTheme="majorEastAsia" w:cstheme="majorBidi"/>
          <w:b/>
          <w:kern w:val="28"/>
          <w:sz w:val="28"/>
          <w:szCs w:val="28"/>
        </w:rPr>
      </w:pPr>
      <w:r w:rsidRPr="00DF2168">
        <w:rPr>
          <w:rFonts w:eastAsiaTheme="majorEastAsia" w:cstheme="majorBidi"/>
          <w:b/>
          <w:kern w:val="28"/>
          <w:sz w:val="28"/>
          <w:szCs w:val="28"/>
        </w:rPr>
        <w:t>Expectations for engagement</w:t>
      </w:r>
    </w:p>
    <w:p w14:paraId="0F8693D4" w14:textId="77777777" w:rsidR="00EE2097" w:rsidRDefault="00EE2097" w:rsidP="00EE2097">
      <w:pPr>
        <w:spacing w:after="0" w:line="240" w:lineRule="auto"/>
        <w:rPr>
          <w:rFonts w:ascii="Calibri" w:hAnsi="Calibri" w:cs="Times New Roman"/>
        </w:rPr>
      </w:pPr>
      <w:r w:rsidRPr="00E15787">
        <w:rPr>
          <w:rFonts w:ascii="Calibri" w:hAnsi="Calibri" w:cs="Times New Roman"/>
        </w:rPr>
        <w:t>Engagement improves outcomes and enables better planned and more informed policies, projects, programmes and services. However, the process of engagement itself is also valuable. In addition to enhancing results of the matter being engaged on – through pooling expertise, resources and experience – it has the additional benefit of building more trusting relationships. The mutual respect and understanding generated create an excellent foundation for working together on a much wider range of activities. These relationships reduce the transaction costs of working together and can help more timely and effective development of risk management solutions.</w:t>
      </w:r>
    </w:p>
    <w:p w14:paraId="359CD60B" w14:textId="72ECF37D" w:rsidR="00FB7EDA" w:rsidRDefault="00FB7EDA" w:rsidP="00EE2097">
      <w:pPr>
        <w:spacing w:after="0" w:line="240" w:lineRule="auto"/>
        <w:rPr>
          <w:rFonts w:ascii="Calibri" w:hAnsi="Calibri" w:cs="Times New Roman"/>
        </w:rPr>
      </w:pPr>
    </w:p>
    <w:p w14:paraId="5D669697" w14:textId="11891AC6" w:rsidR="00FB7EDA" w:rsidRPr="00E15787" w:rsidRDefault="00EE7022" w:rsidP="00FB7EDA">
      <w:pPr>
        <w:rPr>
          <w:rFonts w:ascii="Calibri" w:hAnsi="Calibri" w:cs="Times New Roman"/>
        </w:rPr>
      </w:pPr>
      <w:hyperlink w:anchor="_A4_-_Outcomes" w:history="1">
        <w:r w:rsidR="00FB7EDA" w:rsidRPr="00A42614">
          <w:rPr>
            <w:rStyle w:val="Hyperlink"/>
            <w:rFonts w:ascii="Calibri" w:hAnsi="Calibri" w:cs="Times New Roman"/>
          </w:rPr>
          <w:t>Appendix Four</w:t>
        </w:r>
      </w:hyperlink>
      <w:r w:rsidR="00FB7EDA" w:rsidRPr="00E15787">
        <w:rPr>
          <w:rFonts w:ascii="Calibri" w:hAnsi="Calibri" w:cs="Times New Roman"/>
        </w:rPr>
        <w:t xml:space="preserve"> sets out what GIA </w:t>
      </w:r>
      <w:r w:rsidR="00115A13">
        <w:rPr>
          <w:rFonts w:ascii="Calibri" w:hAnsi="Calibri" w:cs="Times New Roman"/>
        </w:rPr>
        <w:t>Partners</w:t>
      </w:r>
      <w:r w:rsidR="00FB7EDA" w:rsidRPr="00E15787">
        <w:rPr>
          <w:rFonts w:ascii="Calibri" w:hAnsi="Calibri" w:cs="Times New Roman"/>
        </w:rPr>
        <w:t xml:space="preserve"> expect to achieve through engagement (Outcomes) and for behaviours</w:t>
      </w:r>
      <w:r w:rsidR="005061F4">
        <w:rPr>
          <w:rFonts w:ascii="Calibri" w:hAnsi="Calibri" w:cs="Times New Roman"/>
        </w:rPr>
        <w:t xml:space="preserve"> during engagement (Principles). </w:t>
      </w:r>
    </w:p>
    <w:p w14:paraId="57159B20" w14:textId="70763851" w:rsidR="00FB7EDA" w:rsidRDefault="00FB7EDA" w:rsidP="00EE2097">
      <w:pPr>
        <w:spacing w:after="0" w:line="240" w:lineRule="auto"/>
        <w:rPr>
          <w:rFonts w:ascii="Calibri" w:hAnsi="Calibri" w:cs="Times New Roman"/>
        </w:rPr>
      </w:pPr>
      <w:r>
        <w:rPr>
          <w:rFonts w:ascii="Calibri" w:hAnsi="Calibri" w:cs="Times New Roman"/>
        </w:rPr>
        <w:t>Key questions to keep front of mind for all engagement activities, include:</w:t>
      </w:r>
    </w:p>
    <w:p w14:paraId="4CBA6D9F" w14:textId="77A7D00B" w:rsidR="00FB7EDA" w:rsidRDefault="00FB7EDA" w:rsidP="00450120">
      <w:pPr>
        <w:pStyle w:val="ListParagraph"/>
        <w:numPr>
          <w:ilvl w:val="0"/>
          <w:numId w:val="14"/>
        </w:numPr>
        <w:spacing w:after="0" w:line="240" w:lineRule="auto"/>
        <w:rPr>
          <w:rFonts w:ascii="Calibri" w:hAnsi="Calibri" w:cs="Times New Roman"/>
        </w:rPr>
      </w:pPr>
      <w:r>
        <w:rPr>
          <w:rFonts w:ascii="Calibri" w:hAnsi="Calibri" w:cs="Times New Roman"/>
        </w:rPr>
        <w:t>Is the engagement meaningful?</w:t>
      </w:r>
    </w:p>
    <w:p w14:paraId="44EA9D78" w14:textId="655239A6" w:rsidR="00FB7EDA" w:rsidRDefault="00FB7EDA" w:rsidP="00450120">
      <w:pPr>
        <w:pStyle w:val="ListParagraph"/>
        <w:numPr>
          <w:ilvl w:val="0"/>
          <w:numId w:val="14"/>
        </w:numPr>
        <w:spacing w:after="0" w:line="240" w:lineRule="auto"/>
        <w:rPr>
          <w:rFonts w:ascii="Calibri" w:hAnsi="Calibri" w:cs="Times New Roman"/>
        </w:rPr>
      </w:pPr>
      <w:r>
        <w:rPr>
          <w:rFonts w:ascii="Calibri" w:hAnsi="Calibri" w:cs="Times New Roman"/>
        </w:rPr>
        <w:t>Are we building on each other’s strengths?</w:t>
      </w:r>
    </w:p>
    <w:p w14:paraId="308B268A" w14:textId="025B8047" w:rsidR="00FB7EDA" w:rsidRPr="00FB7EDA" w:rsidRDefault="00FB7EDA" w:rsidP="00450120">
      <w:pPr>
        <w:pStyle w:val="ListParagraph"/>
        <w:numPr>
          <w:ilvl w:val="0"/>
          <w:numId w:val="14"/>
        </w:numPr>
        <w:spacing w:after="0" w:line="240" w:lineRule="auto"/>
        <w:rPr>
          <w:rFonts w:ascii="Calibri" w:hAnsi="Calibri" w:cs="Times New Roman"/>
        </w:rPr>
      </w:pPr>
      <w:r>
        <w:rPr>
          <w:rFonts w:ascii="Calibri" w:hAnsi="Calibri" w:cs="Times New Roman"/>
        </w:rPr>
        <w:t>Where are the areas that could benefit most from enhanced engagement?</w:t>
      </w:r>
    </w:p>
    <w:p w14:paraId="38E1EDBA" w14:textId="77777777" w:rsidR="00EE2097" w:rsidRPr="00E15787" w:rsidRDefault="00EE2097" w:rsidP="00EE2097">
      <w:pPr>
        <w:spacing w:after="0" w:line="240" w:lineRule="auto"/>
        <w:rPr>
          <w:rFonts w:ascii="Calibri" w:hAnsi="Calibri" w:cs="Times New Roman"/>
        </w:rPr>
      </w:pPr>
    </w:p>
    <w:p w14:paraId="72943B49" w14:textId="0E0D8D2F" w:rsidR="004D0A92" w:rsidRDefault="00EE7022" w:rsidP="00EE2097">
      <w:pPr>
        <w:spacing w:after="0" w:line="240" w:lineRule="auto"/>
        <w:rPr>
          <w:rFonts w:ascii="Calibri" w:hAnsi="Calibri" w:cs="Times New Roman"/>
        </w:rPr>
      </w:pPr>
      <w:hyperlink w:anchor="_A5_-_GIA" w:history="1">
        <w:r w:rsidR="003A77E4" w:rsidRPr="00A42614">
          <w:rPr>
            <w:rStyle w:val="Hyperlink"/>
            <w:rFonts w:ascii="Calibri" w:hAnsi="Calibri" w:cs="Times New Roman"/>
          </w:rPr>
          <w:t>Appendix</w:t>
        </w:r>
        <w:r w:rsidR="006636A3" w:rsidRPr="00A42614">
          <w:rPr>
            <w:rStyle w:val="Hyperlink"/>
            <w:rFonts w:ascii="Calibri" w:hAnsi="Calibri" w:cs="Times New Roman"/>
          </w:rPr>
          <w:t xml:space="preserve"> F</w:t>
        </w:r>
        <w:r w:rsidR="00AE361B" w:rsidRPr="00A42614">
          <w:rPr>
            <w:rStyle w:val="Hyperlink"/>
            <w:rFonts w:ascii="Calibri" w:hAnsi="Calibri" w:cs="Times New Roman"/>
          </w:rPr>
          <w:t>ive</w:t>
        </w:r>
      </w:hyperlink>
      <w:r w:rsidR="00EE2097" w:rsidRPr="00E15787">
        <w:rPr>
          <w:rFonts w:ascii="Calibri" w:hAnsi="Calibri" w:cs="Times New Roman"/>
        </w:rPr>
        <w:t xml:space="preserve"> provides guidance </w:t>
      </w:r>
      <w:r w:rsidR="00470740" w:rsidRPr="00E15787">
        <w:rPr>
          <w:rFonts w:ascii="Calibri" w:hAnsi="Calibri" w:cs="Times New Roman"/>
        </w:rPr>
        <w:t xml:space="preserve">on the level of engagement GIA </w:t>
      </w:r>
      <w:r w:rsidR="00115A13">
        <w:rPr>
          <w:rFonts w:ascii="Calibri" w:hAnsi="Calibri" w:cs="Times New Roman"/>
        </w:rPr>
        <w:t>Partners</w:t>
      </w:r>
      <w:r w:rsidR="00470740" w:rsidRPr="00E15787">
        <w:rPr>
          <w:rFonts w:ascii="Calibri" w:hAnsi="Calibri" w:cs="Times New Roman"/>
        </w:rPr>
        <w:t xml:space="preserve"> </w:t>
      </w:r>
      <w:r w:rsidR="004A6105" w:rsidRPr="00E15787">
        <w:rPr>
          <w:rFonts w:ascii="Calibri" w:hAnsi="Calibri" w:cs="Times New Roman"/>
        </w:rPr>
        <w:t xml:space="preserve">can </w:t>
      </w:r>
      <w:r w:rsidR="00EE2097" w:rsidRPr="00E15787">
        <w:rPr>
          <w:rFonts w:ascii="Calibri" w:hAnsi="Calibri" w:cs="Times New Roman"/>
        </w:rPr>
        <w:t xml:space="preserve">expect from each other for specific activities undertaken </w:t>
      </w:r>
      <w:r w:rsidR="00AE361B" w:rsidRPr="00E15787">
        <w:rPr>
          <w:rFonts w:ascii="Calibri" w:hAnsi="Calibri" w:cs="Times New Roman"/>
        </w:rPr>
        <w:t>across the biosecurity system</w:t>
      </w:r>
      <w:r w:rsidR="00470740" w:rsidRPr="00E15787">
        <w:rPr>
          <w:rFonts w:ascii="Calibri" w:hAnsi="Calibri" w:cs="Times New Roman"/>
        </w:rPr>
        <w:t xml:space="preserve">. </w:t>
      </w:r>
    </w:p>
    <w:p w14:paraId="2DECB134" w14:textId="77777777" w:rsidR="00604577" w:rsidRDefault="00604577" w:rsidP="00EE2097">
      <w:pPr>
        <w:spacing w:after="0" w:line="240" w:lineRule="auto"/>
        <w:rPr>
          <w:rFonts w:ascii="Calibri" w:hAnsi="Calibri" w:cs="Times New Roman"/>
        </w:rPr>
      </w:pPr>
    </w:p>
    <w:p w14:paraId="64ED05A3" w14:textId="46CFBFF8" w:rsidR="00080A7A" w:rsidRPr="00E15787" w:rsidRDefault="00EE7022" w:rsidP="00EE2097">
      <w:pPr>
        <w:spacing w:after="0" w:line="240" w:lineRule="auto"/>
        <w:rPr>
          <w:rFonts w:ascii="Calibri" w:hAnsi="Calibri" w:cs="Times New Roman"/>
        </w:rPr>
      </w:pPr>
      <w:hyperlink w:anchor="_A6_-_Template" w:history="1">
        <w:r w:rsidR="00AE361B" w:rsidRPr="00A42614">
          <w:rPr>
            <w:rStyle w:val="Hyperlink"/>
            <w:rFonts w:ascii="Calibri" w:hAnsi="Calibri" w:cs="Times New Roman"/>
          </w:rPr>
          <w:t>Appendix S</w:t>
        </w:r>
        <w:r w:rsidR="00CF7847" w:rsidRPr="00A42614">
          <w:rPr>
            <w:rStyle w:val="Hyperlink"/>
            <w:rFonts w:ascii="Calibri" w:hAnsi="Calibri" w:cs="Times New Roman"/>
          </w:rPr>
          <w:t>ix</w:t>
        </w:r>
      </w:hyperlink>
      <w:r w:rsidR="00AE361B" w:rsidRPr="00E15787">
        <w:rPr>
          <w:rFonts w:ascii="Calibri" w:hAnsi="Calibri" w:cs="Times New Roman"/>
        </w:rPr>
        <w:t xml:space="preserve"> translat</w:t>
      </w:r>
      <w:r w:rsidR="00B40EEB">
        <w:rPr>
          <w:rFonts w:ascii="Calibri" w:hAnsi="Calibri" w:cs="Times New Roman"/>
        </w:rPr>
        <w:t>es the key information from the engagement</w:t>
      </w:r>
      <w:r w:rsidR="00AE361B" w:rsidRPr="00E15787">
        <w:rPr>
          <w:rFonts w:ascii="Calibri" w:hAnsi="Calibri" w:cs="Times New Roman"/>
        </w:rPr>
        <w:t xml:space="preserve"> table</w:t>
      </w:r>
      <w:r w:rsidR="00B40EEB">
        <w:rPr>
          <w:rFonts w:ascii="Calibri" w:hAnsi="Calibri" w:cs="Times New Roman"/>
        </w:rPr>
        <w:t xml:space="preserve"> in Appendix Five</w:t>
      </w:r>
      <w:r w:rsidR="00AE361B" w:rsidRPr="00E15787">
        <w:rPr>
          <w:rFonts w:ascii="Calibri" w:hAnsi="Calibri" w:cs="Times New Roman"/>
        </w:rPr>
        <w:t xml:space="preserve"> into a template that can be used by </w:t>
      </w:r>
      <w:r w:rsidR="00F17E09">
        <w:rPr>
          <w:rFonts w:ascii="Calibri" w:hAnsi="Calibri" w:cs="Times New Roman"/>
        </w:rPr>
        <w:t xml:space="preserve">MPI and </w:t>
      </w:r>
      <w:r w:rsidR="00AE361B" w:rsidRPr="00E15787">
        <w:rPr>
          <w:rFonts w:ascii="Calibri" w:hAnsi="Calibri" w:cs="Times New Roman"/>
        </w:rPr>
        <w:t xml:space="preserve">industry </w:t>
      </w:r>
      <w:r w:rsidR="00115A13">
        <w:rPr>
          <w:rFonts w:ascii="Calibri" w:hAnsi="Calibri" w:cs="Times New Roman"/>
        </w:rPr>
        <w:t>Partners</w:t>
      </w:r>
      <w:r w:rsidR="00AE361B" w:rsidRPr="00E15787">
        <w:rPr>
          <w:rFonts w:ascii="Calibri" w:hAnsi="Calibri" w:cs="Times New Roman"/>
        </w:rPr>
        <w:t xml:space="preserve"> to identify specific biosecurity system activities of relevance to </w:t>
      </w:r>
      <w:r w:rsidR="00BE0BA5">
        <w:rPr>
          <w:rFonts w:ascii="Calibri" w:hAnsi="Calibri" w:cs="Times New Roman"/>
        </w:rPr>
        <w:t xml:space="preserve">each </w:t>
      </w:r>
      <w:r w:rsidR="00AE361B" w:rsidRPr="00E15787">
        <w:rPr>
          <w:rFonts w:ascii="Calibri" w:hAnsi="Calibri" w:cs="Times New Roman"/>
        </w:rPr>
        <w:t xml:space="preserve">sector, map their experience of engagement against what is expected, and to support discussions </w:t>
      </w:r>
      <w:r w:rsidR="00BE0BA5">
        <w:rPr>
          <w:rFonts w:ascii="Calibri" w:hAnsi="Calibri" w:cs="Times New Roman"/>
        </w:rPr>
        <w:t>on both.</w:t>
      </w:r>
    </w:p>
    <w:p w14:paraId="4B096E03" w14:textId="77777777" w:rsidR="00080A7A" w:rsidRPr="00E15787" w:rsidRDefault="00080A7A" w:rsidP="00EE2097">
      <w:pPr>
        <w:spacing w:after="0" w:line="240" w:lineRule="auto"/>
        <w:rPr>
          <w:rFonts w:ascii="Calibri" w:hAnsi="Calibri" w:cs="Times New Roman"/>
        </w:rPr>
      </w:pPr>
    </w:p>
    <w:p w14:paraId="4E69DDDF" w14:textId="7E21966E" w:rsidR="00EE2097" w:rsidRDefault="00E5129F" w:rsidP="00EE2097">
      <w:pPr>
        <w:spacing w:after="0" w:line="240" w:lineRule="auto"/>
        <w:rPr>
          <w:rFonts w:ascii="Calibri" w:hAnsi="Calibri" w:cs="Times New Roman"/>
        </w:rPr>
      </w:pPr>
      <w:r w:rsidRPr="00E15787">
        <w:rPr>
          <w:rFonts w:ascii="Calibri" w:hAnsi="Calibri" w:cs="Times New Roman"/>
        </w:rPr>
        <w:t>The</w:t>
      </w:r>
      <w:r w:rsidR="00EE2097" w:rsidRPr="00E15787">
        <w:rPr>
          <w:rFonts w:ascii="Calibri" w:hAnsi="Calibri" w:cs="Times New Roman"/>
        </w:rPr>
        <w:t xml:space="preserve"> GIA Deed</w:t>
      </w:r>
      <w:r w:rsidRPr="00E15787">
        <w:rPr>
          <w:rFonts w:ascii="Calibri" w:hAnsi="Calibri" w:cs="Times New Roman"/>
        </w:rPr>
        <w:t xml:space="preserve"> </w:t>
      </w:r>
      <w:r w:rsidR="00EE2097" w:rsidRPr="00E15787">
        <w:rPr>
          <w:rFonts w:ascii="Calibri" w:hAnsi="Calibri" w:cs="Times New Roman"/>
        </w:rPr>
        <w:t xml:space="preserve">identifies specific engagement </w:t>
      </w:r>
      <w:r w:rsidRPr="00E15787">
        <w:rPr>
          <w:rFonts w:ascii="Calibri" w:hAnsi="Calibri" w:cs="Times New Roman"/>
        </w:rPr>
        <w:t>for</w:t>
      </w:r>
      <w:r w:rsidR="00EE2097" w:rsidRPr="00E15787">
        <w:rPr>
          <w:rFonts w:ascii="Calibri" w:hAnsi="Calibri" w:cs="Times New Roman"/>
        </w:rPr>
        <w:t xml:space="preserve">a for </w:t>
      </w:r>
      <w:r w:rsidRPr="00E15787">
        <w:rPr>
          <w:rFonts w:ascii="Calibri" w:hAnsi="Calibri" w:cs="Times New Roman"/>
        </w:rPr>
        <w:t xml:space="preserve">GIA </w:t>
      </w:r>
      <w:r w:rsidR="00115A13">
        <w:rPr>
          <w:rFonts w:ascii="Calibri" w:hAnsi="Calibri" w:cs="Times New Roman"/>
        </w:rPr>
        <w:t>Partners</w:t>
      </w:r>
      <w:r w:rsidR="00EE2097" w:rsidRPr="00E15787">
        <w:rPr>
          <w:rFonts w:ascii="Calibri" w:hAnsi="Calibri" w:cs="Times New Roman"/>
        </w:rPr>
        <w:t xml:space="preserve"> – annual bi-lateral meetings between MPI and each industry </w:t>
      </w:r>
      <w:r w:rsidRPr="00E15787">
        <w:rPr>
          <w:rFonts w:ascii="Calibri" w:hAnsi="Calibri" w:cs="Times New Roman"/>
        </w:rPr>
        <w:t>partner</w:t>
      </w:r>
      <w:r w:rsidR="00EE2097" w:rsidRPr="00E15787">
        <w:rPr>
          <w:rFonts w:ascii="Calibri" w:hAnsi="Calibri" w:cs="Times New Roman"/>
        </w:rPr>
        <w:t xml:space="preserve">, and bi-annual Biosecurity fora open to all </w:t>
      </w:r>
      <w:r w:rsidRPr="00E15787">
        <w:rPr>
          <w:rFonts w:ascii="Calibri" w:hAnsi="Calibri" w:cs="Times New Roman"/>
        </w:rPr>
        <w:t xml:space="preserve">GIA </w:t>
      </w:r>
      <w:r w:rsidR="00115A13">
        <w:rPr>
          <w:rFonts w:ascii="Calibri" w:hAnsi="Calibri" w:cs="Times New Roman"/>
        </w:rPr>
        <w:t>Partners</w:t>
      </w:r>
      <w:r w:rsidR="00EE2097" w:rsidRPr="00E15787">
        <w:rPr>
          <w:rFonts w:ascii="Calibri" w:hAnsi="Calibri" w:cs="Times New Roman"/>
        </w:rPr>
        <w:t xml:space="preserve"> to </w:t>
      </w:r>
      <w:r w:rsidR="007E14D7">
        <w:rPr>
          <w:rFonts w:ascii="Calibri" w:hAnsi="Calibri" w:cs="Times New Roman"/>
        </w:rPr>
        <w:t xml:space="preserve">collectively </w:t>
      </w:r>
      <w:r w:rsidR="00EE2097" w:rsidRPr="00E15787">
        <w:rPr>
          <w:rFonts w:ascii="Calibri" w:hAnsi="Calibri" w:cs="Times New Roman"/>
        </w:rPr>
        <w:t>discuss biosecurity matters.</w:t>
      </w:r>
      <w:r w:rsidRPr="00E15787">
        <w:rPr>
          <w:rFonts w:ascii="Calibri" w:hAnsi="Calibri" w:cs="Times New Roman"/>
        </w:rPr>
        <w:t xml:space="preserve"> </w:t>
      </w:r>
      <w:r w:rsidR="007E14D7">
        <w:rPr>
          <w:rFonts w:ascii="Calibri" w:hAnsi="Calibri" w:cs="Times New Roman"/>
        </w:rPr>
        <w:t>Table One</w:t>
      </w:r>
      <w:r w:rsidR="003F5DA4" w:rsidRPr="00E15787">
        <w:rPr>
          <w:rFonts w:ascii="Calibri" w:hAnsi="Calibri" w:cs="Times New Roman"/>
        </w:rPr>
        <w:t xml:space="preserve"> in </w:t>
      </w:r>
      <w:hyperlink w:anchor="_A7_-_Key" w:history="1">
        <w:r w:rsidR="00470740" w:rsidRPr="00A42614">
          <w:rPr>
            <w:rStyle w:val="Hyperlink"/>
            <w:rFonts w:ascii="Calibri" w:hAnsi="Calibri" w:cs="Times New Roman"/>
          </w:rPr>
          <w:t xml:space="preserve">Appendix </w:t>
        </w:r>
        <w:r w:rsidR="002B76F8" w:rsidRPr="00A42614">
          <w:rPr>
            <w:rStyle w:val="Hyperlink"/>
            <w:rFonts w:ascii="Calibri" w:hAnsi="Calibri" w:cs="Times New Roman"/>
          </w:rPr>
          <w:t>Seven</w:t>
        </w:r>
      </w:hyperlink>
      <w:r w:rsidR="00470740" w:rsidRPr="00E15787">
        <w:rPr>
          <w:rFonts w:ascii="Calibri" w:hAnsi="Calibri" w:cs="Times New Roman"/>
        </w:rPr>
        <w:t xml:space="preserve"> </w:t>
      </w:r>
      <w:r w:rsidR="003F5DA4" w:rsidRPr="00E15787">
        <w:rPr>
          <w:rFonts w:ascii="Calibri" w:hAnsi="Calibri" w:cs="Times New Roman"/>
        </w:rPr>
        <w:t>provides</w:t>
      </w:r>
      <w:r w:rsidR="00470740" w:rsidRPr="00E15787">
        <w:rPr>
          <w:rFonts w:ascii="Calibri" w:hAnsi="Calibri" w:cs="Times New Roman"/>
        </w:rPr>
        <w:t xml:space="preserve"> information on these</w:t>
      </w:r>
      <w:r w:rsidR="00E64129">
        <w:rPr>
          <w:rFonts w:ascii="Calibri" w:hAnsi="Calibri" w:cs="Times New Roman"/>
        </w:rPr>
        <w:t xml:space="preserve"> (and other)</w:t>
      </w:r>
      <w:r w:rsidR="00470740" w:rsidRPr="00E15787">
        <w:rPr>
          <w:rFonts w:ascii="Calibri" w:hAnsi="Calibri" w:cs="Times New Roman"/>
        </w:rPr>
        <w:t xml:space="preserve"> GIA specific </w:t>
      </w:r>
      <w:r w:rsidR="003F5DA4" w:rsidRPr="00E15787">
        <w:rPr>
          <w:rFonts w:ascii="Calibri" w:hAnsi="Calibri" w:cs="Times New Roman"/>
        </w:rPr>
        <w:t>for</w:t>
      </w:r>
      <w:r w:rsidR="00470740" w:rsidRPr="00E15787">
        <w:rPr>
          <w:rFonts w:ascii="Calibri" w:hAnsi="Calibri" w:cs="Times New Roman"/>
        </w:rPr>
        <w:t xml:space="preserve">a. </w:t>
      </w:r>
      <w:r w:rsidR="007E14D7">
        <w:rPr>
          <w:rFonts w:ascii="Calibri" w:hAnsi="Calibri" w:cs="Times New Roman"/>
        </w:rPr>
        <w:t xml:space="preserve">Table Two </w:t>
      </w:r>
      <w:r w:rsidR="003F5DA4" w:rsidRPr="00E15787">
        <w:rPr>
          <w:rFonts w:ascii="Calibri" w:hAnsi="Calibri" w:cs="Times New Roman"/>
        </w:rPr>
        <w:t>list</w:t>
      </w:r>
      <w:r w:rsidR="00E64129">
        <w:rPr>
          <w:rFonts w:ascii="Calibri" w:hAnsi="Calibri" w:cs="Times New Roman"/>
        </w:rPr>
        <w:t>s</w:t>
      </w:r>
      <w:r w:rsidR="003F5DA4" w:rsidRPr="00E15787">
        <w:rPr>
          <w:rFonts w:ascii="Calibri" w:hAnsi="Calibri" w:cs="Times New Roman"/>
        </w:rPr>
        <w:t xml:space="preserve"> other</w:t>
      </w:r>
      <w:r w:rsidR="00470740" w:rsidRPr="00E15787">
        <w:rPr>
          <w:rFonts w:ascii="Calibri" w:hAnsi="Calibri" w:cs="Times New Roman"/>
        </w:rPr>
        <w:t xml:space="preserve"> key fora which have wider membership than GIA </w:t>
      </w:r>
      <w:r w:rsidR="00115A13">
        <w:rPr>
          <w:rFonts w:ascii="Calibri" w:hAnsi="Calibri" w:cs="Times New Roman"/>
        </w:rPr>
        <w:t>Partners</w:t>
      </w:r>
      <w:r w:rsidR="00470740" w:rsidRPr="00E15787">
        <w:rPr>
          <w:rFonts w:ascii="Calibri" w:hAnsi="Calibri" w:cs="Times New Roman"/>
        </w:rPr>
        <w:t>, but that provide important opportunities for MPI and industry to identify, discuss and work together on biosecurity system</w:t>
      </w:r>
      <w:r w:rsidR="004D0A92">
        <w:rPr>
          <w:rFonts w:ascii="Calibri" w:hAnsi="Calibri" w:cs="Times New Roman"/>
        </w:rPr>
        <w:t xml:space="preserve"> activities</w:t>
      </w:r>
      <w:r w:rsidR="00470740" w:rsidRPr="00E15787">
        <w:rPr>
          <w:rFonts w:ascii="Calibri" w:hAnsi="Calibri" w:cs="Times New Roman"/>
        </w:rPr>
        <w:t xml:space="preserve"> of mutual interest. </w:t>
      </w:r>
    </w:p>
    <w:p w14:paraId="4E71A407" w14:textId="288D0B7B" w:rsidR="00EE2097" w:rsidRPr="004D0A92" w:rsidRDefault="00EE2097" w:rsidP="00EE2097">
      <w:pPr>
        <w:spacing w:after="0" w:line="240" w:lineRule="auto"/>
        <w:rPr>
          <w:rFonts w:ascii="Calibri" w:hAnsi="Calibri" w:cs="Times New Roman"/>
        </w:rPr>
      </w:pPr>
    </w:p>
    <w:p w14:paraId="78AE8F95" w14:textId="750FC8E7" w:rsidR="00EE2097" w:rsidRPr="00E15787" w:rsidRDefault="00EE2097" w:rsidP="00EE2097">
      <w:pPr>
        <w:spacing w:after="0" w:line="240" w:lineRule="auto"/>
        <w:rPr>
          <w:rFonts w:ascii="Calibri" w:hAnsi="Calibri" w:cs="Times New Roman"/>
        </w:rPr>
      </w:pPr>
      <w:r w:rsidRPr="00E15787">
        <w:rPr>
          <w:rFonts w:ascii="Calibri" w:hAnsi="Calibri" w:cs="Times New Roman"/>
        </w:rPr>
        <w:t xml:space="preserve">For some activities (particularly in the pre-border parts of the biosecurity system) and to meet its obligations as a competent authority (refer </w:t>
      </w:r>
      <w:r w:rsidR="00E5129F" w:rsidRPr="00E15787">
        <w:rPr>
          <w:rFonts w:ascii="Calibri" w:hAnsi="Calibri" w:cs="Times New Roman"/>
        </w:rPr>
        <w:t>below</w:t>
      </w:r>
      <w:r w:rsidRPr="00E15787">
        <w:rPr>
          <w:rFonts w:ascii="Calibri" w:hAnsi="Calibri" w:cs="Times New Roman"/>
        </w:rPr>
        <w:t xml:space="preserve">), MPI is unable </w:t>
      </w:r>
      <w:r w:rsidR="007E14D7">
        <w:rPr>
          <w:rFonts w:ascii="Calibri" w:hAnsi="Calibri" w:cs="Times New Roman"/>
        </w:rPr>
        <w:t xml:space="preserve">to provide the full spectrum of </w:t>
      </w:r>
      <w:r w:rsidRPr="00E15787">
        <w:rPr>
          <w:rFonts w:ascii="Calibri" w:hAnsi="Calibri" w:cs="Times New Roman"/>
        </w:rPr>
        <w:t xml:space="preserve">engagement </w:t>
      </w:r>
      <w:r w:rsidR="007E14D7">
        <w:rPr>
          <w:rFonts w:ascii="Calibri" w:hAnsi="Calibri" w:cs="Times New Roman"/>
        </w:rPr>
        <w:t>opportunities</w:t>
      </w:r>
      <w:r w:rsidRPr="00E15787">
        <w:rPr>
          <w:rFonts w:ascii="Calibri" w:hAnsi="Calibri" w:cs="Times New Roman"/>
        </w:rPr>
        <w:t xml:space="preserve">. However, </w:t>
      </w:r>
      <w:r w:rsidR="00E5129F" w:rsidRPr="00E15787">
        <w:rPr>
          <w:rFonts w:ascii="Calibri" w:hAnsi="Calibri" w:cs="Times New Roman"/>
        </w:rPr>
        <w:t xml:space="preserve">GIA </w:t>
      </w:r>
      <w:r w:rsidR="00115A13">
        <w:rPr>
          <w:rFonts w:ascii="Calibri" w:hAnsi="Calibri" w:cs="Times New Roman"/>
        </w:rPr>
        <w:t>Partners</w:t>
      </w:r>
      <w:r w:rsidRPr="00E15787">
        <w:rPr>
          <w:rFonts w:ascii="Calibri" w:hAnsi="Calibri" w:cs="Times New Roman"/>
        </w:rPr>
        <w:t xml:space="preserve"> can still influence risk-management activities in these parts of the system through proactive engagement in statutory processes. </w:t>
      </w:r>
      <w:r w:rsidR="00BE0BA5">
        <w:rPr>
          <w:rFonts w:ascii="Calibri" w:hAnsi="Calibri" w:cs="Times New Roman"/>
        </w:rPr>
        <w:t xml:space="preserve">Where appropriate, </w:t>
      </w:r>
      <w:r w:rsidR="00AF14B7">
        <w:rPr>
          <w:rFonts w:ascii="Calibri" w:hAnsi="Calibri" w:cs="Times New Roman"/>
        </w:rPr>
        <w:t>MPI will</w:t>
      </w:r>
      <w:r w:rsidR="00F91C57" w:rsidRPr="00E15787">
        <w:rPr>
          <w:rFonts w:ascii="Calibri" w:hAnsi="Calibri" w:cs="Times New Roman"/>
        </w:rPr>
        <w:t xml:space="preserve"> also </w:t>
      </w:r>
      <w:r w:rsidR="00AF14B7">
        <w:rPr>
          <w:rFonts w:ascii="Calibri" w:hAnsi="Calibri" w:cs="Times New Roman"/>
        </w:rPr>
        <w:t xml:space="preserve">work </w:t>
      </w:r>
      <w:r w:rsidR="00F91C57" w:rsidRPr="00E15787">
        <w:rPr>
          <w:rFonts w:ascii="Calibri" w:hAnsi="Calibri" w:cs="Times New Roman"/>
        </w:rPr>
        <w:t>groups such as the GIA</w:t>
      </w:r>
      <w:r w:rsidR="00BE0BA5">
        <w:rPr>
          <w:rFonts w:ascii="Calibri" w:hAnsi="Calibri" w:cs="Times New Roman"/>
        </w:rPr>
        <w:t xml:space="preserve"> DGG</w:t>
      </w:r>
      <w:r w:rsidR="00E5129F" w:rsidRPr="00E15787">
        <w:rPr>
          <w:rFonts w:ascii="Calibri" w:hAnsi="Calibri" w:cs="Times New Roman"/>
        </w:rPr>
        <w:t xml:space="preserve"> </w:t>
      </w:r>
      <w:r w:rsidR="006E0E34">
        <w:rPr>
          <w:rFonts w:ascii="Calibri" w:hAnsi="Calibri" w:cs="Times New Roman"/>
        </w:rPr>
        <w:t xml:space="preserve">and Sector-based Councils </w:t>
      </w:r>
      <w:r w:rsidR="00F91C57" w:rsidRPr="00E15787">
        <w:rPr>
          <w:rFonts w:ascii="Calibri" w:hAnsi="Calibri" w:cs="Times New Roman"/>
        </w:rPr>
        <w:t xml:space="preserve">to seek and receive coordinated and collective feedback from interested </w:t>
      </w:r>
      <w:r w:rsidR="00115A13">
        <w:rPr>
          <w:rFonts w:ascii="Calibri" w:hAnsi="Calibri" w:cs="Times New Roman"/>
        </w:rPr>
        <w:t>Partners</w:t>
      </w:r>
      <w:r w:rsidR="00F91C57" w:rsidRPr="00E15787">
        <w:rPr>
          <w:rFonts w:ascii="Calibri" w:hAnsi="Calibri" w:cs="Times New Roman"/>
        </w:rPr>
        <w:t>.</w:t>
      </w:r>
    </w:p>
    <w:p w14:paraId="5BC74EAC" w14:textId="77777777" w:rsidR="00EE2097" w:rsidRPr="00E15787" w:rsidRDefault="00EE2097" w:rsidP="00EE2097">
      <w:pPr>
        <w:spacing w:after="0" w:line="240" w:lineRule="auto"/>
        <w:rPr>
          <w:rFonts w:ascii="Calibri" w:hAnsi="Calibri" w:cs="Times New Roman"/>
        </w:rPr>
      </w:pPr>
    </w:p>
    <w:p w14:paraId="1D57B8C5" w14:textId="5BB5037E" w:rsidR="004579C1" w:rsidRDefault="00EE2097" w:rsidP="00EE2097">
      <w:pPr>
        <w:spacing w:after="0" w:line="240" w:lineRule="auto"/>
        <w:rPr>
          <w:rFonts w:ascii="Calibri" w:hAnsi="Calibri" w:cs="Times New Roman"/>
        </w:rPr>
      </w:pPr>
      <w:r w:rsidRPr="00E15787">
        <w:rPr>
          <w:rFonts w:ascii="Calibri" w:hAnsi="Calibri" w:cs="Times New Roman"/>
        </w:rPr>
        <w:t xml:space="preserve">Maximising engagement opportunities available to all stakeholders along with those specific to industry </w:t>
      </w:r>
      <w:r w:rsidR="00115A13">
        <w:rPr>
          <w:rFonts w:ascii="Calibri" w:hAnsi="Calibri" w:cs="Times New Roman"/>
        </w:rPr>
        <w:t>Partners</w:t>
      </w:r>
      <w:r w:rsidRPr="00E15787">
        <w:rPr>
          <w:rFonts w:ascii="Calibri" w:hAnsi="Calibri" w:cs="Times New Roman"/>
        </w:rPr>
        <w:t>, will help to increase understanding, involvement and influence across the end-to-end biosecurity system. It will also significantly increase interaction between industry and staff across MPI, offering the potential to cement relationships, and grow trust and confidence.</w:t>
      </w:r>
    </w:p>
    <w:p w14:paraId="49582606" w14:textId="77777777" w:rsidR="004579C1" w:rsidRPr="00E15787" w:rsidRDefault="004579C1" w:rsidP="00EE2097">
      <w:pPr>
        <w:spacing w:after="0" w:line="240" w:lineRule="auto"/>
        <w:rPr>
          <w:rFonts w:ascii="Calibri" w:hAnsi="Calibri" w:cs="Times New Roman"/>
        </w:rPr>
      </w:pPr>
    </w:p>
    <w:p w14:paraId="55B78075" w14:textId="19243269" w:rsidR="00EE2097" w:rsidRPr="00FD37A8" w:rsidRDefault="004A6105" w:rsidP="00EE2097">
      <w:pPr>
        <w:spacing w:after="0" w:line="240" w:lineRule="auto"/>
        <w:rPr>
          <w:rFonts w:eastAsiaTheme="majorEastAsia" w:cstheme="majorBidi"/>
          <w:b/>
          <w:kern w:val="28"/>
          <w:sz w:val="28"/>
          <w:szCs w:val="28"/>
        </w:rPr>
      </w:pPr>
      <w:r w:rsidRPr="00FD37A8">
        <w:rPr>
          <w:rFonts w:eastAsiaTheme="majorEastAsia" w:cstheme="majorBidi"/>
          <w:b/>
          <w:kern w:val="28"/>
          <w:sz w:val="28"/>
          <w:szCs w:val="28"/>
        </w:rPr>
        <w:t xml:space="preserve">MPI’s role as </w:t>
      </w:r>
      <w:r w:rsidR="00EE2097" w:rsidRPr="00FD37A8">
        <w:rPr>
          <w:rFonts w:eastAsiaTheme="majorEastAsia" w:cstheme="majorBidi"/>
          <w:b/>
          <w:kern w:val="28"/>
          <w:sz w:val="28"/>
          <w:szCs w:val="28"/>
        </w:rPr>
        <w:t xml:space="preserve">competent authority, and </w:t>
      </w:r>
      <w:r w:rsidRPr="00FD37A8">
        <w:rPr>
          <w:rFonts w:eastAsiaTheme="majorEastAsia" w:cstheme="majorBidi"/>
          <w:b/>
          <w:kern w:val="28"/>
          <w:sz w:val="28"/>
          <w:szCs w:val="28"/>
        </w:rPr>
        <w:t>what this means for</w:t>
      </w:r>
      <w:r w:rsidR="00EE2097" w:rsidRPr="00FD37A8">
        <w:rPr>
          <w:rFonts w:eastAsiaTheme="majorEastAsia" w:cstheme="majorBidi"/>
          <w:b/>
          <w:kern w:val="28"/>
          <w:sz w:val="28"/>
          <w:szCs w:val="28"/>
        </w:rPr>
        <w:t xml:space="preserve"> engagement</w:t>
      </w:r>
    </w:p>
    <w:p w14:paraId="7BC7DEE5" w14:textId="77777777" w:rsidR="00EE2097" w:rsidRPr="00E15787" w:rsidRDefault="00EE2097" w:rsidP="00EE2097">
      <w:pPr>
        <w:spacing w:after="0" w:line="240" w:lineRule="auto"/>
        <w:rPr>
          <w:rFonts w:ascii="Calibri" w:hAnsi="Calibri" w:cs="Times New Roman"/>
        </w:rPr>
      </w:pPr>
    </w:p>
    <w:p w14:paraId="5EE134FF" w14:textId="7EF378D5" w:rsidR="00EE2097" w:rsidRPr="00E15787" w:rsidRDefault="00EE2097" w:rsidP="00EE2097">
      <w:pPr>
        <w:spacing w:after="0" w:line="240" w:lineRule="auto"/>
        <w:rPr>
          <w:rFonts w:ascii="Calibri" w:hAnsi="Calibri" w:cs="Times New Roman"/>
          <w:i/>
        </w:rPr>
      </w:pPr>
      <w:r w:rsidRPr="00E15787">
        <w:rPr>
          <w:rFonts w:ascii="Calibri" w:hAnsi="Calibri" w:cs="Times New Roman"/>
        </w:rPr>
        <w:t>MPI is New Zealand’s competent authority</w:t>
      </w:r>
      <w:r w:rsidR="009A25DD">
        <w:rPr>
          <w:rStyle w:val="FootnoteReference"/>
          <w:rFonts w:ascii="Calibri" w:hAnsi="Calibri" w:cs="Times New Roman"/>
        </w:rPr>
        <w:footnoteReference w:id="3"/>
      </w:r>
      <w:r w:rsidRPr="00E15787">
        <w:rPr>
          <w:rFonts w:ascii="Calibri" w:hAnsi="Calibri" w:cs="Times New Roman"/>
        </w:rPr>
        <w:t xml:space="preserve"> responsible for performing </w:t>
      </w:r>
      <w:r w:rsidR="00BA63D3">
        <w:rPr>
          <w:rFonts w:ascii="Calibri" w:hAnsi="Calibri" w:cs="Times New Roman"/>
        </w:rPr>
        <w:t xml:space="preserve">regulatory, </w:t>
      </w:r>
      <w:r w:rsidRPr="00E15787">
        <w:rPr>
          <w:rFonts w:ascii="Calibri" w:hAnsi="Calibri" w:cs="Times New Roman"/>
        </w:rPr>
        <w:t>market access and trade policy functions, and must be able to demonstrate that it has made its decisions within international trading rules that apply</w:t>
      </w:r>
      <w:r w:rsidRPr="00E15787">
        <w:rPr>
          <w:rFonts w:ascii="Calibri" w:hAnsi="Calibri" w:cs="Times New Roman"/>
          <w:i/>
        </w:rPr>
        <w:t xml:space="preserve">. </w:t>
      </w:r>
    </w:p>
    <w:p w14:paraId="00BAFDFF" w14:textId="77777777" w:rsidR="00EE2097" w:rsidRPr="00E15787" w:rsidRDefault="00EE2097" w:rsidP="00EE2097">
      <w:pPr>
        <w:spacing w:after="0" w:line="240" w:lineRule="auto"/>
        <w:rPr>
          <w:rFonts w:ascii="Calibri" w:hAnsi="Calibri" w:cs="Times New Roman"/>
          <w:i/>
        </w:rPr>
      </w:pPr>
    </w:p>
    <w:p w14:paraId="20AECD92" w14:textId="77777777" w:rsidR="00EE2097" w:rsidRPr="00E15787" w:rsidRDefault="00EE2097" w:rsidP="00EE2097">
      <w:pPr>
        <w:spacing w:after="0" w:line="240" w:lineRule="auto"/>
        <w:rPr>
          <w:rFonts w:ascii="Calibri" w:hAnsi="Calibri" w:cs="Times New Roman"/>
        </w:rPr>
      </w:pPr>
      <w:r w:rsidRPr="00E15787">
        <w:rPr>
          <w:rFonts w:ascii="Calibri" w:hAnsi="Calibri" w:cs="Times New Roman"/>
        </w:rPr>
        <w:t>New Zealand has a significant comparative advantage over competitors as a result of:</w:t>
      </w:r>
    </w:p>
    <w:p w14:paraId="6D111AC7" w14:textId="47D08CB8" w:rsidR="00EE2097" w:rsidRPr="00E15787" w:rsidRDefault="00EE2097" w:rsidP="00450120">
      <w:pPr>
        <w:numPr>
          <w:ilvl w:val="0"/>
          <w:numId w:val="1"/>
        </w:numPr>
        <w:spacing w:after="0" w:line="240" w:lineRule="auto"/>
        <w:rPr>
          <w:rFonts w:ascii="Calibri" w:hAnsi="Calibri" w:cs="Times New Roman"/>
        </w:rPr>
      </w:pPr>
      <w:r w:rsidRPr="00E15787">
        <w:rPr>
          <w:rFonts w:ascii="Calibri" w:hAnsi="Calibri" w:cs="Times New Roman"/>
        </w:rPr>
        <w:lastRenderedPageBreak/>
        <w:t>Our reputation for taking a strategic and principled approach to our engage</w:t>
      </w:r>
      <w:r w:rsidR="00614BFC">
        <w:rPr>
          <w:rFonts w:ascii="Calibri" w:hAnsi="Calibri" w:cs="Times New Roman"/>
        </w:rPr>
        <w:t>ment in international standard-</w:t>
      </w:r>
      <w:r w:rsidRPr="00E15787">
        <w:rPr>
          <w:rFonts w:ascii="Calibri" w:hAnsi="Calibri" w:cs="Times New Roman"/>
        </w:rPr>
        <w:t>setting bodies</w:t>
      </w:r>
      <w:r w:rsidR="00BA63D3">
        <w:rPr>
          <w:rFonts w:ascii="Calibri" w:hAnsi="Calibri" w:cs="Times New Roman"/>
        </w:rPr>
        <w:t xml:space="preserve"> and bilateral trade relationships</w:t>
      </w:r>
      <w:r w:rsidRPr="00E15787">
        <w:rPr>
          <w:rFonts w:ascii="Calibri" w:hAnsi="Calibri" w:cs="Times New Roman"/>
        </w:rPr>
        <w:t xml:space="preserve">, and </w:t>
      </w:r>
    </w:p>
    <w:p w14:paraId="443D273C" w14:textId="401CAFE2" w:rsidR="00EE2097" w:rsidRPr="00E15787" w:rsidRDefault="00EE2097" w:rsidP="00450120">
      <w:pPr>
        <w:numPr>
          <w:ilvl w:val="0"/>
          <w:numId w:val="1"/>
        </w:numPr>
        <w:spacing w:after="0" w:line="240" w:lineRule="auto"/>
        <w:rPr>
          <w:rFonts w:ascii="Calibri" w:hAnsi="Calibri" w:cs="Times New Roman"/>
        </w:rPr>
      </w:pPr>
      <w:r w:rsidRPr="00E15787">
        <w:rPr>
          <w:rFonts w:ascii="Calibri" w:hAnsi="Calibri" w:cs="Times New Roman"/>
        </w:rPr>
        <w:t xml:space="preserve">Consistent adherence to the </w:t>
      </w:r>
      <w:r w:rsidR="00BA63D3">
        <w:rPr>
          <w:rFonts w:ascii="Calibri" w:hAnsi="Calibri" w:cs="Times New Roman"/>
        </w:rPr>
        <w:t xml:space="preserve">international </w:t>
      </w:r>
      <w:r w:rsidRPr="00E15787">
        <w:rPr>
          <w:rFonts w:ascii="Calibri" w:hAnsi="Calibri" w:cs="Times New Roman"/>
        </w:rPr>
        <w:t xml:space="preserve">rules when making decisions under our food, biosecurity and trade systems. </w:t>
      </w:r>
    </w:p>
    <w:p w14:paraId="0167A12B" w14:textId="77777777" w:rsidR="003A77E4" w:rsidRPr="00E15787" w:rsidRDefault="003A77E4" w:rsidP="00EE2097">
      <w:pPr>
        <w:spacing w:after="0" w:line="240" w:lineRule="auto"/>
        <w:rPr>
          <w:rFonts w:ascii="Calibri" w:hAnsi="Calibri" w:cs="Times New Roman"/>
        </w:rPr>
      </w:pPr>
    </w:p>
    <w:p w14:paraId="7917106B" w14:textId="77777777" w:rsidR="00EE2097" w:rsidRPr="00E15787" w:rsidRDefault="00EE2097" w:rsidP="00EE2097">
      <w:pPr>
        <w:spacing w:after="0" w:line="240" w:lineRule="auto"/>
        <w:rPr>
          <w:rFonts w:ascii="Calibri" w:hAnsi="Calibri" w:cs="Times New Roman"/>
        </w:rPr>
      </w:pPr>
      <w:r w:rsidRPr="00E15787">
        <w:rPr>
          <w:rFonts w:ascii="Calibri" w:hAnsi="Calibri" w:cs="Times New Roman"/>
        </w:rPr>
        <w:t>This reputation has been built through the quality of our engagement in international settings and a significant level of investment over many decades. New Zealand’s ranking as one of the most transparent, corruption-free countries in the world also feeds into the integrity of what we say, do and sell.</w:t>
      </w:r>
    </w:p>
    <w:p w14:paraId="04DDE118" w14:textId="77777777" w:rsidR="00EE2097" w:rsidRPr="00E15787" w:rsidRDefault="00EE2097" w:rsidP="00EE2097">
      <w:pPr>
        <w:spacing w:after="0" w:line="240" w:lineRule="auto"/>
        <w:rPr>
          <w:rFonts w:ascii="Calibri" w:hAnsi="Calibri" w:cs="Times New Roman"/>
        </w:rPr>
      </w:pPr>
    </w:p>
    <w:p w14:paraId="4F1111E3" w14:textId="77777777" w:rsidR="00EE2097" w:rsidRPr="00E15787" w:rsidRDefault="00EE2097" w:rsidP="00EE2097">
      <w:pPr>
        <w:spacing w:after="0" w:line="240" w:lineRule="auto"/>
        <w:rPr>
          <w:rFonts w:ascii="Calibri" w:hAnsi="Calibri" w:cs="Times New Roman"/>
        </w:rPr>
      </w:pPr>
      <w:r w:rsidRPr="00E15787">
        <w:rPr>
          <w:rFonts w:ascii="Calibri" w:hAnsi="Calibri" w:cs="Times New Roman"/>
        </w:rPr>
        <w:t xml:space="preserve">A relatively small player in the international arena, New Zealand relies heavily on its reputation to leverage market advantage against much bigger nations that hold significant influence on that basis. </w:t>
      </w:r>
    </w:p>
    <w:p w14:paraId="5CE805D5" w14:textId="77777777" w:rsidR="00EE2097" w:rsidRPr="00E15787" w:rsidRDefault="00EE2097" w:rsidP="00EE2097">
      <w:pPr>
        <w:spacing w:after="0" w:line="240" w:lineRule="auto"/>
        <w:rPr>
          <w:rFonts w:ascii="Calibri" w:hAnsi="Calibri" w:cs="Times New Roman"/>
          <w:i/>
        </w:rPr>
      </w:pPr>
    </w:p>
    <w:p w14:paraId="4C34AA73" w14:textId="77777777" w:rsidR="00EE2097" w:rsidRPr="00E15787" w:rsidRDefault="00EE2097" w:rsidP="00EE2097">
      <w:pPr>
        <w:spacing w:after="0" w:line="240" w:lineRule="auto"/>
        <w:rPr>
          <w:rFonts w:ascii="Calibri" w:hAnsi="Calibri" w:cs="Times New Roman"/>
        </w:rPr>
      </w:pPr>
      <w:r w:rsidRPr="00E15787">
        <w:rPr>
          <w:rFonts w:ascii="Calibri" w:hAnsi="Calibri" w:cs="Times New Roman"/>
        </w:rPr>
        <w:t>Decisions and actions taken by MPI (as competent authority) which affect international trade are closely scrutinised by MPI’s international counterparts. The competent authority must be consistent, impartial, and free of improper or undue influence or conflict of interest. Any action that could create the perception of a conflict of interest could damage New Zealand’s reputation. For example, if government decisions were seen to be overly influenced by stakeholders with actual or perceived gains to be made from restricting imports to stop pests and diseases and/or to reduce competition.</w:t>
      </w:r>
    </w:p>
    <w:p w14:paraId="1B7BD11A" w14:textId="77777777" w:rsidR="00EE2097" w:rsidRPr="00E15787" w:rsidRDefault="00EE2097" w:rsidP="00EE2097">
      <w:pPr>
        <w:spacing w:after="0" w:line="240" w:lineRule="auto"/>
        <w:rPr>
          <w:rFonts w:ascii="Calibri" w:hAnsi="Calibri" w:cs="Times New Roman"/>
        </w:rPr>
      </w:pPr>
    </w:p>
    <w:p w14:paraId="78118552" w14:textId="42466A0C" w:rsidR="00EE2097" w:rsidRDefault="00EE2097" w:rsidP="00EE2097">
      <w:pPr>
        <w:spacing w:after="0" w:line="240" w:lineRule="auto"/>
        <w:rPr>
          <w:rFonts w:ascii="Calibri" w:hAnsi="Calibri" w:cs="Times New Roman"/>
        </w:rPr>
      </w:pPr>
      <w:r w:rsidRPr="00E15787">
        <w:rPr>
          <w:rFonts w:ascii="Calibri" w:hAnsi="Calibri" w:cs="Times New Roman"/>
        </w:rPr>
        <w:t xml:space="preserve">For this reason, engagement under GIA, including industry </w:t>
      </w:r>
      <w:r w:rsidR="00614BFC">
        <w:rPr>
          <w:rFonts w:ascii="Calibri" w:hAnsi="Calibri" w:cs="Times New Roman"/>
        </w:rPr>
        <w:t>Partners’</w:t>
      </w:r>
      <w:r w:rsidRPr="00E15787">
        <w:rPr>
          <w:rFonts w:ascii="Calibri" w:hAnsi="Calibri" w:cs="Times New Roman"/>
        </w:rPr>
        <w:t xml:space="preserve"> role in biosecurity system governance needs to be clearly defined, understood and communicated to avoid any unintended market access consequences</w:t>
      </w:r>
      <w:r w:rsidR="00AE4CED">
        <w:rPr>
          <w:rFonts w:ascii="Calibri" w:hAnsi="Calibri" w:cs="Times New Roman"/>
        </w:rPr>
        <w:t xml:space="preserve"> or damage to NZ’s international reputation</w:t>
      </w:r>
      <w:r w:rsidRPr="00E15787">
        <w:rPr>
          <w:rFonts w:ascii="Calibri" w:hAnsi="Calibri" w:cs="Times New Roman"/>
        </w:rPr>
        <w:t>.</w:t>
      </w:r>
    </w:p>
    <w:p w14:paraId="70A0FEB9" w14:textId="1B6243FF" w:rsidR="0065673D" w:rsidRDefault="0065673D" w:rsidP="00EE2097">
      <w:pPr>
        <w:spacing w:after="0" w:line="240" w:lineRule="auto"/>
        <w:rPr>
          <w:rFonts w:ascii="Calibri" w:hAnsi="Calibri" w:cs="Times New Roman"/>
        </w:rPr>
      </w:pPr>
    </w:p>
    <w:p w14:paraId="569E8BB3" w14:textId="4B3EC9DB" w:rsidR="0065673D" w:rsidRPr="00E15787" w:rsidRDefault="0065673D" w:rsidP="00EE2097">
      <w:pPr>
        <w:spacing w:after="0" w:line="240" w:lineRule="auto"/>
        <w:rPr>
          <w:rFonts w:ascii="Calibri" w:hAnsi="Calibri" w:cs="Times New Roman"/>
        </w:rPr>
      </w:pPr>
      <w:r w:rsidRPr="00E15787">
        <w:rPr>
          <w:rFonts w:ascii="Calibri" w:hAnsi="Calibri" w:cs="Times New Roman"/>
        </w:rPr>
        <w:t xml:space="preserve">When consulting on international standards and systems or under statutory obligations, MPI is obliged to consult in an inclusive, fair and transparent manner, and to treat all stakeholders equitably. Within these boundaries MPI recognises GIA </w:t>
      </w:r>
      <w:r>
        <w:rPr>
          <w:rFonts w:ascii="Calibri" w:hAnsi="Calibri" w:cs="Times New Roman"/>
        </w:rPr>
        <w:t>Partners</w:t>
      </w:r>
      <w:r w:rsidRPr="00E15787">
        <w:rPr>
          <w:rFonts w:ascii="Calibri" w:hAnsi="Calibri" w:cs="Times New Roman"/>
        </w:rPr>
        <w:t xml:space="preserve"> as a key group representing the interests of potentially affected parties and on this basis will always consu</w:t>
      </w:r>
      <w:r>
        <w:rPr>
          <w:rFonts w:ascii="Calibri" w:hAnsi="Calibri" w:cs="Times New Roman"/>
        </w:rPr>
        <w:t>lt with GIA Partners</w:t>
      </w:r>
      <w:r w:rsidRPr="00E15787">
        <w:rPr>
          <w:rFonts w:ascii="Calibri" w:hAnsi="Calibri" w:cs="Times New Roman"/>
        </w:rPr>
        <w:t xml:space="preserve"> on matters where they have an interest. </w:t>
      </w:r>
    </w:p>
    <w:p w14:paraId="53348171" w14:textId="77777777" w:rsidR="00EE2097" w:rsidRPr="00E15787" w:rsidRDefault="00EE2097" w:rsidP="00EE2097">
      <w:pPr>
        <w:spacing w:before="100" w:beforeAutospacing="1" w:after="100" w:afterAutospacing="1" w:line="240" w:lineRule="auto"/>
        <w:rPr>
          <w:rFonts w:ascii="Calibri" w:hAnsi="Calibri" w:cs="Times New Roman"/>
          <w:b/>
        </w:rPr>
      </w:pPr>
      <w:bookmarkStart w:id="11" w:name="_MailEndCompose"/>
      <w:r w:rsidRPr="00B80538">
        <w:rPr>
          <w:rFonts w:ascii="Calibri" w:hAnsi="Calibri" w:cs="Times New Roman"/>
          <w:b/>
          <w:sz w:val="24"/>
          <w:szCs w:val="24"/>
        </w:rPr>
        <w:t>Biosecurity Act 1993</w:t>
      </w:r>
      <w:r w:rsidRPr="00E15787">
        <w:rPr>
          <w:rFonts w:ascii="Calibri" w:hAnsi="Calibri" w:cs="Times New Roman"/>
          <w:b/>
        </w:rPr>
        <w:br/>
      </w:r>
      <w:r w:rsidRPr="00E15787">
        <w:rPr>
          <w:rFonts w:ascii="Calibri" w:hAnsi="Calibri" w:cs="Times New Roman"/>
        </w:rPr>
        <w:t>The Biosecurity Act 1993 provides the legal framework for MPI and others to help keep harmful organisms out of New Zealand and respond if any do make it into the country. </w:t>
      </w:r>
    </w:p>
    <w:p w14:paraId="4BECDCA3" w14:textId="77777777" w:rsidR="009D0A4C" w:rsidRDefault="00EE2097" w:rsidP="0065673D">
      <w:pPr>
        <w:spacing w:before="100" w:beforeAutospacing="1" w:after="100" w:afterAutospacing="1" w:line="240" w:lineRule="auto"/>
        <w:rPr>
          <w:rFonts w:ascii="Calibri" w:hAnsi="Calibri" w:cs="Times New Roman"/>
        </w:rPr>
        <w:sectPr w:rsidR="009D0A4C" w:rsidSect="004118D0">
          <w:headerReference w:type="even" r:id="rId19"/>
          <w:headerReference w:type="default" r:id="rId20"/>
          <w:headerReference w:type="first" r:id="rId21"/>
          <w:pgSz w:w="11907" w:h="16839" w:code="9"/>
          <w:pgMar w:top="851" w:right="1276" w:bottom="1276" w:left="1440" w:header="708" w:footer="708" w:gutter="0"/>
          <w:cols w:space="708"/>
          <w:docGrid w:linePitch="360"/>
        </w:sectPr>
      </w:pPr>
      <w:r w:rsidRPr="00E15787">
        <w:rPr>
          <w:rFonts w:ascii="Calibri" w:hAnsi="Calibri" w:cs="Times New Roman"/>
        </w:rPr>
        <w:t xml:space="preserve">Part 3 of the Act deals with the importation of goods, with sections 20-24 dealing specifically with Import Health Standards (IHSs). The Act requires MPI to develop IHSs in a manner that respects New Zealand’s obligations under the Sanitary Phytosanitary (SPS) Agreement, in particular the principles of least trade restrictive and avoiding arbitrary discrimination. MPI believes that avoiding arbitrary </w:t>
      </w:r>
      <w:r w:rsidRPr="00E15787">
        <w:rPr>
          <w:rFonts w:ascii="Calibri" w:hAnsi="Calibri" w:cs="Times New Roman"/>
        </w:rPr>
        <w:lastRenderedPageBreak/>
        <w:t>discrimination applies equally to the processes used to consult and engage with international and domestic stakeholders.</w:t>
      </w:r>
      <w:bookmarkEnd w:id="11"/>
    </w:p>
    <w:p w14:paraId="5BA19899" w14:textId="3C4F5E99" w:rsidR="009D205C" w:rsidRDefault="009D205C" w:rsidP="0065673D">
      <w:pPr>
        <w:spacing w:before="100" w:beforeAutospacing="1" w:after="100" w:afterAutospacing="1" w:line="240" w:lineRule="auto"/>
        <w:rPr>
          <w:rFonts w:ascii="Calibri" w:hAnsi="Calibri" w:cs="Times New Roman"/>
        </w:rPr>
      </w:pPr>
    </w:p>
    <w:p w14:paraId="652128E5" w14:textId="77777777" w:rsidR="009D205C" w:rsidRDefault="009D205C">
      <w:pPr>
        <w:rPr>
          <w:rFonts w:ascii="Calibri" w:hAnsi="Calibri" w:cs="Times New Roman"/>
        </w:rPr>
      </w:pPr>
      <w:r>
        <w:rPr>
          <w:rFonts w:ascii="Calibri" w:hAnsi="Calibri" w:cs="Times New Roman"/>
        </w:rPr>
        <w:br w:type="page"/>
      </w:r>
    </w:p>
    <w:p w14:paraId="1D0DBBC1" w14:textId="04166431" w:rsidR="003229A7" w:rsidRPr="003229A7" w:rsidRDefault="003229A7" w:rsidP="009D0A4C">
      <w:pPr>
        <w:pStyle w:val="Heading2"/>
        <w:tabs>
          <w:tab w:val="right" w:pos="9191"/>
        </w:tabs>
      </w:pPr>
      <w:bookmarkStart w:id="12" w:name="_Toc471813453"/>
      <w:r w:rsidRPr="003229A7">
        <w:lastRenderedPageBreak/>
        <w:t>Appendices</w:t>
      </w:r>
      <w:bookmarkEnd w:id="12"/>
      <w:r w:rsidR="009D0A4C">
        <w:tab/>
      </w:r>
    </w:p>
    <w:p w14:paraId="7591CC91" w14:textId="7139B8C4" w:rsidR="00B80538" w:rsidRDefault="0089620B" w:rsidP="00AF45E6">
      <w:pPr>
        <w:pStyle w:val="Heading3"/>
        <w:spacing w:before="100"/>
      </w:pPr>
      <w:bookmarkStart w:id="13" w:name="_A1_-_New"/>
      <w:bookmarkStart w:id="14" w:name="_Toc471813454"/>
      <w:bookmarkEnd w:id="13"/>
      <w:r>
        <w:t xml:space="preserve">A1 - </w:t>
      </w:r>
      <w:r w:rsidR="009A0E96" w:rsidRPr="003229A7">
        <w:t>New Zealand’s biosecurity system</w:t>
      </w:r>
      <w:r w:rsidR="00AF45E6">
        <w:rPr>
          <w:rStyle w:val="FootnoteReference"/>
        </w:rPr>
        <w:footnoteReference w:id="4"/>
      </w:r>
      <w:bookmarkEnd w:id="14"/>
    </w:p>
    <w:p w14:paraId="1D4EFF06" w14:textId="77777777" w:rsidR="005353E7" w:rsidRDefault="005353E7" w:rsidP="005353E7"/>
    <w:p w14:paraId="0B2F7E08" w14:textId="476951CE" w:rsidR="005353E7" w:rsidRDefault="005353E7" w:rsidP="005353E7">
      <w:r>
        <w:t>The biosecurity system involves government, industry, Maori and all New Zealanders working together to manage risks posed by pests and diseases to the economy, environment and human health.</w:t>
      </w:r>
    </w:p>
    <w:p w14:paraId="0D81CB84" w14:textId="1D94D19A" w:rsidR="005353E7" w:rsidRPr="005353E7" w:rsidRDefault="005353E7" w:rsidP="005353E7">
      <w:r>
        <w:t>The biosecurity system is based on risk management activities undertaken across a range of inter-related areas – pre-border, at the border and post-border. Some of the activities and outcomes in each layer are described below.</w:t>
      </w:r>
    </w:p>
    <w:p w14:paraId="64FCB841" w14:textId="530D5221" w:rsidR="005870AA" w:rsidRPr="005870AA" w:rsidRDefault="00CD5FEA" w:rsidP="00CD5FEA">
      <w:pPr>
        <w:tabs>
          <w:tab w:val="left" w:pos="8010"/>
        </w:tabs>
      </w:pPr>
      <w:r>
        <w:tab/>
      </w:r>
    </w:p>
    <w:p w14:paraId="45134F56" w14:textId="4760C08B" w:rsidR="00232068" w:rsidRPr="004664B1" w:rsidRDefault="00E3350A" w:rsidP="00232068">
      <w:pPr>
        <w:rPr>
          <w:rFonts w:ascii="Arial" w:hAnsi="Arial" w:cs="Arial"/>
        </w:rPr>
      </w:pPr>
      <w:r>
        <w:rPr>
          <w:noProof/>
          <w:lang w:eastAsia="en-NZ"/>
        </w:rPr>
        <w:lastRenderedPageBreak/>
        <w:drawing>
          <wp:inline distT="0" distB="0" distL="0" distR="0" wp14:anchorId="553E1CC3" wp14:editId="47B3BE36">
            <wp:extent cx="5836285" cy="6333147"/>
            <wp:effectExtent l="0" t="0" r="0" b="0"/>
            <wp:docPr id="8" name="Picture 8" descr="https://piritahi.cohesion.net.nz/Sites/CC/PUB/Biosecurity/Biosecurity%202025%20discussion%20doc%20July%202016/Biosecurity%202025%20Discussion%20document%20bios%20s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iritahi.cohesion.net.nz/Sites/CC/PUB/Biosecurity/Biosecurity%202025%20discussion%20doc%20July%202016/Biosecurity%202025%20Discussion%20document%20bios%20sy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36285" cy="6333147"/>
                    </a:xfrm>
                    <a:prstGeom prst="rect">
                      <a:avLst/>
                    </a:prstGeom>
                    <a:noFill/>
                    <a:ln>
                      <a:noFill/>
                    </a:ln>
                  </pic:spPr>
                </pic:pic>
              </a:graphicData>
            </a:graphic>
          </wp:inline>
        </w:drawing>
      </w:r>
    </w:p>
    <w:p w14:paraId="52A2618E" w14:textId="77777777" w:rsidR="009A0E96" w:rsidRPr="00E3350A" w:rsidRDefault="009A0E96" w:rsidP="009A0E96">
      <w:pPr>
        <w:spacing w:before="100" w:beforeAutospacing="1" w:after="120"/>
        <w:rPr>
          <w:b/>
          <w:noProof/>
          <w:sz w:val="32"/>
          <w:szCs w:val="32"/>
          <w:vertAlign w:val="subscript"/>
          <w:lang w:eastAsia="en-NZ"/>
        </w:rPr>
        <w:sectPr w:rsidR="009A0E96" w:rsidRPr="00E3350A" w:rsidSect="009D0A4C">
          <w:headerReference w:type="default" r:id="rId23"/>
          <w:type w:val="continuous"/>
          <w:pgSz w:w="11907" w:h="16839" w:code="9"/>
          <w:pgMar w:top="851" w:right="1276" w:bottom="1276" w:left="1440" w:header="708" w:footer="708" w:gutter="0"/>
          <w:cols w:space="708"/>
          <w:docGrid w:linePitch="360"/>
        </w:sectPr>
      </w:pPr>
    </w:p>
    <w:p w14:paraId="0BE69318" w14:textId="43C2B3FD" w:rsidR="00B80538" w:rsidRDefault="0089620B" w:rsidP="003229A7">
      <w:pPr>
        <w:pStyle w:val="Heading3"/>
      </w:pPr>
      <w:bookmarkStart w:id="15" w:name="_A2_-_Key"/>
      <w:bookmarkStart w:id="16" w:name="_Toc471813455"/>
      <w:bookmarkEnd w:id="15"/>
      <w:r>
        <w:lastRenderedPageBreak/>
        <w:t xml:space="preserve">A2 - </w:t>
      </w:r>
      <w:r w:rsidR="004061B6">
        <w:t>Key responsibilities for biosecurity in MPI</w:t>
      </w:r>
      <w:bookmarkEnd w:id="16"/>
    </w:p>
    <w:p w14:paraId="1BC74A86" w14:textId="372DC783" w:rsidR="00104418" w:rsidRDefault="004061B6" w:rsidP="00104418">
      <w:pPr>
        <w:rPr>
          <w:i/>
        </w:rPr>
      </w:pPr>
      <w:r>
        <w:rPr>
          <w:i/>
        </w:rPr>
        <w:t xml:space="preserve">The following diagram shows the six Branches that make up the MP organisational structure, highlighting </w:t>
      </w:r>
      <w:r w:rsidR="00572A85">
        <w:rPr>
          <w:i/>
        </w:rPr>
        <w:t xml:space="preserve">each Directorate </w:t>
      </w:r>
      <w:r>
        <w:rPr>
          <w:i/>
        </w:rPr>
        <w:t xml:space="preserve">where </w:t>
      </w:r>
      <w:r w:rsidR="00C70281">
        <w:rPr>
          <w:i/>
        </w:rPr>
        <w:t xml:space="preserve">the </w:t>
      </w:r>
      <w:r>
        <w:rPr>
          <w:i/>
        </w:rPr>
        <w:t xml:space="preserve">key responsibilities for </w:t>
      </w:r>
      <w:r w:rsidR="00235128">
        <w:rPr>
          <w:i/>
        </w:rPr>
        <w:t xml:space="preserve">each </w:t>
      </w:r>
      <w:r>
        <w:rPr>
          <w:i/>
        </w:rPr>
        <w:t xml:space="preserve">biosecurity </w:t>
      </w:r>
      <w:r w:rsidR="00235128">
        <w:rPr>
          <w:i/>
        </w:rPr>
        <w:t xml:space="preserve">layer </w:t>
      </w:r>
      <w:r>
        <w:rPr>
          <w:i/>
        </w:rPr>
        <w:t>lie</w:t>
      </w:r>
      <w:r w:rsidR="00B154EA">
        <w:rPr>
          <w:i/>
        </w:rPr>
        <w:t>.</w:t>
      </w:r>
      <w:r w:rsidR="00235128">
        <w:rPr>
          <w:i/>
        </w:rPr>
        <w:t xml:space="preserve"> </w:t>
      </w:r>
      <w:r w:rsidR="00572A85">
        <w:rPr>
          <w:i/>
        </w:rPr>
        <w:t xml:space="preserve">For more information about MP’s organisational </w:t>
      </w:r>
      <w:r w:rsidR="00E16A45" w:rsidRPr="00E16A45">
        <w:rPr>
          <w:i/>
        </w:rPr>
        <w:t xml:space="preserve">structure, refer to the MPI website </w:t>
      </w:r>
      <w:hyperlink r:id="rId24" w:history="1">
        <w:r w:rsidR="00E16A45" w:rsidRPr="00E16A45">
          <w:rPr>
            <w:rStyle w:val="Hyperlink"/>
            <w:i/>
          </w:rPr>
          <w:t>here</w:t>
        </w:r>
      </w:hyperlink>
    </w:p>
    <w:p w14:paraId="7BDA85C9" w14:textId="77777777" w:rsidR="00104418" w:rsidRDefault="00104418" w:rsidP="00104418">
      <w:pPr>
        <w:rPr>
          <w:i/>
        </w:rPr>
      </w:pPr>
    </w:p>
    <w:p w14:paraId="0FB0620E" w14:textId="1DD32FA1" w:rsidR="004664B1" w:rsidRDefault="0034481C" w:rsidP="00104418">
      <w:pPr>
        <w:jc w:val="center"/>
        <w:rPr>
          <w:rFonts w:ascii="Arial" w:hAnsi="Arial" w:cs="Arial"/>
          <w:b/>
        </w:rPr>
      </w:pPr>
      <w:r>
        <w:object w:dxaOrig="15452" w:dyaOrig="9963" w14:anchorId="5B1193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7pt;height:385.5pt" o:ole="">
            <v:imagedata r:id="rId25" o:title=""/>
          </v:shape>
          <o:OLEObject Type="Embed" ProgID="Visio.Drawing.15" ShapeID="_x0000_i1025" DrawAspect="Content" ObjectID="_1574590098" r:id="rId26"/>
        </w:object>
      </w:r>
    </w:p>
    <w:p w14:paraId="35CB71A3" w14:textId="77777777" w:rsidR="0045042C" w:rsidRDefault="0045042C" w:rsidP="0045042C">
      <w:pPr>
        <w:pStyle w:val="Heading3"/>
        <w:spacing w:before="100"/>
        <w:sectPr w:rsidR="0045042C" w:rsidSect="008777F3">
          <w:headerReference w:type="even" r:id="rId27"/>
          <w:headerReference w:type="default" r:id="rId28"/>
          <w:headerReference w:type="first" r:id="rId29"/>
          <w:pgSz w:w="16839" w:h="11907" w:orient="landscape" w:code="9"/>
          <w:pgMar w:top="1134" w:right="1440" w:bottom="1276" w:left="1440" w:header="708" w:footer="708" w:gutter="0"/>
          <w:cols w:space="708"/>
          <w:docGrid w:linePitch="360"/>
        </w:sectPr>
      </w:pPr>
    </w:p>
    <w:p w14:paraId="4B33B51D" w14:textId="779BF9CF" w:rsidR="00E16A45" w:rsidRDefault="0089620B" w:rsidP="0045042C">
      <w:pPr>
        <w:pStyle w:val="Heading3"/>
        <w:spacing w:before="100"/>
      </w:pPr>
      <w:bookmarkStart w:id="17" w:name="_A3_-_GIA"/>
      <w:bookmarkStart w:id="18" w:name="_Toc471813456"/>
      <w:bookmarkEnd w:id="17"/>
      <w:r>
        <w:lastRenderedPageBreak/>
        <w:t xml:space="preserve">A3 - </w:t>
      </w:r>
      <w:r w:rsidR="003405F5" w:rsidRPr="003405F5">
        <w:t>GIA Engagement spectrum</w:t>
      </w:r>
      <w:bookmarkEnd w:id="18"/>
    </w:p>
    <w:p w14:paraId="6EB1846A" w14:textId="28C5D8E6" w:rsidR="00EE121A" w:rsidRPr="00B44F1D" w:rsidRDefault="00EE121A" w:rsidP="00EE121A">
      <w:pPr>
        <w:rPr>
          <w:i/>
        </w:rPr>
      </w:pPr>
      <w:r>
        <w:t xml:space="preserve">The following diagram </w:t>
      </w:r>
      <w:r w:rsidR="00906BB6">
        <w:t>sets out the categories</w:t>
      </w:r>
      <w:r w:rsidR="00B44F1D">
        <w:t xml:space="preserve"> </w:t>
      </w:r>
      <w:r w:rsidR="00906BB6">
        <w:t>used by</w:t>
      </w:r>
      <w:r w:rsidR="00B44F1D">
        <w:t xml:space="preserve"> GIA </w:t>
      </w:r>
      <w:r w:rsidR="00115A13">
        <w:t>Partners</w:t>
      </w:r>
      <w:r w:rsidR="00B44F1D">
        <w:t xml:space="preserve"> to describe engagement (</w:t>
      </w:r>
      <w:r w:rsidR="00AF14B7">
        <w:t>based on those defined in</w:t>
      </w:r>
      <w:r w:rsidR="00B44F1D">
        <w:t xml:space="preserve"> the </w:t>
      </w:r>
      <w:r w:rsidR="00B44F1D">
        <w:rPr>
          <w:i/>
        </w:rPr>
        <w:t>MPI Building Strategic Relationships Toolkit (2012)</w:t>
      </w:r>
      <w:r w:rsidR="00E542F6">
        <w:rPr>
          <w:i/>
        </w:rPr>
        <w:t xml:space="preserve">. </w:t>
      </w:r>
      <w:r w:rsidR="00E542F6">
        <w:t xml:space="preserve">It includes </w:t>
      </w:r>
      <w:r w:rsidR="00906BB6">
        <w:t xml:space="preserve">defining factors and examples of engagement techniques for each. </w:t>
      </w:r>
    </w:p>
    <w:p w14:paraId="59B695B4" w14:textId="56692864" w:rsidR="004664B1" w:rsidRDefault="00EE121A" w:rsidP="00EE121A">
      <w:pPr>
        <w:spacing w:line="252" w:lineRule="auto"/>
        <w:ind w:left="360"/>
        <w:rPr>
          <w:szCs w:val="24"/>
        </w:rPr>
      </w:pPr>
      <w:r w:rsidRPr="001B48E9">
        <w:rPr>
          <w:noProof/>
          <w:lang w:eastAsia="en-NZ"/>
        </w:rPr>
        <w:drawing>
          <wp:inline distT="0" distB="0" distL="0" distR="0" wp14:anchorId="4C99F4FA" wp14:editId="302ECD81">
            <wp:extent cx="8602133" cy="4243322"/>
            <wp:effectExtent l="0" t="0" r="8890" b="5080"/>
            <wp:docPr id="1" name="Picture 1" descr="C:\Users\PascoAme\AppData\Local\Microsoft\Windows\INetCache\Content.Outlook\0TUM1XLH\Stakeholder relationship continuum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coAme\AppData\Local\Microsoft\Windows\INetCache\Content.Outlook\0TUM1XLH\Stakeholder relationship continuum (003).png"/>
                    <pic:cNvPicPr>
                      <a:picLocks noChangeAspect="1" noChangeArrowheads="1"/>
                    </pic:cNvPicPr>
                  </pic:nvPicPr>
                  <pic:blipFill rotWithShape="1">
                    <a:blip r:embed="rId30">
                      <a:extLst>
                        <a:ext uri="{28A0092B-C50C-407E-A947-70E740481C1C}">
                          <a14:useLocalDpi xmlns:a14="http://schemas.microsoft.com/office/drawing/2010/main" val="0"/>
                        </a:ext>
                      </a:extLst>
                    </a:blip>
                    <a:srcRect t="17298"/>
                    <a:stretch/>
                  </pic:blipFill>
                  <pic:spPr bwMode="auto">
                    <a:xfrm>
                      <a:off x="0" y="0"/>
                      <a:ext cx="8611518" cy="4247951"/>
                    </a:xfrm>
                    <a:prstGeom prst="rect">
                      <a:avLst/>
                    </a:prstGeom>
                    <a:noFill/>
                    <a:ln>
                      <a:noFill/>
                    </a:ln>
                    <a:extLst>
                      <a:ext uri="{53640926-AAD7-44D8-BBD7-CCE9431645EC}">
                        <a14:shadowObscured xmlns:a14="http://schemas.microsoft.com/office/drawing/2010/main"/>
                      </a:ext>
                    </a:extLst>
                  </pic:spPr>
                </pic:pic>
              </a:graphicData>
            </a:graphic>
          </wp:inline>
        </w:drawing>
      </w:r>
    </w:p>
    <w:p w14:paraId="54160A4E" w14:textId="0B6D24A8" w:rsidR="00EE121A" w:rsidRPr="004664B1" w:rsidRDefault="004664B1" w:rsidP="00BF50DB">
      <w:pPr>
        <w:tabs>
          <w:tab w:val="center" w:pos="6979"/>
          <w:tab w:val="left" w:pos="12745"/>
        </w:tabs>
        <w:rPr>
          <w:szCs w:val="24"/>
        </w:rPr>
        <w:sectPr w:rsidR="00EE121A" w:rsidRPr="004664B1" w:rsidSect="008777F3">
          <w:headerReference w:type="default" r:id="rId31"/>
          <w:pgSz w:w="16839" w:h="11907" w:orient="landscape" w:code="9"/>
          <w:pgMar w:top="1134" w:right="1440" w:bottom="1276" w:left="1440" w:header="708" w:footer="708" w:gutter="0"/>
          <w:cols w:space="708"/>
          <w:docGrid w:linePitch="360"/>
        </w:sectPr>
      </w:pPr>
      <w:r>
        <w:rPr>
          <w:szCs w:val="24"/>
        </w:rPr>
        <w:tab/>
      </w:r>
      <w:r w:rsidR="00BF50DB">
        <w:rPr>
          <w:szCs w:val="24"/>
        </w:rPr>
        <w:tab/>
      </w:r>
    </w:p>
    <w:p w14:paraId="0B982C1B" w14:textId="39281055" w:rsidR="00614BFC" w:rsidRPr="00614BFC" w:rsidRDefault="0089620B" w:rsidP="00614BFC">
      <w:pPr>
        <w:pStyle w:val="Heading3"/>
        <w:rPr>
          <w:color w:val="000000" w:themeColor="text1"/>
        </w:rPr>
      </w:pPr>
      <w:bookmarkStart w:id="19" w:name="_A4_-_Outcomes"/>
      <w:bookmarkStart w:id="20" w:name="_Toc471813457"/>
      <w:bookmarkEnd w:id="19"/>
      <w:r>
        <w:lastRenderedPageBreak/>
        <w:t xml:space="preserve">A4 - </w:t>
      </w:r>
      <w:r w:rsidR="00FD37A8" w:rsidRPr="00FD37A8">
        <w:t>Outcomes and Principles for Engagement under GIA</w:t>
      </w:r>
      <w:bookmarkEnd w:id="20"/>
    </w:p>
    <w:p w14:paraId="3F33C77A" w14:textId="67E0BA88" w:rsidR="00E81A1A" w:rsidRPr="00E15787" w:rsidRDefault="00E81A1A" w:rsidP="00E81A1A">
      <w:pPr>
        <w:rPr>
          <w:rFonts w:ascii="Calibri" w:hAnsi="Calibri" w:cs="Times New Roman"/>
        </w:rPr>
      </w:pPr>
      <w:r>
        <w:rPr>
          <w:rFonts w:ascii="Calibri" w:hAnsi="Calibri" w:cs="Times New Roman"/>
        </w:rPr>
        <w:t xml:space="preserve">The following Outcomes and Principles </w:t>
      </w:r>
      <w:r w:rsidR="00614BFC">
        <w:rPr>
          <w:rFonts w:ascii="Calibri" w:hAnsi="Calibri" w:cs="Times New Roman"/>
        </w:rPr>
        <w:t>set out</w:t>
      </w:r>
      <w:r>
        <w:rPr>
          <w:rFonts w:ascii="Calibri" w:hAnsi="Calibri" w:cs="Times New Roman"/>
        </w:rPr>
        <w:t xml:space="preserve"> </w:t>
      </w:r>
      <w:r w:rsidRPr="00E15787">
        <w:rPr>
          <w:rFonts w:ascii="Calibri" w:hAnsi="Calibri" w:cs="Times New Roman"/>
        </w:rPr>
        <w:t xml:space="preserve">what GIA </w:t>
      </w:r>
      <w:r>
        <w:rPr>
          <w:rFonts w:ascii="Calibri" w:hAnsi="Calibri" w:cs="Times New Roman"/>
        </w:rPr>
        <w:t>Partners</w:t>
      </w:r>
      <w:r w:rsidRPr="00E15787">
        <w:rPr>
          <w:rFonts w:ascii="Calibri" w:hAnsi="Calibri" w:cs="Times New Roman"/>
        </w:rPr>
        <w:t xml:space="preserve"> expect to achieve through engagement (Outcomes) and behaviours</w:t>
      </w:r>
      <w:r>
        <w:rPr>
          <w:rFonts w:ascii="Calibri" w:hAnsi="Calibri" w:cs="Times New Roman"/>
        </w:rPr>
        <w:t xml:space="preserve"> during engagement (Principles). </w:t>
      </w:r>
    </w:p>
    <w:p w14:paraId="40785FAC" w14:textId="77777777" w:rsidR="00E81A1A" w:rsidRDefault="00E81A1A" w:rsidP="00E81A1A">
      <w:pPr>
        <w:spacing w:after="0" w:line="240" w:lineRule="auto"/>
        <w:rPr>
          <w:rFonts w:ascii="Calibri" w:hAnsi="Calibri" w:cs="Times New Roman"/>
        </w:rPr>
      </w:pPr>
      <w:r>
        <w:rPr>
          <w:rFonts w:ascii="Calibri" w:hAnsi="Calibri" w:cs="Times New Roman"/>
        </w:rPr>
        <w:t>Key questions to keep front of mind for all engagement activities, include:</w:t>
      </w:r>
    </w:p>
    <w:p w14:paraId="64FB26D8" w14:textId="77777777" w:rsidR="00E81A1A" w:rsidRDefault="00E81A1A" w:rsidP="00E81A1A">
      <w:pPr>
        <w:pStyle w:val="ListParagraph"/>
        <w:numPr>
          <w:ilvl w:val="0"/>
          <w:numId w:val="31"/>
        </w:numPr>
        <w:spacing w:after="0" w:line="240" w:lineRule="auto"/>
        <w:rPr>
          <w:rFonts w:ascii="Calibri" w:hAnsi="Calibri" w:cs="Times New Roman"/>
        </w:rPr>
      </w:pPr>
      <w:r>
        <w:rPr>
          <w:rFonts w:ascii="Calibri" w:hAnsi="Calibri" w:cs="Times New Roman"/>
        </w:rPr>
        <w:t>Is the engagement meaningful?</w:t>
      </w:r>
    </w:p>
    <w:p w14:paraId="120E12C0" w14:textId="77777777" w:rsidR="00E81A1A" w:rsidRDefault="00E81A1A" w:rsidP="00E81A1A">
      <w:pPr>
        <w:pStyle w:val="ListParagraph"/>
        <w:numPr>
          <w:ilvl w:val="0"/>
          <w:numId w:val="31"/>
        </w:numPr>
        <w:spacing w:after="0" w:line="240" w:lineRule="auto"/>
        <w:rPr>
          <w:rFonts w:ascii="Calibri" w:hAnsi="Calibri" w:cs="Times New Roman"/>
        </w:rPr>
      </w:pPr>
      <w:r>
        <w:rPr>
          <w:rFonts w:ascii="Calibri" w:hAnsi="Calibri" w:cs="Times New Roman"/>
        </w:rPr>
        <w:t>Are we building on each other’s strengths?</w:t>
      </w:r>
    </w:p>
    <w:p w14:paraId="40F200E7" w14:textId="77777777" w:rsidR="00E81A1A" w:rsidRPr="00FB7EDA" w:rsidRDefault="00E81A1A" w:rsidP="00E81A1A">
      <w:pPr>
        <w:pStyle w:val="ListParagraph"/>
        <w:numPr>
          <w:ilvl w:val="0"/>
          <w:numId w:val="31"/>
        </w:numPr>
        <w:spacing w:after="0" w:line="240" w:lineRule="auto"/>
        <w:rPr>
          <w:rFonts w:ascii="Calibri" w:hAnsi="Calibri" w:cs="Times New Roman"/>
        </w:rPr>
      </w:pPr>
      <w:r>
        <w:rPr>
          <w:rFonts w:ascii="Calibri" w:hAnsi="Calibri" w:cs="Times New Roman"/>
        </w:rPr>
        <w:t>Where are the areas that could benefit most from enhanced engagement?</w:t>
      </w:r>
    </w:p>
    <w:p w14:paraId="042AEC1A" w14:textId="77777777" w:rsidR="00E81A1A" w:rsidRDefault="00E81A1A" w:rsidP="0060322C">
      <w:pPr>
        <w:spacing w:after="0" w:line="240" w:lineRule="auto"/>
        <w:rPr>
          <w:b/>
          <w:color w:val="000000" w:themeColor="text1"/>
          <w:sz w:val="28"/>
          <w:szCs w:val="28"/>
        </w:rPr>
      </w:pPr>
    </w:p>
    <w:p w14:paraId="00744E56" w14:textId="78A87AF2" w:rsidR="0060322C" w:rsidRPr="00E81A1A" w:rsidRDefault="0060322C" w:rsidP="0060322C">
      <w:pPr>
        <w:spacing w:after="0" w:line="240" w:lineRule="auto"/>
        <w:rPr>
          <w:b/>
          <w:color w:val="000000" w:themeColor="text1"/>
          <w:sz w:val="24"/>
          <w:szCs w:val="24"/>
        </w:rPr>
      </w:pPr>
      <w:r w:rsidRPr="00E81A1A">
        <w:rPr>
          <w:b/>
          <w:color w:val="000000" w:themeColor="text1"/>
          <w:sz w:val="24"/>
          <w:szCs w:val="24"/>
        </w:rPr>
        <w:t xml:space="preserve">Outcomes </w:t>
      </w:r>
    </w:p>
    <w:p w14:paraId="23ECECB8" w14:textId="77777777" w:rsidR="00614BFC" w:rsidRDefault="0060322C" w:rsidP="0060322C">
      <w:pPr>
        <w:spacing w:after="0" w:line="240" w:lineRule="auto"/>
      </w:pPr>
      <w:r w:rsidRPr="006C4EFE">
        <w:t>The ultimate purpose of engagement is to achieve better biosecurity outcomes and b</w:t>
      </w:r>
      <w:r w:rsidR="00E81A1A">
        <w:t xml:space="preserve">iosecurity system improvement. </w:t>
      </w:r>
    </w:p>
    <w:p w14:paraId="28D55924" w14:textId="77777777" w:rsidR="00614BFC" w:rsidRDefault="00614BFC" w:rsidP="0060322C">
      <w:pPr>
        <w:spacing w:after="0" w:line="240" w:lineRule="auto"/>
      </w:pPr>
    </w:p>
    <w:p w14:paraId="41D353DE" w14:textId="534212BA" w:rsidR="0060322C" w:rsidRPr="006C4EFE" w:rsidRDefault="0060322C" w:rsidP="0060322C">
      <w:pPr>
        <w:spacing w:after="0" w:line="240" w:lineRule="auto"/>
      </w:pPr>
      <w:r w:rsidRPr="006C4EFE">
        <w:t xml:space="preserve">Specific outcomes the </w:t>
      </w:r>
      <w:r w:rsidR="00614BFC">
        <w:t>Partners</w:t>
      </w:r>
      <w:r w:rsidRPr="006C4EFE">
        <w:t xml:space="preserve"> expect to achieve are:</w:t>
      </w:r>
    </w:p>
    <w:p w14:paraId="6345540F" w14:textId="77777777" w:rsidR="0060322C" w:rsidRPr="006C4EFE" w:rsidRDefault="0060322C" w:rsidP="00450120">
      <w:pPr>
        <w:pStyle w:val="ListParagraph"/>
        <w:numPr>
          <w:ilvl w:val="0"/>
          <w:numId w:val="9"/>
        </w:numPr>
        <w:spacing w:after="0" w:line="240" w:lineRule="auto"/>
      </w:pPr>
      <w:r w:rsidRPr="006C4EFE">
        <w:t>Shared understanding:</w:t>
      </w:r>
    </w:p>
    <w:p w14:paraId="75B6B4E3" w14:textId="77777777" w:rsidR="0060322C" w:rsidRPr="006C4EFE" w:rsidRDefault="0060322C" w:rsidP="00450120">
      <w:pPr>
        <w:pStyle w:val="ListParagraph"/>
        <w:numPr>
          <w:ilvl w:val="1"/>
          <w:numId w:val="9"/>
        </w:numPr>
        <w:spacing w:after="0" w:line="240" w:lineRule="auto"/>
      </w:pPr>
      <w:r w:rsidRPr="006C4EFE">
        <w:t>of the system and its performance</w:t>
      </w:r>
    </w:p>
    <w:p w14:paraId="7D4668D0" w14:textId="77777777" w:rsidR="0060322C" w:rsidRPr="006C4EFE" w:rsidRDefault="0060322C" w:rsidP="00450120">
      <w:pPr>
        <w:pStyle w:val="ListParagraph"/>
        <w:numPr>
          <w:ilvl w:val="1"/>
          <w:numId w:val="9"/>
        </w:numPr>
        <w:spacing w:after="0" w:line="240" w:lineRule="auto"/>
      </w:pPr>
      <w:r w:rsidRPr="006C4EFE">
        <w:t>of each other – including the contexts within which we work, our respective constituencies and obligations, the strengths and capabilities that we bring to the system, the range of activities we undertake</w:t>
      </w:r>
    </w:p>
    <w:p w14:paraId="112FF99D" w14:textId="77777777" w:rsidR="0060322C" w:rsidRPr="006C4EFE" w:rsidRDefault="0060322C" w:rsidP="00450120">
      <w:pPr>
        <w:pStyle w:val="ListParagraph"/>
        <w:numPr>
          <w:ilvl w:val="0"/>
          <w:numId w:val="9"/>
        </w:numPr>
        <w:spacing w:after="0" w:line="240" w:lineRule="auto"/>
      </w:pPr>
      <w:r w:rsidRPr="006C4EFE">
        <w:t>Confidence in the system and what it is delivering</w:t>
      </w:r>
    </w:p>
    <w:p w14:paraId="7887ADDC" w14:textId="77777777" w:rsidR="0060322C" w:rsidRPr="006C4EFE" w:rsidRDefault="0060322C" w:rsidP="00450120">
      <w:pPr>
        <w:pStyle w:val="ListParagraph"/>
        <w:numPr>
          <w:ilvl w:val="0"/>
          <w:numId w:val="9"/>
        </w:numPr>
        <w:spacing w:after="0" w:line="240" w:lineRule="auto"/>
      </w:pPr>
      <w:r w:rsidRPr="006C4EFE">
        <w:t>Strong relationships with good communication and high levels of trust</w:t>
      </w:r>
    </w:p>
    <w:p w14:paraId="0825C91C" w14:textId="77777777" w:rsidR="0060322C" w:rsidRPr="006C4EFE" w:rsidRDefault="0060322C" w:rsidP="00450120">
      <w:pPr>
        <w:pStyle w:val="ListParagraph"/>
        <w:numPr>
          <w:ilvl w:val="0"/>
          <w:numId w:val="9"/>
        </w:numPr>
        <w:spacing w:after="0" w:line="240" w:lineRule="auto"/>
      </w:pPr>
      <w:r w:rsidRPr="006C4EFE">
        <w:t>Greater responsiveness and agility in the way we work together and deal with new risks and opportunities as they emerge.</w:t>
      </w:r>
    </w:p>
    <w:p w14:paraId="2CA0F823" w14:textId="77777777" w:rsidR="0060322C" w:rsidRPr="006C4EFE" w:rsidRDefault="0060322C" w:rsidP="00450120">
      <w:pPr>
        <w:pStyle w:val="ListParagraph"/>
        <w:numPr>
          <w:ilvl w:val="0"/>
          <w:numId w:val="9"/>
        </w:numPr>
        <w:spacing w:after="0" w:line="240" w:lineRule="auto"/>
      </w:pPr>
      <w:r w:rsidRPr="006C4EFE">
        <w:t>Greater opportunities to realise benefits from innovation and new technologies</w:t>
      </w:r>
    </w:p>
    <w:p w14:paraId="365C1CB3" w14:textId="77777777" w:rsidR="0060322C" w:rsidRPr="006C4EFE" w:rsidRDefault="0060322C" w:rsidP="00450120">
      <w:pPr>
        <w:pStyle w:val="ListParagraph"/>
        <w:numPr>
          <w:ilvl w:val="0"/>
          <w:numId w:val="9"/>
        </w:numPr>
        <w:spacing w:after="0" w:line="240" w:lineRule="auto"/>
      </w:pPr>
      <w:r w:rsidRPr="006C4EFE">
        <w:t>Enhanced collective capability and capacity, greater resilience</w:t>
      </w:r>
    </w:p>
    <w:p w14:paraId="06C5CB88" w14:textId="77777777" w:rsidR="0060322C" w:rsidRPr="006C4EFE" w:rsidRDefault="0060322C" w:rsidP="00450120">
      <w:pPr>
        <w:pStyle w:val="ListParagraph"/>
        <w:numPr>
          <w:ilvl w:val="0"/>
          <w:numId w:val="9"/>
        </w:numPr>
        <w:spacing w:after="0" w:line="240" w:lineRule="auto"/>
      </w:pPr>
      <w:r w:rsidRPr="006C4EFE">
        <w:t>More effective and efficient deployment of resources, knowledge and expertise</w:t>
      </w:r>
    </w:p>
    <w:p w14:paraId="6D1DE556" w14:textId="200E502A" w:rsidR="0060322C" w:rsidRPr="006C4EFE" w:rsidRDefault="0060322C" w:rsidP="00450120">
      <w:pPr>
        <w:pStyle w:val="ListParagraph"/>
        <w:numPr>
          <w:ilvl w:val="0"/>
          <w:numId w:val="9"/>
        </w:numPr>
        <w:spacing w:after="0" w:line="240" w:lineRule="auto"/>
      </w:pPr>
      <w:r w:rsidRPr="006C4EFE">
        <w:t>Greater ability to draw on and influence the contributions of others. Fo</w:t>
      </w:r>
      <w:r w:rsidR="00614BFC">
        <w:t>r example, non-GIA stakeholders</w:t>
      </w:r>
    </w:p>
    <w:p w14:paraId="2EF418A4" w14:textId="77777777" w:rsidR="0060322C" w:rsidRPr="006C4EFE" w:rsidRDefault="0060322C" w:rsidP="00450120">
      <w:pPr>
        <w:pStyle w:val="ListParagraph"/>
        <w:numPr>
          <w:ilvl w:val="0"/>
          <w:numId w:val="9"/>
        </w:numPr>
        <w:spacing w:after="0" w:line="240" w:lineRule="auto"/>
      </w:pPr>
      <w:r w:rsidRPr="006C4EFE">
        <w:t>Improved economic basis for future initiatives. For example, through collective advocacy for funding, or co-investment.</w:t>
      </w:r>
    </w:p>
    <w:p w14:paraId="62DB9BED" w14:textId="77777777" w:rsidR="00E81A1A" w:rsidRDefault="00E81A1A" w:rsidP="0060322C">
      <w:pPr>
        <w:spacing w:after="0" w:line="240" w:lineRule="auto"/>
        <w:rPr>
          <w:b/>
          <w:color w:val="000000" w:themeColor="text1"/>
          <w:sz w:val="24"/>
          <w:szCs w:val="24"/>
        </w:rPr>
      </w:pPr>
    </w:p>
    <w:p w14:paraId="49D8A712" w14:textId="1DF9C7D7" w:rsidR="0060322C" w:rsidRPr="00E81A1A" w:rsidRDefault="0060322C" w:rsidP="0060322C">
      <w:pPr>
        <w:spacing w:after="0" w:line="240" w:lineRule="auto"/>
        <w:rPr>
          <w:b/>
          <w:i/>
          <w:color w:val="000000" w:themeColor="text1"/>
          <w:sz w:val="24"/>
          <w:szCs w:val="24"/>
        </w:rPr>
      </w:pPr>
      <w:r w:rsidRPr="00E81A1A">
        <w:rPr>
          <w:b/>
          <w:color w:val="000000" w:themeColor="text1"/>
          <w:sz w:val="24"/>
          <w:szCs w:val="24"/>
        </w:rPr>
        <w:t>Principles</w:t>
      </w:r>
      <w:r w:rsidRPr="00E81A1A">
        <w:rPr>
          <w:color w:val="000000" w:themeColor="text1"/>
          <w:sz w:val="24"/>
          <w:szCs w:val="24"/>
        </w:rPr>
        <w:t xml:space="preserve"> </w:t>
      </w:r>
    </w:p>
    <w:p w14:paraId="178E4AA3" w14:textId="77777777" w:rsidR="0060322C" w:rsidRPr="006C4EFE" w:rsidRDefault="0060322C" w:rsidP="00450120">
      <w:pPr>
        <w:pStyle w:val="ListParagraph"/>
        <w:numPr>
          <w:ilvl w:val="0"/>
          <w:numId w:val="10"/>
        </w:numPr>
        <w:spacing w:after="0" w:line="240" w:lineRule="auto"/>
      </w:pPr>
      <w:r w:rsidRPr="006C4EFE">
        <w:rPr>
          <w:b/>
        </w:rPr>
        <w:t xml:space="preserve">Outcomes focused </w:t>
      </w:r>
      <w:r w:rsidRPr="006C4EFE">
        <w:t>– Engagement is focused on achieving the outcomes above.</w:t>
      </w:r>
    </w:p>
    <w:p w14:paraId="48D22023" w14:textId="77777777" w:rsidR="0060322C" w:rsidRPr="006C4EFE" w:rsidRDefault="0060322C" w:rsidP="00450120">
      <w:pPr>
        <w:pStyle w:val="ListParagraph"/>
        <w:numPr>
          <w:ilvl w:val="0"/>
          <w:numId w:val="10"/>
        </w:numPr>
        <w:spacing w:after="0" w:line="240" w:lineRule="auto"/>
      </w:pPr>
      <w:r w:rsidRPr="006C4EFE">
        <w:rPr>
          <w:b/>
        </w:rPr>
        <w:t xml:space="preserve">Efficient and effective - </w:t>
      </w:r>
      <w:r w:rsidRPr="006C4EFE">
        <w:t>Engagement activities are planned, fit for purpose, and implemented in the most efficient and effective manner possible.</w:t>
      </w:r>
    </w:p>
    <w:p w14:paraId="4027BF26" w14:textId="77777777" w:rsidR="0060322C" w:rsidRPr="006C4EFE" w:rsidRDefault="0060322C" w:rsidP="00450120">
      <w:pPr>
        <w:pStyle w:val="ListParagraph"/>
        <w:numPr>
          <w:ilvl w:val="0"/>
          <w:numId w:val="10"/>
        </w:numPr>
        <w:spacing w:after="0" w:line="240" w:lineRule="auto"/>
      </w:pPr>
      <w:r w:rsidRPr="006C4EFE">
        <w:rPr>
          <w:b/>
        </w:rPr>
        <w:lastRenderedPageBreak/>
        <w:t xml:space="preserve">The right people participate </w:t>
      </w:r>
      <w:r w:rsidRPr="006C4EFE">
        <w:t>– The parties bring sufficient knowledge and understanding to engagement, and are empowered to contribute.</w:t>
      </w:r>
    </w:p>
    <w:p w14:paraId="4FDCE5E0" w14:textId="77777777" w:rsidR="0060322C" w:rsidRPr="006C4EFE" w:rsidRDefault="0060322C" w:rsidP="00450120">
      <w:pPr>
        <w:pStyle w:val="ListParagraph"/>
        <w:numPr>
          <w:ilvl w:val="0"/>
          <w:numId w:val="10"/>
        </w:numPr>
        <w:spacing w:after="0" w:line="240" w:lineRule="auto"/>
      </w:pPr>
      <w:r w:rsidRPr="006C4EFE">
        <w:rPr>
          <w:b/>
        </w:rPr>
        <w:t>Respect</w:t>
      </w:r>
      <w:r w:rsidRPr="006C4EFE">
        <w:t xml:space="preserve"> – Engagement will reflect respect for each party’s wider responsibilities and obligations. For example, industry’s need to represent constituents’ interests; the Crown’s obligations under the Treaty of Waitangi, and the international trading context within which decisions are made about biosecurity risk management.</w:t>
      </w:r>
    </w:p>
    <w:p w14:paraId="686BB0BE" w14:textId="77777777" w:rsidR="0060322C" w:rsidRPr="006C4EFE" w:rsidRDefault="0060322C" w:rsidP="00450120">
      <w:pPr>
        <w:pStyle w:val="ListParagraph"/>
        <w:numPr>
          <w:ilvl w:val="0"/>
          <w:numId w:val="10"/>
        </w:numPr>
        <w:spacing w:after="0" w:line="240" w:lineRule="auto"/>
      </w:pPr>
      <w:r w:rsidRPr="006C4EFE">
        <w:rPr>
          <w:b/>
        </w:rPr>
        <w:t>Pro-active</w:t>
      </w:r>
      <w:r w:rsidRPr="006C4EFE">
        <w:t xml:space="preserve"> – The parties will seek out and facilitate the involvement of those potentially interested in or affected by their activities; engagement will be initiated as early in the process as possible, and will reflect a ‘no-surprises’ approach to keeping others informed.</w:t>
      </w:r>
    </w:p>
    <w:p w14:paraId="06685839" w14:textId="77777777" w:rsidR="0060322C" w:rsidRPr="006C4EFE" w:rsidRDefault="0060322C" w:rsidP="00450120">
      <w:pPr>
        <w:pStyle w:val="ListParagraph"/>
        <w:numPr>
          <w:ilvl w:val="0"/>
          <w:numId w:val="10"/>
        </w:numPr>
        <w:spacing w:after="0" w:line="240" w:lineRule="auto"/>
      </w:pPr>
      <w:r w:rsidRPr="006C4EFE">
        <w:rPr>
          <w:b/>
        </w:rPr>
        <w:t xml:space="preserve">Open and transparent </w:t>
      </w:r>
      <w:r w:rsidRPr="006C4EFE">
        <w:t xml:space="preserve">– Parties will make information available to each other to enable participation in a meaningful way and will foster a culture of sharing ideas. The results of consultation and collaboration, and justification for decision making, will be communicated transparently. </w:t>
      </w:r>
    </w:p>
    <w:p w14:paraId="0E8F7BDC" w14:textId="5D65AED1" w:rsidR="0060322C" w:rsidRPr="0060322C" w:rsidRDefault="0060322C" w:rsidP="00450120">
      <w:pPr>
        <w:pStyle w:val="ListParagraph"/>
        <w:numPr>
          <w:ilvl w:val="0"/>
          <w:numId w:val="10"/>
        </w:numPr>
        <w:spacing w:before="100" w:beforeAutospacing="1" w:after="120"/>
        <w:sectPr w:rsidR="0060322C" w:rsidRPr="0060322C" w:rsidSect="00021B5A">
          <w:headerReference w:type="even" r:id="rId32"/>
          <w:headerReference w:type="default" r:id="rId33"/>
          <w:headerReference w:type="first" r:id="rId34"/>
          <w:pgSz w:w="11907" w:h="16839" w:code="9"/>
          <w:pgMar w:top="1134" w:right="1276" w:bottom="1276" w:left="1440" w:header="708" w:footer="708" w:gutter="0"/>
          <w:cols w:space="708"/>
          <w:docGrid w:linePitch="360"/>
        </w:sectPr>
      </w:pPr>
      <w:r w:rsidRPr="006C4EFE">
        <w:rPr>
          <w:b/>
        </w:rPr>
        <w:t xml:space="preserve">Confidentiality and clarity of process </w:t>
      </w:r>
      <w:r w:rsidRPr="006C4EFE">
        <w:t>- The roles and responsibilities of parties to engage over any particular matter, and the rules for cooperation, will be clearly defined; this includes mutual agreement and clarity around matters of confidentiality and privacy</w:t>
      </w:r>
    </w:p>
    <w:p w14:paraId="27E0A6D0" w14:textId="25A1C42D" w:rsidR="00CC6A2D" w:rsidRDefault="0089620B" w:rsidP="009037C2">
      <w:pPr>
        <w:pStyle w:val="Heading3"/>
        <w:tabs>
          <w:tab w:val="left" w:pos="9176"/>
        </w:tabs>
        <w:spacing w:before="100"/>
      </w:pPr>
      <w:bookmarkStart w:id="21" w:name="_A5_-_GIA"/>
      <w:bookmarkStart w:id="22" w:name="_Toc471813458"/>
      <w:bookmarkEnd w:id="21"/>
      <w:r>
        <w:lastRenderedPageBreak/>
        <w:t xml:space="preserve">A5 - </w:t>
      </w:r>
      <w:r w:rsidR="00DD6853">
        <w:t xml:space="preserve">GIA partner biosecurity system </w:t>
      </w:r>
      <w:r w:rsidR="00DD6853" w:rsidRPr="00F138EF">
        <w:t>activities</w:t>
      </w:r>
      <w:r w:rsidR="00DD6853">
        <w:t xml:space="preserve"> and engagement opportuniti</w:t>
      </w:r>
      <w:r w:rsidR="00BA7B0E">
        <w:t>es</w:t>
      </w:r>
      <w:bookmarkEnd w:id="22"/>
      <w:r w:rsidR="005061F4">
        <w:tab/>
      </w:r>
    </w:p>
    <w:p w14:paraId="4F36B14B" w14:textId="77777777" w:rsidR="00807062" w:rsidRDefault="00807062" w:rsidP="009037C2">
      <w:pPr>
        <w:spacing w:after="0"/>
        <w:rPr>
          <w:rFonts w:ascii="Calibri" w:hAnsi="Calibri" w:cs="Times New Roman"/>
        </w:rPr>
      </w:pPr>
    </w:p>
    <w:p w14:paraId="270C5CC6" w14:textId="004ECFAE" w:rsidR="00814C2E" w:rsidRDefault="00614BFC" w:rsidP="009037C2">
      <w:pPr>
        <w:spacing w:after="0"/>
        <w:rPr>
          <w:rFonts w:ascii="Calibri" w:hAnsi="Calibri" w:cs="Times New Roman"/>
        </w:rPr>
      </w:pPr>
      <w:r>
        <w:rPr>
          <w:rFonts w:ascii="Calibri" w:hAnsi="Calibri" w:cs="Times New Roman"/>
        </w:rPr>
        <w:t xml:space="preserve">The following tables </w:t>
      </w:r>
      <w:r w:rsidR="00814C2E">
        <w:rPr>
          <w:rFonts w:ascii="Calibri" w:hAnsi="Calibri" w:cs="Times New Roman"/>
        </w:rPr>
        <w:t xml:space="preserve">aim to provide guidance for GIA Partners (MPI and industry) on the level of engagement they should expect from each on activities across the biosecurity system. </w:t>
      </w:r>
    </w:p>
    <w:p w14:paraId="34E6F0A8" w14:textId="77777777" w:rsidR="00814C2E" w:rsidRDefault="00814C2E" w:rsidP="009037C2">
      <w:pPr>
        <w:spacing w:after="0"/>
        <w:rPr>
          <w:rFonts w:ascii="Calibri" w:hAnsi="Calibri" w:cs="Times New Roman"/>
        </w:rPr>
      </w:pPr>
    </w:p>
    <w:p w14:paraId="42AE301B" w14:textId="77777777" w:rsidR="00814C2E" w:rsidRDefault="00996685" w:rsidP="009037C2">
      <w:pPr>
        <w:spacing w:after="0"/>
        <w:rPr>
          <w:rFonts w:ascii="Calibri" w:hAnsi="Calibri" w:cs="Times New Roman"/>
        </w:rPr>
      </w:pPr>
      <w:r>
        <w:rPr>
          <w:rFonts w:ascii="Calibri" w:hAnsi="Calibri" w:cs="Times New Roman"/>
        </w:rPr>
        <w:t>Table One presents a high</w:t>
      </w:r>
      <w:r w:rsidR="002C7BF3">
        <w:rPr>
          <w:rFonts w:ascii="Calibri" w:hAnsi="Calibri" w:cs="Times New Roman"/>
        </w:rPr>
        <w:t xml:space="preserve"> </w:t>
      </w:r>
      <w:r w:rsidR="002C7BF3" w:rsidRPr="00E15787">
        <w:rPr>
          <w:rFonts w:ascii="Calibri" w:hAnsi="Calibri" w:cs="Times New Roman"/>
        </w:rPr>
        <w:t xml:space="preserve">level </w:t>
      </w:r>
      <w:r>
        <w:rPr>
          <w:rFonts w:ascii="Calibri" w:hAnsi="Calibri" w:cs="Times New Roman"/>
        </w:rPr>
        <w:t xml:space="preserve">summary </w:t>
      </w:r>
      <w:r w:rsidR="002C7BF3" w:rsidRPr="00E15787">
        <w:rPr>
          <w:rFonts w:ascii="Calibri" w:hAnsi="Calibri" w:cs="Times New Roman"/>
        </w:rPr>
        <w:t xml:space="preserve">for </w:t>
      </w:r>
      <w:r>
        <w:rPr>
          <w:rFonts w:ascii="Calibri" w:hAnsi="Calibri" w:cs="Times New Roman"/>
        </w:rPr>
        <w:t xml:space="preserve">each layer of the biosecurity system. </w:t>
      </w:r>
    </w:p>
    <w:p w14:paraId="37A2A5A8" w14:textId="77777777" w:rsidR="00814C2E" w:rsidRDefault="00814C2E" w:rsidP="009037C2">
      <w:pPr>
        <w:spacing w:after="0"/>
        <w:rPr>
          <w:rFonts w:ascii="Calibri" w:hAnsi="Calibri" w:cs="Times New Roman"/>
        </w:rPr>
      </w:pPr>
    </w:p>
    <w:p w14:paraId="5FA8E5EE" w14:textId="0F52B891" w:rsidR="00AE0983" w:rsidRDefault="00814C2E" w:rsidP="009037C2">
      <w:pPr>
        <w:spacing w:after="0"/>
        <w:rPr>
          <w:rFonts w:ascii="Calibri" w:hAnsi="Calibri" w:cs="Times New Roman"/>
        </w:rPr>
      </w:pPr>
      <w:r>
        <w:rPr>
          <w:rFonts w:ascii="Calibri" w:hAnsi="Calibri" w:cs="Times New Roman"/>
        </w:rPr>
        <w:t xml:space="preserve">Table Two </w:t>
      </w:r>
      <w:r w:rsidR="00614BFC">
        <w:rPr>
          <w:rFonts w:ascii="Calibri" w:hAnsi="Calibri" w:cs="Times New Roman"/>
        </w:rPr>
        <w:t>is</w:t>
      </w:r>
      <w:r>
        <w:rPr>
          <w:rFonts w:ascii="Calibri" w:hAnsi="Calibri" w:cs="Times New Roman"/>
        </w:rPr>
        <w:t xml:space="preserve"> more specific about </w:t>
      </w:r>
      <w:r w:rsidR="00996685">
        <w:rPr>
          <w:rFonts w:ascii="Calibri" w:hAnsi="Calibri" w:cs="Times New Roman"/>
        </w:rPr>
        <w:t>activities</w:t>
      </w:r>
      <w:r>
        <w:rPr>
          <w:rFonts w:ascii="Calibri" w:hAnsi="Calibri" w:cs="Times New Roman"/>
        </w:rPr>
        <w:t xml:space="preserve"> that are undertaken</w:t>
      </w:r>
      <w:r w:rsidR="00996685">
        <w:rPr>
          <w:rFonts w:ascii="Calibri" w:hAnsi="Calibri" w:cs="Times New Roman"/>
        </w:rPr>
        <w:t xml:space="preserve"> with</w:t>
      </w:r>
      <w:r w:rsidR="0022157C">
        <w:rPr>
          <w:rFonts w:ascii="Calibri" w:hAnsi="Calibri" w:cs="Times New Roman"/>
        </w:rPr>
        <w:t>in</w:t>
      </w:r>
      <w:r>
        <w:rPr>
          <w:rFonts w:ascii="Calibri" w:hAnsi="Calibri" w:cs="Times New Roman"/>
        </w:rPr>
        <w:t xml:space="preserve"> each layer, and associated levels of engagement</w:t>
      </w:r>
      <w:r w:rsidR="00614BFC">
        <w:rPr>
          <w:rStyle w:val="FootnoteReference"/>
          <w:rFonts w:ascii="Calibri" w:hAnsi="Calibri" w:cs="Times New Roman"/>
        </w:rPr>
        <w:footnoteReference w:id="5"/>
      </w:r>
      <w:r>
        <w:rPr>
          <w:rFonts w:ascii="Calibri" w:hAnsi="Calibri" w:cs="Times New Roman"/>
        </w:rPr>
        <w:t xml:space="preserve">. </w:t>
      </w:r>
    </w:p>
    <w:p w14:paraId="58EE6645" w14:textId="77777777" w:rsidR="00AE0983" w:rsidRDefault="00AE0983" w:rsidP="009037C2">
      <w:pPr>
        <w:spacing w:after="0"/>
        <w:rPr>
          <w:rFonts w:ascii="Calibri" w:hAnsi="Calibri" w:cs="Times New Roman"/>
        </w:rPr>
      </w:pPr>
    </w:p>
    <w:p w14:paraId="4CD64E7D" w14:textId="4CA682AC" w:rsidR="00AE0983" w:rsidRDefault="00095548" w:rsidP="009037C2">
      <w:pPr>
        <w:spacing w:after="0"/>
        <w:rPr>
          <w:rFonts w:ascii="Calibri" w:hAnsi="Calibri" w:cs="Times New Roman"/>
        </w:rPr>
      </w:pPr>
      <w:r>
        <w:rPr>
          <w:rFonts w:ascii="Calibri" w:hAnsi="Calibri" w:cs="Times New Roman"/>
        </w:rPr>
        <w:t>Note that t</w:t>
      </w:r>
      <w:r w:rsidR="00996685">
        <w:rPr>
          <w:rFonts w:ascii="Calibri" w:hAnsi="Calibri" w:cs="Times New Roman"/>
        </w:rPr>
        <w:t>hese</w:t>
      </w:r>
      <w:r w:rsidR="002C7BF3">
        <w:rPr>
          <w:rFonts w:ascii="Calibri" w:hAnsi="Calibri" w:cs="Times New Roman"/>
        </w:rPr>
        <w:t xml:space="preserve"> table</w:t>
      </w:r>
      <w:r w:rsidR="00996685">
        <w:rPr>
          <w:rFonts w:ascii="Calibri" w:hAnsi="Calibri" w:cs="Times New Roman"/>
        </w:rPr>
        <w:t>s</w:t>
      </w:r>
      <w:r w:rsidR="00AE0983">
        <w:rPr>
          <w:rFonts w:ascii="Calibri" w:hAnsi="Calibri" w:cs="Times New Roman"/>
        </w:rPr>
        <w:t>:</w:t>
      </w:r>
    </w:p>
    <w:p w14:paraId="06F9843E" w14:textId="40B10026" w:rsidR="003D5D19" w:rsidRDefault="003D5D19" w:rsidP="009037C2">
      <w:pPr>
        <w:pStyle w:val="ListParagraph"/>
        <w:numPr>
          <w:ilvl w:val="0"/>
          <w:numId w:val="32"/>
        </w:numPr>
        <w:spacing w:after="0"/>
        <w:ind w:left="426"/>
        <w:rPr>
          <w:rFonts w:ascii="Calibri" w:hAnsi="Calibri" w:cs="Times New Roman"/>
        </w:rPr>
      </w:pPr>
      <w:r>
        <w:rPr>
          <w:rFonts w:ascii="Calibri" w:hAnsi="Calibri" w:cs="Times New Roman"/>
        </w:rPr>
        <w:t>u</w:t>
      </w:r>
      <w:r w:rsidR="00814C2E">
        <w:rPr>
          <w:rFonts w:ascii="Calibri" w:hAnsi="Calibri" w:cs="Times New Roman"/>
        </w:rPr>
        <w:t xml:space="preserve">se the Biosecurity System Layers as presented in Appendix </w:t>
      </w:r>
      <w:r>
        <w:rPr>
          <w:rFonts w:ascii="Calibri" w:hAnsi="Calibri" w:cs="Times New Roman"/>
        </w:rPr>
        <w:t>One of this document</w:t>
      </w:r>
    </w:p>
    <w:p w14:paraId="6028B0FE" w14:textId="26ABA214" w:rsidR="003D5D19" w:rsidRDefault="003D5D19" w:rsidP="009037C2">
      <w:pPr>
        <w:pStyle w:val="ListParagraph"/>
        <w:numPr>
          <w:ilvl w:val="0"/>
          <w:numId w:val="32"/>
        </w:numPr>
        <w:spacing w:after="0"/>
        <w:ind w:left="426"/>
        <w:rPr>
          <w:rFonts w:ascii="Calibri" w:hAnsi="Calibri" w:cs="Times New Roman"/>
        </w:rPr>
      </w:pPr>
      <w:r>
        <w:rPr>
          <w:rFonts w:ascii="Calibri" w:hAnsi="Calibri" w:cs="Times New Roman"/>
        </w:rPr>
        <w:t>use the engagement spectrum adopted by GIA Partners – refer Appendix Three of this document</w:t>
      </w:r>
    </w:p>
    <w:p w14:paraId="06BA0F28" w14:textId="65BEDB00" w:rsidR="00AE0983" w:rsidRPr="00AE0983" w:rsidRDefault="003D5D19" w:rsidP="009037C2">
      <w:pPr>
        <w:pStyle w:val="ListParagraph"/>
        <w:numPr>
          <w:ilvl w:val="0"/>
          <w:numId w:val="32"/>
        </w:numPr>
        <w:spacing w:after="0"/>
        <w:ind w:left="426"/>
        <w:rPr>
          <w:rFonts w:ascii="Calibri" w:hAnsi="Calibri" w:cs="Times New Roman"/>
        </w:rPr>
      </w:pPr>
      <w:r>
        <w:rPr>
          <w:rFonts w:ascii="Calibri" w:hAnsi="Calibri" w:cs="Times New Roman"/>
        </w:rPr>
        <w:t>w</w:t>
      </w:r>
      <w:r w:rsidR="00996685" w:rsidRPr="00AE0983">
        <w:rPr>
          <w:rFonts w:ascii="Calibri" w:hAnsi="Calibri" w:cs="Times New Roman"/>
        </w:rPr>
        <w:t>ere</w:t>
      </w:r>
      <w:r w:rsidR="002C7BF3" w:rsidRPr="00AE0983">
        <w:rPr>
          <w:rFonts w:ascii="Calibri" w:hAnsi="Calibri" w:cs="Times New Roman"/>
        </w:rPr>
        <w:t xml:space="preserve"> developed by MPI under </w:t>
      </w:r>
      <w:r>
        <w:rPr>
          <w:rFonts w:ascii="Calibri" w:hAnsi="Calibri" w:cs="Times New Roman"/>
        </w:rPr>
        <w:t xml:space="preserve">the </w:t>
      </w:r>
      <w:r w:rsidR="002C7BF3" w:rsidRPr="00AE0983">
        <w:rPr>
          <w:rFonts w:ascii="Calibri" w:hAnsi="Calibri" w:cs="Times New Roman"/>
        </w:rPr>
        <w:t xml:space="preserve">guidance </w:t>
      </w:r>
      <w:r>
        <w:rPr>
          <w:rFonts w:ascii="Calibri" w:hAnsi="Calibri" w:cs="Times New Roman"/>
        </w:rPr>
        <w:t>of</w:t>
      </w:r>
      <w:r w:rsidR="002C7BF3" w:rsidRPr="00AE0983">
        <w:rPr>
          <w:rFonts w:ascii="Calibri" w:hAnsi="Calibri" w:cs="Times New Roman"/>
        </w:rPr>
        <w:t xml:space="preserve"> MPI and industry representatives</w:t>
      </w:r>
      <w:r w:rsidR="00AE0983">
        <w:rPr>
          <w:rFonts w:ascii="Calibri" w:hAnsi="Calibri" w:cs="Times New Roman"/>
        </w:rPr>
        <w:t xml:space="preserve"> and senior leaders</w:t>
      </w:r>
      <w:r w:rsidR="001B583A">
        <w:rPr>
          <w:rStyle w:val="FootnoteReference"/>
          <w:rFonts w:ascii="Calibri" w:hAnsi="Calibri" w:cs="Times New Roman"/>
        </w:rPr>
        <w:footnoteReference w:id="6"/>
      </w:r>
    </w:p>
    <w:p w14:paraId="6CE772C5" w14:textId="770565C3" w:rsidR="00AE0983" w:rsidRPr="00AE0983" w:rsidRDefault="00AE0983" w:rsidP="009037C2">
      <w:pPr>
        <w:pStyle w:val="ListParagraph"/>
        <w:numPr>
          <w:ilvl w:val="0"/>
          <w:numId w:val="32"/>
        </w:numPr>
        <w:spacing w:after="0"/>
        <w:ind w:left="426"/>
        <w:rPr>
          <w:rFonts w:ascii="Calibri" w:hAnsi="Calibri" w:cs="Times New Roman"/>
        </w:rPr>
      </w:pPr>
      <w:r w:rsidRPr="00AE0983">
        <w:rPr>
          <w:rFonts w:ascii="Calibri" w:hAnsi="Calibri" w:cs="Times New Roman"/>
        </w:rPr>
        <w:t>can form the basis</w:t>
      </w:r>
      <w:r w:rsidR="00B77333">
        <w:rPr>
          <w:rFonts w:ascii="Calibri" w:hAnsi="Calibri" w:cs="Times New Roman"/>
        </w:rPr>
        <w:t xml:space="preserve"> of an engagement heat-map </w:t>
      </w:r>
      <w:r w:rsidRPr="00AE0983">
        <w:rPr>
          <w:rFonts w:ascii="Calibri" w:hAnsi="Calibri" w:cs="Times New Roman"/>
        </w:rPr>
        <w:t>for assessing expected versu</w:t>
      </w:r>
      <w:r w:rsidR="00B77333">
        <w:rPr>
          <w:rFonts w:ascii="Calibri" w:hAnsi="Calibri" w:cs="Times New Roman"/>
        </w:rPr>
        <w:t>s actual engagement experiences</w:t>
      </w:r>
    </w:p>
    <w:p w14:paraId="73D5C6BC" w14:textId="6AB5DE9B" w:rsidR="00AE0983" w:rsidRPr="00AE0983" w:rsidRDefault="00AE0983" w:rsidP="009037C2">
      <w:pPr>
        <w:pStyle w:val="ListParagraph"/>
        <w:numPr>
          <w:ilvl w:val="0"/>
          <w:numId w:val="32"/>
        </w:numPr>
        <w:spacing w:after="0"/>
        <w:ind w:left="426"/>
        <w:rPr>
          <w:rFonts w:ascii="Calibri" w:hAnsi="Calibri" w:cs="Times New Roman"/>
        </w:rPr>
      </w:pPr>
      <w:r w:rsidRPr="00AE0983">
        <w:rPr>
          <w:rFonts w:ascii="Calibri" w:hAnsi="Calibri" w:cs="Times New Roman"/>
        </w:rPr>
        <w:t>in combination with biosecurity system performance metrics, should help set the foundation for more meaningful conversations about the biosecurity system, and opportunities for improvement</w:t>
      </w:r>
    </w:p>
    <w:p w14:paraId="5B9B9D09" w14:textId="77777777" w:rsidR="0094513B" w:rsidRDefault="00AE0983" w:rsidP="009037C2">
      <w:pPr>
        <w:pStyle w:val="ListParagraph"/>
        <w:numPr>
          <w:ilvl w:val="0"/>
          <w:numId w:val="32"/>
        </w:numPr>
        <w:spacing w:after="0"/>
        <w:ind w:left="426"/>
        <w:rPr>
          <w:rFonts w:ascii="Calibri" w:hAnsi="Calibri" w:cs="Times New Roman"/>
        </w:rPr>
      </w:pPr>
      <w:r w:rsidRPr="00AE0983">
        <w:rPr>
          <w:rFonts w:ascii="Calibri" w:hAnsi="Calibri" w:cs="Times New Roman"/>
        </w:rPr>
        <w:t>can be updated as the GIA Partnership matures to reflect any changes to the</w:t>
      </w:r>
      <w:r w:rsidR="002C7BF3" w:rsidRPr="00AE0983">
        <w:rPr>
          <w:rFonts w:ascii="Calibri" w:hAnsi="Calibri" w:cs="Times New Roman"/>
        </w:rPr>
        <w:t xml:space="preserve"> way and extent to which GIA Partners engage </w:t>
      </w:r>
      <w:r w:rsidRPr="00AE0983">
        <w:rPr>
          <w:rFonts w:ascii="Calibri" w:hAnsi="Calibri" w:cs="Times New Roman"/>
        </w:rPr>
        <w:t>with each other</w:t>
      </w:r>
    </w:p>
    <w:p w14:paraId="5C0E6BC9" w14:textId="77777777" w:rsidR="009037C2" w:rsidRDefault="009037C2" w:rsidP="009037C2">
      <w:pPr>
        <w:spacing w:after="0"/>
      </w:pPr>
    </w:p>
    <w:p w14:paraId="166C9BF9" w14:textId="77777777" w:rsidR="00807062" w:rsidRDefault="00807062" w:rsidP="00A77459">
      <w:pPr>
        <w:ind w:left="-709"/>
        <w:rPr>
          <w:b/>
        </w:rPr>
        <w:sectPr w:rsidR="00807062" w:rsidSect="00807062">
          <w:headerReference w:type="even" r:id="rId35"/>
          <w:headerReference w:type="default" r:id="rId36"/>
          <w:headerReference w:type="first" r:id="rId37"/>
          <w:pgSz w:w="11907" w:h="16839" w:code="9"/>
          <w:pgMar w:top="1134" w:right="993" w:bottom="1276" w:left="1440" w:header="708" w:footer="231" w:gutter="0"/>
          <w:cols w:space="708"/>
          <w:docGrid w:linePitch="360"/>
        </w:sectPr>
      </w:pPr>
    </w:p>
    <w:p w14:paraId="191E6B94" w14:textId="5C6E818B" w:rsidR="00862988" w:rsidRPr="00A77459" w:rsidRDefault="00862988" w:rsidP="00A77459">
      <w:pPr>
        <w:ind w:left="-709"/>
        <w:rPr>
          <w:b/>
        </w:rPr>
      </w:pPr>
      <w:r w:rsidRPr="00CD2FE8">
        <w:rPr>
          <w:b/>
        </w:rPr>
        <w:lastRenderedPageBreak/>
        <w:t xml:space="preserve">Table </w:t>
      </w:r>
      <w:r>
        <w:rPr>
          <w:b/>
        </w:rPr>
        <w:t>One</w:t>
      </w:r>
      <w:r w:rsidRPr="00CD2FE8">
        <w:rPr>
          <w:b/>
        </w:rPr>
        <w:t xml:space="preserve"> - </w:t>
      </w:r>
      <w:r>
        <w:rPr>
          <w:rFonts w:ascii="Calibri" w:hAnsi="Calibri" w:cs="Times New Roman"/>
          <w:b/>
        </w:rPr>
        <w:t>High</w:t>
      </w:r>
      <w:r w:rsidRPr="00CD2FE8">
        <w:rPr>
          <w:rFonts w:ascii="Calibri" w:hAnsi="Calibri" w:cs="Times New Roman"/>
          <w:b/>
        </w:rPr>
        <w:t xml:space="preserve"> level </w:t>
      </w:r>
      <w:r>
        <w:rPr>
          <w:rFonts w:ascii="Calibri" w:hAnsi="Calibri" w:cs="Times New Roman"/>
          <w:b/>
        </w:rPr>
        <w:t xml:space="preserve">summary </w:t>
      </w:r>
      <w:r w:rsidRPr="00CD2FE8">
        <w:rPr>
          <w:rFonts w:ascii="Calibri" w:hAnsi="Calibri" w:cs="Times New Roman"/>
          <w:b/>
        </w:rPr>
        <w:t xml:space="preserve">of </w:t>
      </w:r>
      <w:r>
        <w:rPr>
          <w:rFonts w:ascii="Calibri" w:hAnsi="Calibri" w:cs="Times New Roman"/>
          <w:b/>
        </w:rPr>
        <w:t xml:space="preserve">the level of </w:t>
      </w:r>
      <w:r w:rsidRPr="00CD2FE8">
        <w:rPr>
          <w:rFonts w:ascii="Calibri" w:hAnsi="Calibri" w:cs="Times New Roman"/>
          <w:b/>
        </w:rPr>
        <w:t xml:space="preserve">engagement GIA Partners should </w:t>
      </w:r>
      <w:r>
        <w:rPr>
          <w:rFonts w:ascii="Calibri" w:hAnsi="Calibri" w:cs="Times New Roman"/>
          <w:b/>
        </w:rPr>
        <w:t xml:space="preserve">expect </w:t>
      </w:r>
      <w:r w:rsidR="00864739">
        <w:rPr>
          <w:rFonts w:ascii="Calibri" w:hAnsi="Calibri" w:cs="Times New Roman"/>
          <w:b/>
        </w:rPr>
        <w:t xml:space="preserve">from each other </w:t>
      </w:r>
      <w:r>
        <w:rPr>
          <w:rFonts w:ascii="Calibri" w:hAnsi="Calibri" w:cs="Times New Roman"/>
          <w:b/>
        </w:rPr>
        <w:t xml:space="preserve">for </w:t>
      </w:r>
      <w:r w:rsidRPr="00CD2FE8">
        <w:rPr>
          <w:rFonts w:ascii="Calibri" w:hAnsi="Calibri" w:cs="Times New Roman"/>
          <w:b/>
        </w:rPr>
        <w:t>each layer of the biosecurity system</w:t>
      </w:r>
    </w:p>
    <w:p w14:paraId="6A18202E" w14:textId="038C3F9B" w:rsidR="006E57CC" w:rsidRPr="00064897" w:rsidRDefault="00B04C82" w:rsidP="00064897">
      <w:pPr>
        <w:tabs>
          <w:tab w:val="left" w:pos="2543"/>
        </w:tabs>
        <w:ind w:left="-709"/>
        <w:rPr>
          <w:rFonts w:ascii="Calibri" w:hAnsi="Calibri" w:cs="Times New Roman"/>
        </w:rPr>
      </w:pPr>
      <w:r>
        <w:rPr>
          <w:rFonts w:ascii="Calibri" w:hAnsi="Calibri" w:cs="Times New Roman"/>
        </w:rPr>
        <w:t>F</w:t>
      </w:r>
      <w:r w:rsidR="008D0E64">
        <w:rPr>
          <w:rFonts w:ascii="Calibri" w:hAnsi="Calibri" w:cs="Times New Roman"/>
        </w:rPr>
        <w:t xml:space="preserve">or a </w:t>
      </w:r>
      <w:r w:rsidR="00FB51F8">
        <w:rPr>
          <w:rFonts w:ascii="Calibri" w:hAnsi="Calibri" w:cs="Times New Roman"/>
        </w:rPr>
        <w:t xml:space="preserve">more detailed </w:t>
      </w:r>
      <w:r>
        <w:rPr>
          <w:rFonts w:ascii="Calibri" w:hAnsi="Calibri" w:cs="Times New Roman"/>
        </w:rPr>
        <w:t>bre</w:t>
      </w:r>
      <w:r w:rsidR="008D0E64">
        <w:rPr>
          <w:rFonts w:ascii="Calibri" w:hAnsi="Calibri" w:cs="Times New Roman"/>
        </w:rPr>
        <w:t>akdown of activities within each layer, and associated levels of engagement</w:t>
      </w:r>
      <w:r w:rsidR="00FB51F8">
        <w:rPr>
          <w:rFonts w:ascii="Calibri" w:hAnsi="Calibri" w:cs="Times New Roman"/>
        </w:rPr>
        <w:t xml:space="preserve"> for each,</w:t>
      </w:r>
      <w:r w:rsidR="008D0E64">
        <w:rPr>
          <w:rFonts w:ascii="Calibri" w:hAnsi="Calibri" w:cs="Times New Roman"/>
        </w:rPr>
        <w:t xml:space="preserve"> refer Table Two.</w:t>
      </w:r>
    </w:p>
    <w:tbl>
      <w:tblPr>
        <w:tblW w:w="21825"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567"/>
        <w:gridCol w:w="567"/>
        <w:gridCol w:w="567"/>
        <w:gridCol w:w="567"/>
        <w:gridCol w:w="567"/>
        <w:gridCol w:w="279"/>
        <w:gridCol w:w="425"/>
        <w:gridCol w:w="2835"/>
        <w:gridCol w:w="284"/>
        <w:gridCol w:w="10064"/>
      </w:tblGrid>
      <w:tr w:rsidR="006E57CC" w14:paraId="75BBBD41" w14:textId="77777777" w:rsidTr="009037C2">
        <w:trPr>
          <w:cantSplit/>
          <w:trHeight w:val="191"/>
          <w:tblHeader/>
        </w:trPr>
        <w:tc>
          <w:tcPr>
            <w:tcW w:w="5103" w:type="dxa"/>
            <w:vMerge w:val="restart"/>
            <w:shd w:val="clear" w:color="auto" w:fill="F3F3F3"/>
            <w:vAlign w:val="center"/>
          </w:tcPr>
          <w:p w14:paraId="45A1D854" w14:textId="760107EF" w:rsidR="006E57CC" w:rsidRPr="00627A49" w:rsidRDefault="006E57CC" w:rsidP="00B04C82">
            <w:pPr>
              <w:pStyle w:val="Default"/>
              <w:rPr>
                <w:rFonts w:asciiTheme="minorHAnsi" w:hAnsiTheme="minorHAnsi" w:cs="Arial"/>
                <w:b/>
                <w:color w:val="auto"/>
                <w:sz w:val="22"/>
                <w:szCs w:val="22"/>
              </w:rPr>
            </w:pPr>
            <w:r>
              <w:rPr>
                <w:rFonts w:asciiTheme="minorHAnsi" w:hAnsiTheme="minorHAnsi" w:cs="Arial"/>
                <w:b/>
                <w:bCs/>
                <w:color w:val="0070C0"/>
                <w:spacing w:val="20"/>
                <w:sz w:val="22"/>
                <w:szCs w:val="22"/>
              </w:rPr>
              <w:t>Biosecurity system layer</w:t>
            </w:r>
          </w:p>
        </w:tc>
        <w:tc>
          <w:tcPr>
            <w:tcW w:w="567" w:type="dxa"/>
            <w:vMerge w:val="restart"/>
            <w:shd w:val="clear" w:color="auto" w:fill="F3F3F3"/>
            <w:textDirection w:val="btLr"/>
            <w:vAlign w:val="center"/>
          </w:tcPr>
          <w:p w14:paraId="6CF4E6C7" w14:textId="77777777" w:rsidR="006E57CC" w:rsidRPr="00014B3E" w:rsidRDefault="006E57CC" w:rsidP="00B04C82">
            <w:pPr>
              <w:pStyle w:val="Default"/>
              <w:ind w:left="113" w:right="113"/>
              <w:jc w:val="center"/>
              <w:rPr>
                <w:rFonts w:asciiTheme="minorHAnsi" w:hAnsiTheme="minorHAnsi" w:cs="Arial"/>
                <w:b/>
                <w:bCs/>
                <w:color w:val="0070C0"/>
                <w:sz w:val="20"/>
                <w:szCs w:val="20"/>
              </w:rPr>
            </w:pPr>
            <w:r w:rsidRPr="00014B3E">
              <w:rPr>
                <w:rFonts w:asciiTheme="minorHAnsi" w:hAnsiTheme="minorHAnsi" w:cs="Arial"/>
                <w:b/>
                <w:bCs/>
                <w:color w:val="0070C0"/>
                <w:sz w:val="20"/>
                <w:szCs w:val="20"/>
              </w:rPr>
              <w:t>Inform</w:t>
            </w:r>
          </w:p>
        </w:tc>
        <w:tc>
          <w:tcPr>
            <w:tcW w:w="567" w:type="dxa"/>
            <w:vMerge w:val="restart"/>
            <w:shd w:val="clear" w:color="auto" w:fill="EAEAEA"/>
            <w:textDirection w:val="btLr"/>
            <w:vAlign w:val="center"/>
          </w:tcPr>
          <w:p w14:paraId="0A465F73" w14:textId="77777777" w:rsidR="006E57CC" w:rsidRPr="00014B3E" w:rsidRDefault="006E57CC" w:rsidP="00B04C82">
            <w:pPr>
              <w:pStyle w:val="Default"/>
              <w:ind w:left="113" w:right="113"/>
              <w:jc w:val="center"/>
              <w:rPr>
                <w:rFonts w:asciiTheme="minorHAnsi" w:hAnsiTheme="minorHAnsi" w:cs="Arial"/>
                <w:b/>
                <w:bCs/>
                <w:color w:val="0070C0"/>
                <w:sz w:val="20"/>
                <w:szCs w:val="20"/>
              </w:rPr>
            </w:pPr>
            <w:r>
              <w:rPr>
                <w:rFonts w:asciiTheme="minorHAnsi" w:hAnsiTheme="minorHAnsi" w:cs="Arial"/>
                <w:b/>
                <w:bCs/>
                <w:color w:val="0070C0"/>
                <w:sz w:val="20"/>
                <w:szCs w:val="20"/>
              </w:rPr>
              <w:t>Network</w:t>
            </w:r>
          </w:p>
        </w:tc>
        <w:tc>
          <w:tcPr>
            <w:tcW w:w="567" w:type="dxa"/>
            <w:vMerge w:val="restart"/>
            <w:shd w:val="clear" w:color="auto" w:fill="EDEDED" w:themeFill="accent3" w:themeFillTint="33"/>
            <w:textDirection w:val="btLr"/>
            <w:vAlign w:val="center"/>
          </w:tcPr>
          <w:p w14:paraId="48C87BB2" w14:textId="77777777" w:rsidR="006E57CC" w:rsidRPr="00014B3E" w:rsidRDefault="006E57CC" w:rsidP="00B04C82">
            <w:pPr>
              <w:pStyle w:val="Default"/>
              <w:ind w:left="113" w:right="113"/>
              <w:jc w:val="center"/>
              <w:rPr>
                <w:rFonts w:asciiTheme="minorHAnsi" w:hAnsiTheme="minorHAnsi" w:cs="Arial"/>
                <w:b/>
                <w:bCs/>
                <w:color w:val="0070C0"/>
                <w:sz w:val="20"/>
                <w:szCs w:val="20"/>
              </w:rPr>
            </w:pPr>
            <w:r>
              <w:rPr>
                <w:rFonts w:asciiTheme="minorHAnsi" w:hAnsiTheme="minorHAnsi" w:cs="Arial"/>
                <w:b/>
                <w:bCs/>
                <w:color w:val="0070C0"/>
                <w:sz w:val="20"/>
                <w:szCs w:val="20"/>
              </w:rPr>
              <w:t>Co-operate</w:t>
            </w:r>
          </w:p>
        </w:tc>
        <w:tc>
          <w:tcPr>
            <w:tcW w:w="567" w:type="dxa"/>
            <w:vMerge w:val="restart"/>
            <w:shd w:val="clear" w:color="auto" w:fill="EAEAEA"/>
            <w:textDirection w:val="btLr"/>
            <w:vAlign w:val="center"/>
          </w:tcPr>
          <w:p w14:paraId="4E3E28FD" w14:textId="77777777" w:rsidR="006E57CC" w:rsidRPr="00014B3E" w:rsidRDefault="006E57CC" w:rsidP="00B04C82">
            <w:pPr>
              <w:pStyle w:val="Default"/>
              <w:ind w:left="113" w:right="113"/>
              <w:jc w:val="center"/>
              <w:rPr>
                <w:rFonts w:asciiTheme="minorHAnsi" w:hAnsiTheme="minorHAnsi" w:cs="Arial"/>
                <w:b/>
                <w:bCs/>
                <w:color w:val="0070C0"/>
                <w:sz w:val="20"/>
                <w:szCs w:val="20"/>
              </w:rPr>
            </w:pPr>
            <w:r>
              <w:rPr>
                <w:rFonts w:asciiTheme="minorHAnsi" w:hAnsiTheme="minorHAnsi" w:cs="Arial"/>
                <w:b/>
                <w:bCs/>
                <w:color w:val="0070C0"/>
                <w:sz w:val="20"/>
                <w:szCs w:val="20"/>
              </w:rPr>
              <w:t>Collaborate</w:t>
            </w:r>
          </w:p>
        </w:tc>
        <w:tc>
          <w:tcPr>
            <w:tcW w:w="567" w:type="dxa"/>
            <w:vMerge w:val="restart"/>
            <w:shd w:val="clear" w:color="auto" w:fill="F3F3F3"/>
            <w:textDirection w:val="btLr"/>
            <w:vAlign w:val="center"/>
          </w:tcPr>
          <w:p w14:paraId="41B75D22" w14:textId="77777777" w:rsidR="006E57CC" w:rsidRPr="00014B3E" w:rsidRDefault="006E57CC" w:rsidP="00B04C82">
            <w:pPr>
              <w:pStyle w:val="Default"/>
              <w:ind w:left="113" w:right="113"/>
              <w:jc w:val="center"/>
              <w:rPr>
                <w:rFonts w:asciiTheme="minorHAnsi" w:hAnsiTheme="minorHAnsi" w:cs="Arial"/>
                <w:b/>
                <w:bCs/>
                <w:color w:val="0070C0"/>
                <w:sz w:val="20"/>
                <w:szCs w:val="20"/>
              </w:rPr>
            </w:pPr>
            <w:r>
              <w:rPr>
                <w:rFonts w:asciiTheme="minorHAnsi" w:hAnsiTheme="minorHAnsi" w:cs="Arial"/>
                <w:b/>
                <w:bCs/>
                <w:color w:val="0070C0"/>
                <w:sz w:val="20"/>
                <w:szCs w:val="20"/>
              </w:rPr>
              <w:t>Partner</w:t>
            </w:r>
          </w:p>
        </w:tc>
        <w:tc>
          <w:tcPr>
            <w:tcW w:w="279" w:type="dxa"/>
            <w:vMerge w:val="restart"/>
            <w:tcBorders>
              <w:right w:val="nil"/>
            </w:tcBorders>
            <w:shd w:val="clear" w:color="auto" w:fill="F3F3F3"/>
            <w:vAlign w:val="center"/>
          </w:tcPr>
          <w:p w14:paraId="4CC69653" w14:textId="51D9638F" w:rsidR="006E57CC" w:rsidRPr="00014B3E" w:rsidRDefault="006E57CC" w:rsidP="00B04C82">
            <w:pPr>
              <w:pStyle w:val="Default"/>
              <w:jc w:val="center"/>
              <w:rPr>
                <w:rFonts w:asciiTheme="minorHAnsi" w:hAnsiTheme="minorHAnsi" w:cs="Arial"/>
                <w:b/>
                <w:bCs/>
                <w:color w:val="0070C0"/>
                <w:sz w:val="20"/>
                <w:szCs w:val="20"/>
              </w:rPr>
            </w:pPr>
          </w:p>
        </w:tc>
        <w:tc>
          <w:tcPr>
            <w:tcW w:w="3260" w:type="dxa"/>
            <w:gridSpan w:val="2"/>
            <w:tcBorders>
              <w:left w:val="nil"/>
              <w:right w:val="nil"/>
            </w:tcBorders>
            <w:shd w:val="clear" w:color="auto" w:fill="F3F3F3"/>
            <w:vAlign w:val="center"/>
          </w:tcPr>
          <w:p w14:paraId="6EDA15E3" w14:textId="6B4BCAC5" w:rsidR="006E57CC" w:rsidRPr="00014B3E" w:rsidRDefault="006E57CC" w:rsidP="006E57CC">
            <w:pPr>
              <w:pStyle w:val="Default"/>
              <w:rPr>
                <w:rFonts w:asciiTheme="minorHAnsi" w:hAnsiTheme="minorHAnsi" w:cs="Arial"/>
                <w:b/>
                <w:bCs/>
                <w:color w:val="0070C0"/>
                <w:sz w:val="20"/>
                <w:szCs w:val="20"/>
              </w:rPr>
            </w:pPr>
          </w:p>
        </w:tc>
        <w:tc>
          <w:tcPr>
            <w:tcW w:w="284" w:type="dxa"/>
            <w:vMerge w:val="restart"/>
            <w:tcBorders>
              <w:left w:val="nil"/>
              <w:right w:val="nil"/>
            </w:tcBorders>
            <w:shd w:val="clear" w:color="auto" w:fill="F3F3F3"/>
            <w:vAlign w:val="center"/>
          </w:tcPr>
          <w:p w14:paraId="3F86988E" w14:textId="77777777" w:rsidR="006E57CC" w:rsidRPr="00014B3E" w:rsidRDefault="006E57CC" w:rsidP="00B04C82">
            <w:pPr>
              <w:pStyle w:val="Default"/>
              <w:jc w:val="center"/>
              <w:rPr>
                <w:rFonts w:asciiTheme="minorHAnsi" w:hAnsiTheme="minorHAnsi" w:cs="Arial"/>
                <w:b/>
                <w:bCs/>
                <w:color w:val="0070C0"/>
                <w:sz w:val="20"/>
                <w:szCs w:val="20"/>
              </w:rPr>
            </w:pPr>
          </w:p>
        </w:tc>
        <w:tc>
          <w:tcPr>
            <w:tcW w:w="10064" w:type="dxa"/>
            <w:vMerge w:val="restart"/>
            <w:tcBorders>
              <w:left w:val="nil"/>
            </w:tcBorders>
            <w:shd w:val="clear" w:color="auto" w:fill="F3F3F3"/>
            <w:vAlign w:val="center"/>
          </w:tcPr>
          <w:p w14:paraId="327CB86B" w14:textId="67358DEF" w:rsidR="006E57CC" w:rsidRPr="00014B3E" w:rsidRDefault="006E57CC" w:rsidP="006E57CC">
            <w:pPr>
              <w:pStyle w:val="Default"/>
              <w:rPr>
                <w:rFonts w:asciiTheme="minorHAnsi" w:hAnsiTheme="minorHAnsi" w:cs="Arial"/>
                <w:b/>
                <w:bCs/>
                <w:color w:val="0070C0"/>
                <w:sz w:val="20"/>
                <w:szCs w:val="20"/>
              </w:rPr>
            </w:pPr>
            <w:r>
              <w:rPr>
                <w:rFonts w:asciiTheme="minorHAnsi" w:hAnsiTheme="minorHAnsi" w:cs="Arial"/>
                <w:b/>
                <w:bCs/>
                <w:color w:val="0070C0"/>
                <w:spacing w:val="20"/>
                <w:sz w:val="22"/>
                <w:szCs w:val="22"/>
              </w:rPr>
              <w:t xml:space="preserve">                   COMMENTS</w:t>
            </w:r>
          </w:p>
        </w:tc>
      </w:tr>
      <w:tr w:rsidR="006E57CC" w14:paraId="5C8AC25E" w14:textId="77777777" w:rsidTr="009037C2">
        <w:trPr>
          <w:cantSplit/>
          <w:trHeight w:val="190"/>
          <w:tblHeader/>
        </w:trPr>
        <w:tc>
          <w:tcPr>
            <w:tcW w:w="5103" w:type="dxa"/>
            <w:vMerge/>
            <w:shd w:val="clear" w:color="auto" w:fill="F3F3F3"/>
            <w:vAlign w:val="center"/>
          </w:tcPr>
          <w:p w14:paraId="5FA05FAD" w14:textId="77777777" w:rsidR="006E57CC" w:rsidRDefault="006E57CC" w:rsidP="00B04C82">
            <w:pPr>
              <w:pStyle w:val="Default"/>
              <w:rPr>
                <w:rFonts w:asciiTheme="minorHAnsi" w:hAnsiTheme="minorHAnsi" w:cs="Arial"/>
                <w:b/>
                <w:bCs/>
                <w:color w:val="0070C0"/>
                <w:spacing w:val="20"/>
                <w:sz w:val="22"/>
                <w:szCs w:val="22"/>
              </w:rPr>
            </w:pPr>
          </w:p>
        </w:tc>
        <w:tc>
          <w:tcPr>
            <w:tcW w:w="567" w:type="dxa"/>
            <w:vMerge/>
            <w:shd w:val="clear" w:color="auto" w:fill="F3F3F3"/>
            <w:textDirection w:val="btLr"/>
            <w:vAlign w:val="center"/>
          </w:tcPr>
          <w:p w14:paraId="268366C3" w14:textId="77777777" w:rsidR="006E57CC" w:rsidRDefault="006E57CC" w:rsidP="00B04C82">
            <w:pPr>
              <w:pStyle w:val="Default"/>
              <w:ind w:left="113" w:right="113"/>
              <w:jc w:val="center"/>
              <w:rPr>
                <w:rFonts w:asciiTheme="minorHAnsi" w:hAnsiTheme="minorHAnsi" w:cs="Arial"/>
                <w:b/>
                <w:bCs/>
                <w:color w:val="0070C0"/>
                <w:sz w:val="20"/>
                <w:szCs w:val="20"/>
              </w:rPr>
            </w:pPr>
          </w:p>
        </w:tc>
        <w:tc>
          <w:tcPr>
            <w:tcW w:w="567" w:type="dxa"/>
            <w:vMerge/>
            <w:shd w:val="clear" w:color="auto" w:fill="EAEAEA"/>
            <w:textDirection w:val="btLr"/>
            <w:vAlign w:val="center"/>
          </w:tcPr>
          <w:p w14:paraId="1A0A046F" w14:textId="77777777" w:rsidR="006E57CC" w:rsidRDefault="006E57CC" w:rsidP="00B04C82">
            <w:pPr>
              <w:pStyle w:val="Default"/>
              <w:ind w:left="113" w:right="113"/>
              <w:jc w:val="center"/>
              <w:rPr>
                <w:rFonts w:asciiTheme="minorHAnsi" w:hAnsiTheme="minorHAnsi" w:cs="Arial"/>
                <w:b/>
                <w:bCs/>
                <w:color w:val="0070C0"/>
                <w:sz w:val="20"/>
                <w:szCs w:val="20"/>
              </w:rPr>
            </w:pPr>
          </w:p>
        </w:tc>
        <w:tc>
          <w:tcPr>
            <w:tcW w:w="567" w:type="dxa"/>
            <w:vMerge/>
            <w:shd w:val="clear" w:color="auto" w:fill="EDEDED" w:themeFill="accent3" w:themeFillTint="33"/>
            <w:textDirection w:val="btLr"/>
            <w:vAlign w:val="center"/>
          </w:tcPr>
          <w:p w14:paraId="0D58D5A4" w14:textId="77777777" w:rsidR="006E57CC" w:rsidRDefault="006E57CC" w:rsidP="00B04C82">
            <w:pPr>
              <w:pStyle w:val="Default"/>
              <w:ind w:left="113" w:right="113"/>
              <w:jc w:val="center"/>
              <w:rPr>
                <w:rFonts w:asciiTheme="minorHAnsi" w:hAnsiTheme="minorHAnsi" w:cs="Arial"/>
                <w:b/>
                <w:bCs/>
                <w:color w:val="0070C0"/>
                <w:sz w:val="20"/>
                <w:szCs w:val="20"/>
              </w:rPr>
            </w:pPr>
          </w:p>
        </w:tc>
        <w:tc>
          <w:tcPr>
            <w:tcW w:w="567" w:type="dxa"/>
            <w:vMerge/>
            <w:shd w:val="clear" w:color="auto" w:fill="EAEAEA"/>
            <w:textDirection w:val="btLr"/>
            <w:vAlign w:val="center"/>
          </w:tcPr>
          <w:p w14:paraId="2408BAB7" w14:textId="77777777" w:rsidR="006E57CC" w:rsidRDefault="006E57CC" w:rsidP="00B04C82">
            <w:pPr>
              <w:pStyle w:val="Default"/>
              <w:ind w:left="113" w:right="113"/>
              <w:jc w:val="center"/>
              <w:rPr>
                <w:rFonts w:asciiTheme="minorHAnsi" w:hAnsiTheme="minorHAnsi" w:cs="Arial"/>
                <w:b/>
                <w:bCs/>
                <w:color w:val="0070C0"/>
                <w:sz w:val="20"/>
                <w:szCs w:val="20"/>
              </w:rPr>
            </w:pPr>
          </w:p>
        </w:tc>
        <w:tc>
          <w:tcPr>
            <w:tcW w:w="567" w:type="dxa"/>
            <w:vMerge/>
            <w:shd w:val="clear" w:color="auto" w:fill="F3F3F3"/>
            <w:textDirection w:val="btLr"/>
            <w:vAlign w:val="center"/>
          </w:tcPr>
          <w:p w14:paraId="7DEFB28D" w14:textId="77777777" w:rsidR="006E57CC" w:rsidRDefault="006E57CC" w:rsidP="00B04C82">
            <w:pPr>
              <w:pStyle w:val="Default"/>
              <w:ind w:left="113" w:right="113"/>
              <w:jc w:val="center"/>
              <w:rPr>
                <w:rFonts w:asciiTheme="minorHAnsi" w:hAnsiTheme="minorHAnsi" w:cs="Arial"/>
                <w:b/>
                <w:bCs/>
                <w:color w:val="0070C0"/>
                <w:sz w:val="20"/>
                <w:szCs w:val="20"/>
              </w:rPr>
            </w:pPr>
          </w:p>
        </w:tc>
        <w:tc>
          <w:tcPr>
            <w:tcW w:w="279" w:type="dxa"/>
            <w:vMerge/>
            <w:tcBorders>
              <w:bottom w:val="nil"/>
            </w:tcBorders>
            <w:shd w:val="clear" w:color="auto" w:fill="F3F3F3"/>
            <w:vAlign w:val="center"/>
          </w:tcPr>
          <w:p w14:paraId="6FA1D4A3" w14:textId="77777777" w:rsidR="006E57CC" w:rsidRDefault="006E57CC" w:rsidP="00B04C82">
            <w:pPr>
              <w:pStyle w:val="Default"/>
              <w:jc w:val="center"/>
              <w:rPr>
                <w:rFonts w:asciiTheme="minorHAnsi" w:hAnsiTheme="minorHAnsi" w:cs="Arial"/>
                <w:b/>
                <w:bCs/>
                <w:color w:val="0070C0"/>
                <w:sz w:val="20"/>
                <w:szCs w:val="20"/>
              </w:rPr>
            </w:pPr>
          </w:p>
        </w:tc>
        <w:tc>
          <w:tcPr>
            <w:tcW w:w="3260" w:type="dxa"/>
            <w:gridSpan w:val="2"/>
            <w:shd w:val="clear" w:color="auto" w:fill="F3F3F3"/>
            <w:vAlign w:val="center"/>
          </w:tcPr>
          <w:p w14:paraId="2E677684" w14:textId="10E9DF41" w:rsidR="006E57CC" w:rsidRDefault="006E57CC" w:rsidP="006E57CC">
            <w:pPr>
              <w:pStyle w:val="Default"/>
              <w:rPr>
                <w:rFonts w:asciiTheme="minorHAnsi" w:hAnsiTheme="minorHAnsi" w:cs="Arial"/>
                <w:b/>
                <w:bCs/>
                <w:color w:val="0070C0"/>
                <w:sz w:val="20"/>
                <w:szCs w:val="20"/>
              </w:rPr>
            </w:pPr>
            <w:r>
              <w:rPr>
                <w:rFonts w:asciiTheme="minorHAnsi" w:hAnsiTheme="minorHAnsi" w:cs="Arial"/>
                <w:b/>
                <w:bCs/>
                <w:color w:val="auto"/>
                <w:sz w:val="20"/>
                <w:szCs w:val="20"/>
              </w:rPr>
              <w:t xml:space="preserve">ENGAGEMENT </w:t>
            </w:r>
            <w:r w:rsidRPr="006E57CC">
              <w:rPr>
                <w:rFonts w:asciiTheme="minorHAnsi" w:hAnsiTheme="minorHAnsi" w:cs="Arial"/>
                <w:b/>
                <w:bCs/>
                <w:color w:val="auto"/>
                <w:sz w:val="20"/>
                <w:szCs w:val="20"/>
              </w:rPr>
              <w:t>COLOUR KEY</w:t>
            </w:r>
          </w:p>
        </w:tc>
        <w:tc>
          <w:tcPr>
            <w:tcW w:w="284" w:type="dxa"/>
            <w:vMerge/>
            <w:tcBorders>
              <w:bottom w:val="nil"/>
              <w:right w:val="nil"/>
            </w:tcBorders>
            <w:shd w:val="clear" w:color="auto" w:fill="F3F3F3"/>
            <w:vAlign w:val="center"/>
          </w:tcPr>
          <w:p w14:paraId="523A5ED3" w14:textId="77777777" w:rsidR="006E57CC" w:rsidRDefault="006E57CC" w:rsidP="00B04C82">
            <w:pPr>
              <w:pStyle w:val="Default"/>
              <w:jc w:val="center"/>
              <w:rPr>
                <w:rFonts w:asciiTheme="minorHAnsi" w:hAnsiTheme="minorHAnsi" w:cs="Arial"/>
                <w:b/>
                <w:bCs/>
                <w:color w:val="0070C0"/>
                <w:sz w:val="20"/>
                <w:szCs w:val="20"/>
              </w:rPr>
            </w:pPr>
          </w:p>
        </w:tc>
        <w:tc>
          <w:tcPr>
            <w:tcW w:w="10064" w:type="dxa"/>
            <w:vMerge/>
            <w:tcBorders>
              <w:left w:val="nil"/>
            </w:tcBorders>
            <w:shd w:val="clear" w:color="auto" w:fill="F3F3F3"/>
            <w:vAlign w:val="center"/>
          </w:tcPr>
          <w:p w14:paraId="24549953" w14:textId="77777777" w:rsidR="006E57CC" w:rsidRDefault="006E57CC" w:rsidP="00B04C82">
            <w:pPr>
              <w:pStyle w:val="Default"/>
              <w:jc w:val="center"/>
              <w:rPr>
                <w:rFonts w:asciiTheme="minorHAnsi" w:hAnsiTheme="minorHAnsi" w:cs="Arial"/>
                <w:b/>
                <w:bCs/>
                <w:color w:val="0070C0"/>
                <w:spacing w:val="20"/>
                <w:sz w:val="22"/>
                <w:szCs w:val="22"/>
              </w:rPr>
            </w:pPr>
          </w:p>
        </w:tc>
      </w:tr>
      <w:tr w:rsidR="006E57CC" w14:paraId="1B0B7A13" w14:textId="77777777" w:rsidTr="009037C2">
        <w:trPr>
          <w:cantSplit/>
          <w:trHeight w:val="351"/>
          <w:tblHeader/>
        </w:trPr>
        <w:tc>
          <w:tcPr>
            <w:tcW w:w="5103" w:type="dxa"/>
            <w:vMerge/>
            <w:shd w:val="clear" w:color="auto" w:fill="F3F3F3"/>
            <w:vAlign w:val="center"/>
          </w:tcPr>
          <w:p w14:paraId="744E36F2" w14:textId="77777777" w:rsidR="006E57CC" w:rsidRDefault="006E57CC" w:rsidP="006E57CC">
            <w:pPr>
              <w:pStyle w:val="Default"/>
              <w:rPr>
                <w:rFonts w:asciiTheme="minorHAnsi" w:hAnsiTheme="minorHAnsi" w:cs="Arial"/>
                <w:b/>
                <w:bCs/>
                <w:color w:val="0070C0"/>
                <w:spacing w:val="20"/>
                <w:sz w:val="22"/>
                <w:szCs w:val="22"/>
              </w:rPr>
            </w:pPr>
          </w:p>
        </w:tc>
        <w:tc>
          <w:tcPr>
            <w:tcW w:w="567" w:type="dxa"/>
            <w:vMerge/>
            <w:shd w:val="clear" w:color="auto" w:fill="F3F3F3"/>
            <w:textDirection w:val="btLr"/>
            <w:vAlign w:val="center"/>
          </w:tcPr>
          <w:p w14:paraId="779ECF88" w14:textId="77777777" w:rsidR="006E57CC" w:rsidRPr="00014B3E" w:rsidRDefault="006E57CC" w:rsidP="006E57CC">
            <w:pPr>
              <w:pStyle w:val="Default"/>
              <w:ind w:left="113" w:right="113"/>
              <w:jc w:val="center"/>
              <w:rPr>
                <w:rFonts w:asciiTheme="minorHAnsi" w:hAnsiTheme="minorHAnsi" w:cs="Arial"/>
                <w:b/>
                <w:bCs/>
                <w:color w:val="0070C0"/>
                <w:sz w:val="20"/>
                <w:szCs w:val="20"/>
              </w:rPr>
            </w:pPr>
          </w:p>
        </w:tc>
        <w:tc>
          <w:tcPr>
            <w:tcW w:w="567" w:type="dxa"/>
            <w:vMerge/>
            <w:shd w:val="clear" w:color="auto" w:fill="EAEAEA"/>
            <w:textDirection w:val="btLr"/>
            <w:vAlign w:val="center"/>
          </w:tcPr>
          <w:p w14:paraId="228C8AB8" w14:textId="77777777" w:rsidR="006E57CC" w:rsidRDefault="006E57CC" w:rsidP="006E57CC">
            <w:pPr>
              <w:pStyle w:val="Default"/>
              <w:ind w:left="113" w:right="113"/>
              <w:jc w:val="center"/>
              <w:rPr>
                <w:rFonts w:asciiTheme="minorHAnsi" w:hAnsiTheme="minorHAnsi" w:cs="Arial"/>
                <w:b/>
                <w:bCs/>
                <w:color w:val="0070C0"/>
                <w:sz w:val="20"/>
                <w:szCs w:val="20"/>
              </w:rPr>
            </w:pPr>
          </w:p>
        </w:tc>
        <w:tc>
          <w:tcPr>
            <w:tcW w:w="567" w:type="dxa"/>
            <w:vMerge/>
            <w:shd w:val="clear" w:color="auto" w:fill="EDEDED" w:themeFill="accent3" w:themeFillTint="33"/>
            <w:textDirection w:val="btLr"/>
            <w:vAlign w:val="center"/>
          </w:tcPr>
          <w:p w14:paraId="04B2877E" w14:textId="77777777" w:rsidR="006E57CC" w:rsidRDefault="006E57CC" w:rsidP="006E57CC">
            <w:pPr>
              <w:pStyle w:val="Default"/>
              <w:ind w:left="113" w:right="113"/>
              <w:jc w:val="center"/>
              <w:rPr>
                <w:rFonts w:asciiTheme="minorHAnsi" w:hAnsiTheme="minorHAnsi" w:cs="Arial"/>
                <w:b/>
                <w:bCs/>
                <w:color w:val="0070C0"/>
                <w:sz w:val="20"/>
                <w:szCs w:val="20"/>
              </w:rPr>
            </w:pPr>
          </w:p>
        </w:tc>
        <w:tc>
          <w:tcPr>
            <w:tcW w:w="567" w:type="dxa"/>
            <w:vMerge/>
            <w:shd w:val="clear" w:color="auto" w:fill="EAEAEA"/>
            <w:textDirection w:val="btLr"/>
            <w:vAlign w:val="center"/>
          </w:tcPr>
          <w:p w14:paraId="5004ADA9" w14:textId="77777777" w:rsidR="006E57CC" w:rsidRDefault="006E57CC" w:rsidP="006E57CC">
            <w:pPr>
              <w:pStyle w:val="Default"/>
              <w:ind w:left="113" w:right="113"/>
              <w:jc w:val="center"/>
              <w:rPr>
                <w:rFonts w:asciiTheme="minorHAnsi" w:hAnsiTheme="minorHAnsi" w:cs="Arial"/>
                <w:b/>
                <w:bCs/>
                <w:color w:val="0070C0"/>
                <w:sz w:val="20"/>
                <w:szCs w:val="20"/>
              </w:rPr>
            </w:pPr>
          </w:p>
        </w:tc>
        <w:tc>
          <w:tcPr>
            <w:tcW w:w="567" w:type="dxa"/>
            <w:vMerge/>
            <w:shd w:val="clear" w:color="auto" w:fill="F3F3F3"/>
            <w:textDirection w:val="btLr"/>
            <w:vAlign w:val="center"/>
          </w:tcPr>
          <w:p w14:paraId="5E8711C5" w14:textId="77777777" w:rsidR="006E57CC" w:rsidRDefault="006E57CC" w:rsidP="006E57CC">
            <w:pPr>
              <w:pStyle w:val="Default"/>
              <w:ind w:left="113" w:right="113"/>
              <w:jc w:val="center"/>
              <w:rPr>
                <w:rFonts w:asciiTheme="minorHAnsi" w:hAnsiTheme="minorHAnsi" w:cs="Arial"/>
                <w:b/>
                <w:bCs/>
                <w:color w:val="0070C0"/>
                <w:sz w:val="20"/>
                <w:szCs w:val="20"/>
              </w:rPr>
            </w:pPr>
          </w:p>
        </w:tc>
        <w:tc>
          <w:tcPr>
            <w:tcW w:w="279" w:type="dxa"/>
            <w:tcBorders>
              <w:top w:val="nil"/>
              <w:bottom w:val="nil"/>
            </w:tcBorders>
            <w:shd w:val="clear" w:color="auto" w:fill="F3F3F3"/>
            <w:vAlign w:val="center"/>
          </w:tcPr>
          <w:p w14:paraId="20BBCD3A" w14:textId="33EC38A0" w:rsidR="006E57CC" w:rsidRDefault="006E57CC" w:rsidP="006E57CC">
            <w:pPr>
              <w:pStyle w:val="Default"/>
              <w:jc w:val="center"/>
              <w:rPr>
                <w:rFonts w:asciiTheme="minorHAnsi" w:hAnsiTheme="minorHAnsi" w:cs="Arial"/>
                <w:b/>
                <w:bCs/>
                <w:color w:val="0070C0"/>
                <w:sz w:val="20"/>
                <w:szCs w:val="20"/>
              </w:rPr>
            </w:pPr>
          </w:p>
        </w:tc>
        <w:tc>
          <w:tcPr>
            <w:tcW w:w="425" w:type="dxa"/>
            <w:shd w:val="clear" w:color="auto" w:fill="FFF2CC" w:themeFill="accent4" w:themeFillTint="33"/>
            <w:vAlign w:val="center"/>
          </w:tcPr>
          <w:p w14:paraId="5FBCDE12" w14:textId="383EB710" w:rsidR="006E57CC" w:rsidRDefault="006E57CC" w:rsidP="006E57CC">
            <w:pPr>
              <w:pStyle w:val="Default"/>
              <w:jc w:val="center"/>
              <w:rPr>
                <w:rFonts w:asciiTheme="minorHAnsi" w:hAnsiTheme="minorHAnsi" w:cs="Arial"/>
                <w:b/>
                <w:bCs/>
                <w:color w:val="0070C0"/>
                <w:sz w:val="20"/>
                <w:szCs w:val="20"/>
              </w:rPr>
            </w:pPr>
          </w:p>
        </w:tc>
        <w:tc>
          <w:tcPr>
            <w:tcW w:w="2835" w:type="dxa"/>
            <w:shd w:val="clear" w:color="auto" w:fill="F3F3F3"/>
            <w:vAlign w:val="center"/>
          </w:tcPr>
          <w:p w14:paraId="6BA034A0" w14:textId="16EAC483" w:rsidR="006E57CC" w:rsidRDefault="006E57CC" w:rsidP="006E57CC">
            <w:pPr>
              <w:pStyle w:val="Default"/>
              <w:jc w:val="center"/>
              <w:rPr>
                <w:rFonts w:asciiTheme="minorHAnsi" w:hAnsiTheme="minorHAnsi" w:cs="Arial"/>
                <w:b/>
                <w:bCs/>
                <w:color w:val="0070C0"/>
                <w:sz w:val="20"/>
                <w:szCs w:val="20"/>
              </w:rPr>
            </w:pPr>
            <w:r>
              <w:rPr>
                <w:rFonts w:asciiTheme="minorHAnsi" w:hAnsiTheme="minorHAnsi" w:cs="Arial"/>
                <w:bCs/>
                <w:color w:val="auto"/>
                <w:sz w:val="20"/>
                <w:szCs w:val="20"/>
              </w:rPr>
              <w:t>Engagement with stakeholders</w:t>
            </w:r>
          </w:p>
        </w:tc>
        <w:tc>
          <w:tcPr>
            <w:tcW w:w="284" w:type="dxa"/>
            <w:tcBorders>
              <w:top w:val="nil"/>
              <w:bottom w:val="nil"/>
              <w:right w:val="nil"/>
            </w:tcBorders>
            <w:shd w:val="clear" w:color="auto" w:fill="F3F3F3"/>
            <w:vAlign w:val="center"/>
          </w:tcPr>
          <w:p w14:paraId="7EC1A98D" w14:textId="4D7F8B8D" w:rsidR="006E57CC" w:rsidRDefault="006E57CC" w:rsidP="006E57CC">
            <w:pPr>
              <w:pStyle w:val="Default"/>
              <w:jc w:val="center"/>
              <w:rPr>
                <w:rFonts w:asciiTheme="minorHAnsi" w:hAnsiTheme="minorHAnsi" w:cs="Arial"/>
                <w:b/>
                <w:bCs/>
                <w:color w:val="0070C0"/>
                <w:sz w:val="20"/>
                <w:szCs w:val="20"/>
              </w:rPr>
            </w:pPr>
          </w:p>
        </w:tc>
        <w:tc>
          <w:tcPr>
            <w:tcW w:w="10064" w:type="dxa"/>
            <w:vMerge/>
            <w:tcBorders>
              <w:left w:val="nil"/>
            </w:tcBorders>
            <w:shd w:val="clear" w:color="auto" w:fill="F3F3F3"/>
            <w:vAlign w:val="center"/>
          </w:tcPr>
          <w:p w14:paraId="66927125" w14:textId="77777777" w:rsidR="006E57CC" w:rsidRDefault="006E57CC" w:rsidP="006E57CC">
            <w:pPr>
              <w:pStyle w:val="Default"/>
              <w:jc w:val="center"/>
              <w:rPr>
                <w:rFonts w:asciiTheme="minorHAnsi" w:hAnsiTheme="minorHAnsi" w:cs="Arial"/>
                <w:b/>
                <w:bCs/>
                <w:color w:val="0070C0"/>
                <w:spacing w:val="20"/>
                <w:sz w:val="22"/>
                <w:szCs w:val="22"/>
              </w:rPr>
            </w:pPr>
          </w:p>
        </w:tc>
      </w:tr>
      <w:tr w:rsidR="006E57CC" w14:paraId="66F2F346" w14:textId="77777777" w:rsidTr="009037C2">
        <w:trPr>
          <w:cantSplit/>
          <w:trHeight w:val="351"/>
          <w:tblHeader/>
        </w:trPr>
        <w:tc>
          <w:tcPr>
            <w:tcW w:w="5103" w:type="dxa"/>
            <w:vMerge/>
            <w:shd w:val="clear" w:color="auto" w:fill="F3F3F3"/>
            <w:vAlign w:val="center"/>
          </w:tcPr>
          <w:p w14:paraId="2256F861" w14:textId="77777777" w:rsidR="006E57CC" w:rsidRDefault="006E57CC" w:rsidP="006E57CC">
            <w:pPr>
              <w:pStyle w:val="Default"/>
              <w:rPr>
                <w:rFonts w:asciiTheme="minorHAnsi" w:hAnsiTheme="minorHAnsi" w:cs="Arial"/>
                <w:b/>
                <w:bCs/>
                <w:color w:val="0070C0"/>
                <w:spacing w:val="20"/>
                <w:sz w:val="22"/>
                <w:szCs w:val="22"/>
              </w:rPr>
            </w:pPr>
          </w:p>
        </w:tc>
        <w:tc>
          <w:tcPr>
            <w:tcW w:w="567" w:type="dxa"/>
            <w:vMerge/>
            <w:shd w:val="clear" w:color="auto" w:fill="F3F3F3"/>
            <w:textDirection w:val="btLr"/>
            <w:vAlign w:val="center"/>
          </w:tcPr>
          <w:p w14:paraId="7D837408" w14:textId="77777777" w:rsidR="006E57CC" w:rsidRPr="00014B3E" w:rsidRDefault="006E57CC" w:rsidP="006E57CC">
            <w:pPr>
              <w:pStyle w:val="Default"/>
              <w:ind w:left="113" w:right="113"/>
              <w:jc w:val="center"/>
              <w:rPr>
                <w:rFonts w:asciiTheme="minorHAnsi" w:hAnsiTheme="minorHAnsi" w:cs="Arial"/>
                <w:b/>
                <w:bCs/>
                <w:color w:val="0070C0"/>
                <w:sz w:val="20"/>
                <w:szCs w:val="20"/>
              </w:rPr>
            </w:pPr>
          </w:p>
        </w:tc>
        <w:tc>
          <w:tcPr>
            <w:tcW w:w="567" w:type="dxa"/>
            <w:vMerge/>
            <w:shd w:val="clear" w:color="auto" w:fill="EAEAEA"/>
            <w:textDirection w:val="btLr"/>
            <w:vAlign w:val="center"/>
          </w:tcPr>
          <w:p w14:paraId="37074C18" w14:textId="77777777" w:rsidR="006E57CC" w:rsidRDefault="006E57CC" w:rsidP="006E57CC">
            <w:pPr>
              <w:pStyle w:val="Default"/>
              <w:ind w:left="113" w:right="113"/>
              <w:jc w:val="center"/>
              <w:rPr>
                <w:rFonts w:asciiTheme="minorHAnsi" w:hAnsiTheme="minorHAnsi" w:cs="Arial"/>
                <w:b/>
                <w:bCs/>
                <w:color w:val="0070C0"/>
                <w:sz w:val="20"/>
                <w:szCs w:val="20"/>
              </w:rPr>
            </w:pPr>
          </w:p>
        </w:tc>
        <w:tc>
          <w:tcPr>
            <w:tcW w:w="567" w:type="dxa"/>
            <w:vMerge/>
            <w:shd w:val="clear" w:color="auto" w:fill="EDEDED" w:themeFill="accent3" w:themeFillTint="33"/>
            <w:textDirection w:val="btLr"/>
            <w:vAlign w:val="center"/>
          </w:tcPr>
          <w:p w14:paraId="2DFF11DB" w14:textId="77777777" w:rsidR="006E57CC" w:rsidRDefault="006E57CC" w:rsidP="006E57CC">
            <w:pPr>
              <w:pStyle w:val="Default"/>
              <w:ind w:left="113" w:right="113"/>
              <w:jc w:val="center"/>
              <w:rPr>
                <w:rFonts w:asciiTheme="minorHAnsi" w:hAnsiTheme="minorHAnsi" w:cs="Arial"/>
                <w:b/>
                <w:bCs/>
                <w:color w:val="0070C0"/>
                <w:sz w:val="20"/>
                <w:szCs w:val="20"/>
              </w:rPr>
            </w:pPr>
          </w:p>
        </w:tc>
        <w:tc>
          <w:tcPr>
            <w:tcW w:w="567" w:type="dxa"/>
            <w:vMerge/>
            <w:shd w:val="clear" w:color="auto" w:fill="EAEAEA"/>
            <w:textDirection w:val="btLr"/>
            <w:vAlign w:val="center"/>
          </w:tcPr>
          <w:p w14:paraId="2D5CCFEF" w14:textId="77777777" w:rsidR="006E57CC" w:rsidRDefault="006E57CC" w:rsidP="006E57CC">
            <w:pPr>
              <w:pStyle w:val="Default"/>
              <w:ind w:left="113" w:right="113"/>
              <w:jc w:val="center"/>
              <w:rPr>
                <w:rFonts w:asciiTheme="minorHAnsi" w:hAnsiTheme="minorHAnsi" w:cs="Arial"/>
                <w:b/>
                <w:bCs/>
                <w:color w:val="0070C0"/>
                <w:sz w:val="20"/>
                <w:szCs w:val="20"/>
              </w:rPr>
            </w:pPr>
          </w:p>
        </w:tc>
        <w:tc>
          <w:tcPr>
            <w:tcW w:w="567" w:type="dxa"/>
            <w:vMerge/>
            <w:shd w:val="clear" w:color="auto" w:fill="F3F3F3"/>
            <w:textDirection w:val="btLr"/>
            <w:vAlign w:val="center"/>
          </w:tcPr>
          <w:p w14:paraId="5CA1C157" w14:textId="77777777" w:rsidR="006E57CC" w:rsidRDefault="006E57CC" w:rsidP="006E57CC">
            <w:pPr>
              <w:pStyle w:val="Default"/>
              <w:ind w:left="113" w:right="113"/>
              <w:jc w:val="center"/>
              <w:rPr>
                <w:rFonts w:asciiTheme="minorHAnsi" w:hAnsiTheme="minorHAnsi" w:cs="Arial"/>
                <w:b/>
                <w:bCs/>
                <w:color w:val="0070C0"/>
                <w:sz w:val="20"/>
                <w:szCs w:val="20"/>
              </w:rPr>
            </w:pPr>
          </w:p>
        </w:tc>
        <w:tc>
          <w:tcPr>
            <w:tcW w:w="279" w:type="dxa"/>
            <w:tcBorders>
              <w:top w:val="nil"/>
              <w:bottom w:val="nil"/>
            </w:tcBorders>
            <w:shd w:val="clear" w:color="auto" w:fill="F3F3F3"/>
            <w:vAlign w:val="center"/>
          </w:tcPr>
          <w:p w14:paraId="06BFFE9F" w14:textId="4E9D7CDC" w:rsidR="006E57CC" w:rsidRDefault="006E57CC" w:rsidP="006E57CC">
            <w:pPr>
              <w:pStyle w:val="Default"/>
              <w:jc w:val="center"/>
              <w:rPr>
                <w:rFonts w:asciiTheme="minorHAnsi" w:hAnsiTheme="minorHAnsi" w:cs="Arial"/>
                <w:b/>
                <w:bCs/>
                <w:color w:val="0070C0"/>
                <w:sz w:val="20"/>
                <w:szCs w:val="20"/>
              </w:rPr>
            </w:pPr>
          </w:p>
        </w:tc>
        <w:tc>
          <w:tcPr>
            <w:tcW w:w="425" w:type="dxa"/>
            <w:tcBorders>
              <w:bottom w:val="single" w:sz="4" w:space="0" w:color="auto"/>
            </w:tcBorders>
            <w:shd w:val="clear" w:color="auto" w:fill="FFD966" w:themeFill="accent4" w:themeFillTint="99"/>
            <w:vAlign w:val="center"/>
          </w:tcPr>
          <w:p w14:paraId="0E97DA34" w14:textId="4C3E2469" w:rsidR="006E57CC" w:rsidRDefault="006E57CC" w:rsidP="006E57CC">
            <w:pPr>
              <w:pStyle w:val="Default"/>
              <w:jc w:val="center"/>
              <w:rPr>
                <w:rFonts w:asciiTheme="minorHAnsi" w:hAnsiTheme="minorHAnsi" w:cs="Arial"/>
                <w:b/>
                <w:bCs/>
                <w:color w:val="0070C0"/>
                <w:sz w:val="20"/>
                <w:szCs w:val="20"/>
              </w:rPr>
            </w:pPr>
          </w:p>
        </w:tc>
        <w:tc>
          <w:tcPr>
            <w:tcW w:w="2835" w:type="dxa"/>
            <w:tcBorders>
              <w:bottom w:val="single" w:sz="4" w:space="0" w:color="auto"/>
            </w:tcBorders>
            <w:shd w:val="clear" w:color="auto" w:fill="F3F3F3"/>
            <w:vAlign w:val="center"/>
          </w:tcPr>
          <w:p w14:paraId="729AB875" w14:textId="52CF9C2E" w:rsidR="006E57CC" w:rsidRDefault="006E57CC" w:rsidP="006E57CC">
            <w:pPr>
              <w:pStyle w:val="Default"/>
              <w:jc w:val="center"/>
              <w:rPr>
                <w:rFonts w:asciiTheme="minorHAnsi" w:hAnsiTheme="minorHAnsi" w:cs="Arial"/>
                <w:b/>
                <w:bCs/>
                <w:color w:val="0070C0"/>
                <w:sz w:val="20"/>
                <w:szCs w:val="20"/>
              </w:rPr>
            </w:pPr>
            <w:r>
              <w:rPr>
                <w:rFonts w:asciiTheme="minorHAnsi" w:hAnsiTheme="minorHAnsi" w:cs="Arial"/>
                <w:bCs/>
                <w:color w:val="auto"/>
                <w:sz w:val="20"/>
                <w:szCs w:val="20"/>
              </w:rPr>
              <w:t>Engagement with</w:t>
            </w:r>
            <w:r w:rsidRPr="002877A2">
              <w:rPr>
                <w:rFonts w:asciiTheme="minorHAnsi" w:hAnsiTheme="minorHAnsi" w:cs="Arial"/>
                <w:bCs/>
                <w:color w:val="auto"/>
                <w:sz w:val="20"/>
                <w:szCs w:val="20"/>
              </w:rPr>
              <w:t xml:space="preserve"> GIA </w:t>
            </w:r>
            <w:r>
              <w:rPr>
                <w:rFonts w:asciiTheme="minorHAnsi" w:hAnsiTheme="minorHAnsi" w:cs="Arial"/>
                <w:bCs/>
                <w:color w:val="auto"/>
                <w:sz w:val="20"/>
                <w:szCs w:val="20"/>
              </w:rPr>
              <w:t>Partners</w:t>
            </w:r>
          </w:p>
        </w:tc>
        <w:tc>
          <w:tcPr>
            <w:tcW w:w="284" w:type="dxa"/>
            <w:tcBorders>
              <w:top w:val="nil"/>
              <w:bottom w:val="nil"/>
              <w:right w:val="nil"/>
            </w:tcBorders>
            <w:shd w:val="clear" w:color="auto" w:fill="F3F3F3"/>
            <w:vAlign w:val="center"/>
          </w:tcPr>
          <w:p w14:paraId="44830551" w14:textId="17120230" w:rsidR="006E57CC" w:rsidRDefault="006E57CC" w:rsidP="006E57CC">
            <w:pPr>
              <w:pStyle w:val="Default"/>
              <w:jc w:val="center"/>
              <w:rPr>
                <w:rFonts w:asciiTheme="minorHAnsi" w:hAnsiTheme="minorHAnsi" w:cs="Arial"/>
                <w:b/>
                <w:bCs/>
                <w:color w:val="0070C0"/>
                <w:sz w:val="20"/>
                <w:szCs w:val="20"/>
              </w:rPr>
            </w:pPr>
          </w:p>
        </w:tc>
        <w:tc>
          <w:tcPr>
            <w:tcW w:w="10064" w:type="dxa"/>
            <w:vMerge/>
            <w:tcBorders>
              <w:left w:val="nil"/>
            </w:tcBorders>
            <w:shd w:val="clear" w:color="auto" w:fill="F3F3F3"/>
            <w:vAlign w:val="center"/>
          </w:tcPr>
          <w:p w14:paraId="716FBEAD" w14:textId="77777777" w:rsidR="006E57CC" w:rsidRDefault="006E57CC" w:rsidP="006E57CC">
            <w:pPr>
              <w:pStyle w:val="Default"/>
              <w:jc w:val="center"/>
              <w:rPr>
                <w:rFonts w:asciiTheme="minorHAnsi" w:hAnsiTheme="minorHAnsi" w:cs="Arial"/>
                <w:b/>
                <w:bCs/>
                <w:color w:val="0070C0"/>
                <w:spacing w:val="20"/>
                <w:sz w:val="22"/>
                <w:szCs w:val="22"/>
              </w:rPr>
            </w:pPr>
          </w:p>
        </w:tc>
      </w:tr>
      <w:tr w:rsidR="006E57CC" w14:paraId="4C37BED4" w14:textId="77777777" w:rsidTr="009037C2">
        <w:trPr>
          <w:cantSplit/>
          <w:trHeight w:val="351"/>
          <w:tblHeader/>
        </w:trPr>
        <w:tc>
          <w:tcPr>
            <w:tcW w:w="5103" w:type="dxa"/>
            <w:vMerge/>
            <w:shd w:val="clear" w:color="auto" w:fill="F3F3F3"/>
            <w:vAlign w:val="center"/>
          </w:tcPr>
          <w:p w14:paraId="116BAB29" w14:textId="77777777" w:rsidR="006E57CC" w:rsidRDefault="006E57CC" w:rsidP="006E57CC">
            <w:pPr>
              <w:pStyle w:val="Default"/>
              <w:rPr>
                <w:rFonts w:asciiTheme="minorHAnsi" w:hAnsiTheme="minorHAnsi" w:cs="Arial"/>
                <w:b/>
                <w:bCs/>
                <w:color w:val="0070C0"/>
                <w:spacing w:val="20"/>
                <w:sz w:val="22"/>
                <w:szCs w:val="22"/>
              </w:rPr>
            </w:pPr>
          </w:p>
        </w:tc>
        <w:tc>
          <w:tcPr>
            <w:tcW w:w="567" w:type="dxa"/>
            <w:vMerge/>
            <w:shd w:val="clear" w:color="auto" w:fill="F3F3F3"/>
            <w:textDirection w:val="btLr"/>
            <w:vAlign w:val="center"/>
          </w:tcPr>
          <w:p w14:paraId="6A91F87E" w14:textId="77777777" w:rsidR="006E57CC" w:rsidRPr="00014B3E" w:rsidRDefault="006E57CC" w:rsidP="006E57CC">
            <w:pPr>
              <w:pStyle w:val="Default"/>
              <w:ind w:left="113" w:right="113"/>
              <w:jc w:val="center"/>
              <w:rPr>
                <w:rFonts w:asciiTheme="minorHAnsi" w:hAnsiTheme="minorHAnsi" w:cs="Arial"/>
                <w:b/>
                <w:bCs/>
                <w:color w:val="0070C0"/>
                <w:sz w:val="20"/>
                <w:szCs w:val="20"/>
              </w:rPr>
            </w:pPr>
          </w:p>
        </w:tc>
        <w:tc>
          <w:tcPr>
            <w:tcW w:w="567" w:type="dxa"/>
            <w:vMerge/>
            <w:shd w:val="clear" w:color="auto" w:fill="EAEAEA"/>
            <w:textDirection w:val="btLr"/>
            <w:vAlign w:val="center"/>
          </w:tcPr>
          <w:p w14:paraId="7CF6E73E" w14:textId="77777777" w:rsidR="006E57CC" w:rsidRDefault="006E57CC" w:rsidP="006E57CC">
            <w:pPr>
              <w:pStyle w:val="Default"/>
              <w:ind w:left="113" w:right="113"/>
              <w:jc w:val="center"/>
              <w:rPr>
                <w:rFonts w:asciiTheme="minorHAnsi" w:hAnsiTheme="minorHAnsi" w:cs="Arial"/>
                <w:b/>
                <w:bCs/>
                <w:color w:val="0070C0"/>
                <w:sz w:val="20"/>
                <w:szCs w:val="20"/>
              </w:rPr>
            </w:pPr>
          </w:p>
        </w:tc>
        <w:tc>
          <w:tcPr>
            <w:tcW w:w="567" w:type="dxa"/>
            <w:vMerge/>
            <w:shd w:val="clear" w:color="auto" w:fill="EDEDED" w:themeFill="accent3" w:themeFillTint="33"/>
            <w:textDirection w:val="btLr"/>
            <w:vAlign w:val="center"/>
          </w:tcPr>
          <w:p w14:paraId="27121DD3" w14:textId="77777777" w:rsidR="006E57CC" w:rsidRDefault="006E57CC" w:rsidP="006E57CC">
            <w:pPr>
              <w:pStyle w:val="Default"/>
              <w:ind w:left="113" w:right="113"/>
              <w:jc w:val="center"/>
              <w:rPr>
                <w:rFonts w:asciiTheme="minorHAnsi" w:hAnsiTheme="minorHAnsi" w:cs="Arial"/>
                <w:b/>
                <w:bCs/>
                <w:color w:val="0070C0"/>
                <w:sz w:val="20"/>
                <w:szCs w:val="20"/>
              </w:rPr>
            </w:pPr>
          </w:p>
        </w:tc>
        <w:tc>
          <w:tcPr>
            <w:tcW w:w="567" w:type="dxa"/>
            <w:vMerge/>
            <w:shd w:val="clear" w:color="auto" w:fill="EAEAEA"/>
            <w:textDirection w:val="btLr"/>
            <w:vAlign w:val="center"/>
          </w:tcPr>
          <w:p w14:paraId="7D0EFB7E" w14:textId="77777777" w:rsidR="006E57CC" w:rsidRDefault="006E57CC" w:rsidP="006E57CC">
            <w:pPr>
              <w:pStyle w:val="Default"/>
              <w:ind w:left="113" w:right="113"/>
              <w:jc w:val="center"/>
              <w:rPr>
                <w:rFonts w:asciiTheme="minorHAnsi" w:hAnsiTheme="minorHAnsi" w:cs="Arial"/>
                <w:b/>
                <w:bCs/>
                <w:color w:val="0070C0"/>
                <w:sz w:val="20"/>
                <w:szCs w:val="20"/>
              </w:rPr>
            </w:pPr>
          </w:p>
        </w:tc>
        <w:tc>
          <w:tcPr>
            <w:tcW w:w="567" w:type="dxa"/>
            <w:vMerge/>
            <w:shd w:val="clear" w:color="auto" w:fill="F3F3F3"/>
            <w:textDirection w:val="btLr"/>
            <w:vAlign w:val="center"/>
          </w:tcPr>
          <w:p w14:paraId="42D31ACB" w14:textId="77777777" w:rsidR="006E57CC" w:rsidRDefault="006E57CC" w:rsidP="006E57CC">
            <w:pPr>
              <w:pStyle w:val="Default"/>
              <w:ind w:left="113" w:right="113"/>
              <w:jc w:val="center"/>
              <w:rPr>
                <w:rFonts w:asciiTheme="minorHAnsi" w:hAnsiTheme="minorHAnsi" w:cs="Arial"/>
                <w:b/>
                <w:bCs/>
                <w:color w:val="0070C0"/>
                <w:sz w:val="20"/>
                <w:szCs w:val="20"/>
              </w:rPr>
            </w:pPr>
          </w:p>
        </w:tc>
        <w:tc>
          <w:tcPr>
            <w:tcW w:w="279" w:type="dxa"/>
            <w:tcBorders>
              <w:top w:val="nil"/>
              <w:right w:val="nil"/>
            </w:tcBorders>
            <w:shd w:val="clear" w:color="auto" w:fill="F3F3F3"/>
            <w:vAlign w:val="center"/>
          </w:tcPr>
          <w:p w14:paraId="3D415402" w14:textId="3A53292B" w:rsidR="006E57CC" w:rsidRDefault="006E57CC" w:rsidP="006E57CC">
            <w:pPr>
              <w:pStyle w:val="Default"/>
              <w:jc w:val="center"/>
              <w:rPr>
                <w:rFonts w:asciiTheme="minorHAnsi" w:hAnsiTheme="minorHAnsi" w:cs="Arial"/>
                <w:b/>
                <w:bCs/>
                <w:color w:val="0070C0"/>
                <w:sz w:val="20"/>
                <w:szCs w:val="20"/>
              </w:rPr>
            </w:pPr>
          </w:p>
        </w:tc>
        <w:tc>
          <w:tcPr>
            <w:tcW w:w="425" w:type="dxa"/>
            <w:tcBorders>
              <w:left w:val="nil"/>
              <w:right w:val="nil"/>
            </w:tcBorders>
            <w:shd w:val="clear" w:color="auto" w:fill="F3F3F3"/>
            <w:vAlign w:val="center"/>
          </w:tcPr>
          <w:p w14:paraId="0E40B715" w14:textId="3BFC004E" w:rsidR="006E57CC" w:rsidRDefault="006E57CC" w:rsidP="006E57CC">
            <w:pPr>
              <w:pStyle w:val="Default"/>
              <w:jc w:val="center"/>
              <w:rPr>
                <w:rFonts w:asciiTheme="minorHAnsi" w:hAnsiTheme="minorHAnsi" w:cs="Arial"/>
                <w:b/>
                <w:bCs/>
                <w:color w:val="0070C0"/>
                <w:sz w:val="20"/>
                <w:szCs w:val="20"/>
              </w:rPr>
            </w:pPr>
          </w:p>
        </w:tc>
        <w:tc>
          <w:tcPr>
            <w:tcW w:w="2835" w:type="dxa"/>
            <w:tcBorders>
              <w:left w:val="nil"/>
              <w:right w:val="nil"/>
            </w:tcBorders>
            <w:shd w:val="clear" w:color="auto" w:fill="F3F3F3"/>
            <w:vAlign w:val="center"/>
          </w:tcPr>
          <w:p w14:paraId="63BC58C0" w14:textId="18E5B3E9" w:rsidR="006E57CC" w:rsidRDefault="006E57CC" w:rsidP="006E57CC">
            <w:pPr>
              <w:pStyle w:val="Default"/>
              <w:jc w:val="center"/>
              <w:rPr>
                <w:rFonts w:asciiTheme="minorHAnsi" w:hAnsiTheme="minorHAnsi" w:cs="Arial"/>
                <w:b/>
                <w:bCs/>
                <w:color w:val="0070C0"/>
                <w:sz w:val="20"/>
                <w:szCs w:val="20"/>
              </w:rPr>
            </w:pPr>
          </w:p>
        </w:tc>
        <w:tc>
          <w:tcPr>
            <w:tcW w:w="284" w:type="dxa"/>
            <w:tcBorders>
              <w:top w:val="nil"/>
              <w:left w:val="nil"/>
              <w:right w:val="nil"/>
            </w:tcBorders>
            <w:shd w:val="clear" w:color="auto" w:fill="F3F3F3"/>
            <w:vAlign w:val="center"/>
          </w:tcPr>
          <w:p w14:paraId="37B7A7B3" w14:textId="71F522AF" w:rsidR="006E57CC" w:rsidRDefault="006E57CC" w:rsidP="006E57CC">
            <w:pPr>
              <w:pStyle w:val="Default"/>
              <w:jc w:val="center"/>
              <w:rPr>
                <w:rFonts w:asciiTheme="minorHAnsi" w:hAnsiTheme="minorHAnsi" w:cs="Arial"/>
                <w:b/>
                <w:bCs/>
                <w:color w:val="0070C0"/>
                <w:sz w:val="20"/>
                <w:szCs w:val="20"/>
              </w:rPr>
            </w:pPr>
          </w:p>
        </w:tc>
        <w:tc>
          <w:tcPr>
            <w:tcW w:w="10064" w:type="dxa"/>
            <w:vMerge/>
            <w:tcBorders>
              <w:left w:val="nil"/>
            </w:tcBorders>
            <w:shd w:val="clear" w:color="auto" w:fill="F3F3F3"/>
            <w:vAlign w:val="center"/>
          </w:tcPr>
          <w:p w14:paraId="1BA96295" w14:textId="77777777" w:rsidR="006E57CC" w:rsidRDefault="006E57CC" w:rsidP="006E57CC">
            <w:pPr>
              <w:pStyle w:val="Default"/>
              <w:jc w:val="center"/>
              <w:rPr>
                <w:rFonts w:asciiTheme="minorHAnsi" w:hAnsiTheme="minorHAnsi" w:cs="Arial"/>
                <w:b/>
                <w:bCs/>
                <w:color w:val="0070C0"/>
                <w:spacing w:val="20"/>
                <w:sz w:val="22"/>
                <w:szCs w:val="22"/>
              </w:rPr>
            </w:pPr>
          </w:p>
        </w:tc>
      </w:tr>
      <w:tr w:rsidR="006E57CC" w:rsidRPr="002319FE" w14:paraId="2A1BB5B7" w14:textId="77777777" w:rsidTr="0073533F">
        <w:trPr>
          <w:trHeight w:val="1045"/>
        </w:trPr>
        <w:tc>
          <w:tcPr>
            <w:tcW w:w="5103" w:type="dxa"/>
            <w:shd w:val="clear" w:color="auto" w:fill="D9D9D9" w:themeFill="background1" w:themeFillShade="D9"/>
            <w:vAlign w:val="center"/>
          </w:tcPr>
          <w:p w14:paraId="748E5A50" w14:textId="03DE0184" w:rsidR="006E57CC" w:rsidRPr="00283ECE" w:rsidRDefault="006E57CC" w:rsidP="006E57CC">
            <w:pPr>
              <w:pStyle w:val="Default"/>
              <w:rPr>
                <w:rFonts w:asciiTheme="minorHAnsi" w:hAnsiTheme="minorHAnsi" w:cs="Arial"/>
                <w:b/>
                <w:color w:val="auto"/>
                <w:sz w:val="28"/>
                <w:szCs w:val="28"/>
              </w:rPr>
            </w:pPr>
            <w:r w:rsidRPr="00283ECE">
              <w:rPr>
                <w:rFonts w:asciiTheme="minorHAnsi" w:hAnsiTheme="minorHAnsi" w:cs="Arial"/>
                <w:b/>
                <w:color w:val="auto"/>
                <w:sz w:val="20"/>
                <w:szCs w:val="20"/>
              </w:rPr>
              <w:t>Cross biosecurity system</w:t>
            </w:r>
          </w:p>
        </w:tc>
        <w:tc>
          <w:tcPr>
            <w:tcW w:w="567" w:type="dxa"/>
            <w:shd w:val="clear" w:color="auto" w:fill="FFF2CC" w:themeFill="accent4" w:themeFillTint="33"/>
            <w:vAlign w:val="center"/>
          </w:tcPr>
          <w:p w14:paraId="142BA946" w14:textId="77777777" w:rsidR="006E57CC" w:rsidRPr="002319FE" w:rsidRDefault="006E57CC" w:rsidP="006E57CC">
            <w:pPr>
              <w:pStyle w:val="Default"/>
              <w:jc w:val="center"/>
              <w:rPr>
                <w:rFonts w:asciiTheme="minorHAnsi" w:hAnsiTheme="minorHAnsi" w:cs="Arial"/>
                <w:b/>
                <w:bCs/>
                <w:color w:val="0070C0"/>
                <w:sz w:val="28"/>
                <w:szCs w:val="28"/>
              </w:rPr>
            </w:pPr>
          </w:p>
        </w:tc>
        <w:tc>
          <w:tcPr>
            <w:tcW w:w="567" w:type="dxa"/>
            <w:shd w:val="clear" w:color="auto" w:fill="FFF2CC" w:themeFill="accent4" w:themeFillTint="33"/>
            <w:vAlign w:val="center"/>
          </w:tcPr>
          <w:p w14:paraId="6A099FCB" w14:textId="77777777" w:rsidR="006E57CC" w:rsidRPr="002319FE" w:rsidRDefault="006E57CC" w:rsidP="006E57CC">
            <w:pPr>
              <w:pStyle w:val="Default"/>
              <w:jc w:val="center"/>
              <w:rPr>
                <w:rFonts w:asciiTheme="minorHAnsi" w:hAnsiTheme="minorHAnsi" w:cs="Arial"/>
                <w:b/>
                <w:bCs/>
                <w:color w:val="0070C0"/>
                <w:sz w:val="28"/>
                <w:szCs w:val="28"/>
              </w:rPr>
            </w:pPr>
          </w:p>
        </w:tc>
        <w:tc>
          <w:tcPr>
            <w:tcW w:w="567" w:type="dxa"/>
            <w:shd w:val="clear" w:color="auto" w:fill="FFF2CC" w:themeFill="accent4" w:themeFillTint="33"/>
            <w:vAlign w:val="center"/>
          </w:tcPr>
          <w:p w14:paraId="0E4425E3" w14:textId="77777777" w:rsidR="006E57CC" w:rsidRPr="002319FE" w:rsidRDefault="006E57CC" w:rsidP="006E57CC">
            <w:pPr>
              <w:pStyle w:val="Default"/>
              <w:jc w:val="center"/>
              <w:rPr>
                <w:rFonts w:asciiTheme="minorHAnsi" w:hAnsiTheme="minorHAnsi" w:cs="Arial"/>
                <w:b/>
                <w:bCs/>
                <w:color w:val="0070C0"/>
                <w:sz w:val="28"/>
                <w:szCs w:val="28"/>
              </w:rPr>
            </w:pPr>
          </w:p>
        </w:tc>
        <w:tc>
          <w:tcPr>
            <w:tcW w:w="567" w:type="dxa"/>
            <w:shd w:val="clear" w:color="auto" w:fill="FFD966"/>
            <w:vAlign w:val="center"/>
          </w:tcPr>
          <w:p w14:paraId="676E2198" w14:textId="77777777" w:rsidR="006E57CC" w:rsidRPr="002319FE" w:rsidRDefault="006E57CC" w:rsidP="006E57CC">
            <w:pPr>
              <w:pStyle w:val="Default"/>
              <w:jc w:val="center"/>
              <w:rPr>
                <w:rFonts w:asciiTheme="minorHAnsi" w:hAnsiTheme="minorHAnsi" w:cs="Arial"/>
                <w:b/>
                <w:bCs/>
                <w:color w:val="0070C0"/>
                <w:sz w:val="28"/>
                <w:szCs w:val="28"/>
              </w:rPr>
            </w:pPr>
          </w:p>
        </w:tc>
        <w:tc>
          <w:tcPr>
            <w:tcW w:w="567" w:type="dxa"/>
            <w:shd w:val="clear" w:color="auto" w:fill="F2F2F2" w:themeFill="background1" w:themeFillShade="F2"/>
            <w:vAlign w:val="center"/>
          </w:tcPr>
          <w:p w14:paraId="070BC3E6" w14:textId="77777777" w:rsidR="006E57CC" w:rsidRPr="002319FE" w:rsidRDefault="006E57CC" w:rsidP="006E57CC">
            <w:pPr>
              <w:pStyle w:val="Default"/>
              <w:jc w:val="center"/>
              <w:rPr>
                <w:rFonts w:asciiTheme="minorHAnsi" w:hAnsiTheme="minorHAnsi" w:cs="Arial"/>
                <w:b/>
                <w:bCs/>
                <w:color w:val="0070C0"/>
                <w:sz w:val="28"/>
                <w:szCs w:val="28"/>
              </w:rPr>
            </w:pPr>
          </w:p>
        </w:tc>
        <w:tc>
          <w:tcPr>
            <w:tcW w:w="13887" w:type="dxa"/>
            <w:gridSpan w:val="5"/>
            <w:shd w:val="clear" w:color="auto" w:fill="F3F3F3"/>
            <w:vAlign w:val="center"/>
          </w:tcPr>
          <w:p w14:paraId="7A1C48A4" w14:textId="578D93EE" w:rsidR="006E57CC" w:rsidRPr="0099661C" w:rsidRDefault="006E57CC" w:rsidP="006F3DD0">
            <w:pPr>
              <w:rPr>
                <w:rFonts w:cs="Arial"/>
                <w:bCs/>
                <w:sz w:val="20"/>
                <w:szCs w:val="20"/>
              </w:rPr>
            </w:pPr>
            <w:r>
              <w:rPr>
                <w:rFonts w:cs="Arial"/>
                <w:bCs/>
                <w:sz w:val="20"/>
                <w:szCs w:val="20"/>
              </w:rPr>
              <w:t xml:space="preserve">MPI is accountable for overall management of the biosecurity system on behalf of all New Zealanders. While activity dependent, MPI will cooperate wherever it can with stakeholders. MPI and GIA industry partners </w:t>
            </w:r>
            <w:r w:rsidR="006F3DD0">
              <w:rPr>
                <w:rFonts w:cs="Arial"/>
                <w:bCs/>
                <w:sz w:val="20"/>
                <w:szCs w:val="20"/>
              </w:rPr>
              <w:t>can</w:t>
            </w:r>
            <w:r w:rsidR="00A244CA">
              <w:rPr>
                <w:rFonts w:cs="Arial"/>
                <w:bCs/>
                <w:sz w:val="20"/>
                <w:szCs w:val="20"/>
              </w:rPr>
              <w:t xml:space="preserve"> identify opportunities to </w:t>
            </w:r>
            <w:r>
              <w:rPr>
                <w:rFonts w:cs="Arial"/>
                <w:bCs/>
                <w:sz w:val="20"/>
                <w:szCs w:val="20"/>
              </w:rPr>
              <w:t>collaborat</w:t>
            </w:r>
            <w:r w:rsidR="00A244CA">
              <w:rPr>
                <w:rFonts w:cs="Arial"/>
                <w:bCs/>
                <w:sz w:val="20"/>
                <w:szCs w:val="20"/>
              </w:rPr>
              <w:t>e</w:t>
            </w:r>
            <w:r>
              <w:rPr>
                <w:rFonts w:cs="Arial"/>
                <w:bCs/>
                <w:sz w:val="20"/>
                <w:szCs w:val="20"/>
              </w:rPr>
              <w:t xml:space="preserve"> where an activity represents a joint priority and parties are seeking similar outcomes. Partnership (through joint decision-making) can happen in </w:t>
            </w:r>
            <w:r w:rsidR="006F3DD0">
              <w:rPr>
                <w:rFonts w:cs="Arial"/>
                <w:bCs/>
                <w:sz w:val="20"/>
                <w:szCs w:val="20"/>
              </w:rPr>
              <w:t xml:space="preserve">Surveillance, </w:t>
            </w:r>
            <w:r>
              <w:rPr>
                <w:rFonts w:cs="Arial"/>
                <w:bCs/>
                <w:sz w:val="20"/>
                <w:szCs w:val="20"/>
              </w:rPr>
              <w:t xml:space="preserve">Readiness </w:t>
            </w:r>
            <w:r w:rsidR="006F3DD0">
              <w:rPr>
                <w:rFonts w:cs="Arial"/>
                <w:bCs/>
                <w:sz w:val="20"/>
                <w:szCs w:val="20"/>
              </w:rPr>
              <w:t>&amp;</w:t>
            </w:r>
            <w:r>
              <w:rPr>
                <w:rFonts w:cs="Arial"/>
                <w:bCs/>
                <w:sz w:val="20"/>
                <w:szCs w:val="20"/>
              </w:rPr>
              <w:t xml:space="preserve"> Response</w:t>
            </w:r>
            <w:r w:rsidR="006F3DD0">
              <w:rPr>
                <w:rFonts w:cs="Arial"/>
                <w:bCs/>
                <w:sz w:val="20"/>
                <w:szCs w:val="20"/>
              </w:rPr>
              <w:t>, and Pest &amp; Disease Management</w:t>
            </w:r>
            <w:r>
              <w:rPr>
                <w:rFonts w:cs="Arial"/>
                <w:bCs/>
                <w:sz w:val="20"/>
                <w:szCs w:val="20"/>
              </w:rPr>
              <w:t xml:space="preserve">. Implementation of the </w:t>
            </w:r>
            <w:r w:rsidR="006F3DD0">
              <w:rPr>
                <w:rFonts w:cs="Arial"/>
                <w:bCs/>
                <w:sz w:val="20"/>
                <w:szCs w:val="20"/>
              </w:rPr>
              <w:t xml:space="preserve">final </w:t>
            </w:r>
            <w:r>
              <w:rPr>
                <w:rFonts w:cs="Arial"/>
                <w:bCs/>
                <w:sz w:val="20"/>
                <w:szCs w:val="20"/>
              </w:rPr>
              <w:t xml:space="preserve">Biosecurity 2025 Direction Statement will likely include a review of system governance to improve transparency, inclusiveness and collaboration opportunities. </w:t>
            </w:r>
          </w:p>
        </w:tc>
      </w:tr>
      <w:tr w:rsidR="006E57CC" w14:paraId="648E2BCA" w14:textId="77777777" w:rsidTr="009037C2">
        <w:trPr>
          <w:trHeight w:val="1389"/>
        </w:trPr>
        <w:tc>
          <w:tcPr>
            <w:tcW w:w="5103" w:type="dxa"/>
            <w:shd w:val="clear" w:color="auto" w:fill="729FDC"/>
            <w:vAlign w:val="center"/>
          </w:tcPr>
          <w:p w14:paraId="343A9092" w14:textId="7ED7E8C1" w:rsidR="006E57CC" w:rsidRDefault="006E57CC" w:rsidP="006E57CC">
            <w:pPr>
              <w:pStyle w:val="Default"/>
              <w:rPr>
                <w:rFonts w:asciiTheme="minorHAnsi" w:hAnsiTheme="minorHAnsi" w:cs="Arial"/>
                <w:color w:val="auto"/>
                <w:sz w:val="20"/>
                <w:szCs w:val="20"/>
              </w:rPr>
            </w:pPr>
            <w:r w:rsidRPr="00283ECE">
              <w:rPr>
                <w:rFonts w:asciiTheme="minorHAnsi" w:hAnsiTheme="minorHAnsi" w:cs="Arial"/>
                <w:b/>
                <w:color w:val="auto"/>
                <w:sz w:val="20"/>
                <w:szCs w:val="20"/>
              </w:rPr>
              <w:t>International Plant &amp; Animal Health Standards</w:t>
            </w:r>
          </w:p>
          <w:p w14:paraId="3C092DDF" w14:textId="0582F6E0" w:rsidR="006E57CC" w:rsidRPr="00283ECE" w:rsidRDefault="006E57CC" w:rsidP="006E57CC">
            <w:pPr>
              <w:rPr>
                <w:sz w:val="20"/>
                <w:szCs w:val="20"/>
              </w:rPr>
            </w:pPr>
            <w:r w:rsidRPr="00283ECE">
              <w:rPr>
                <w:rFonts w:cs="Arial"/>
                <w:sz w:val="20"/>
                <w:szCs w:val="20"/>
              </w:rPr>
              <w:t>Developing international standards and rules under the WTO SPS Agreement</w:t>
            </w:r>
          </w:p>
        </w:tc>
        <w:tc>
          <w:tcPr>
            <w:tcW w:w="567" w:type="dxa"/>
            <w:shd w:val="clear" w:color="auto" w:fill="FFF2CC" w:themeFill="accent4" w:themeFillTint="33"/>
            <w:vAlign w:val="center"/>
          </w:tcPr>
          <w:p w14:paraId="45C91059" w14:textId="77777777" w:rsidR="006E57CC" w:rsidRPr="00014B3E" w:rsidRDefault="006E57CC" w:rsidP="006E57CC">
            <w:pPr>
              <w:pStyle w:val="Default"/>
              <w:jc w:val="center"/>
              <w:rPr>
                <w:rFonts w:asciiTheme="minorHAnsi" w:hAnsiTheme="minorHAnsi" w:cs="Arial"/>
                <w:b/>
                <w:bCs/>
                <w:color w:val="0070C0"/>
                <w:sz w:val="20"/>
                <w:szCs w:val="20"/>
              </w:rPr>
            </w:pPr>
          </w:p>
        </w:tc>
        <w:tc>
          <w:tcPr>
            <w:tcW w:w="567" w:type="dxa"/>
            <w:shd w:val="clear" w:color="auto" w:fill="FFF2CC" w:themeFill="accent4" w:themeFillTint="33"/>
            <w:vAlign w:val="center"/>
          </w:tcPr>
          <w:p w14:paraId="4D8501F8" w14:textId="77777777" w:rsidR="006E57CC" w:rsidRPr="00014B3E" w:rsidRDefault="006E57CC" w:rsidP="006E57CC">
            <w:pPr>
              <w:pStyle w:val="Default"/>
              <w:jc w:val="center"/>
              <w:rPr>
                <w:rFonts w:asciiTheme="minorHAnsi" w:hAnsiTheme="minorHAnsi" w:cs="Arial"/>
                <w:b/>
                <w:bCs/>
                <w:color w:val="0070C0"/>
                <w:sz w:val="20"/>
                <w:szCs w:val="20"/>
              </w:rPr>
            </w:pPr>
          </w:p>
        </w:tc>
        <w:tc>
          <w:tcPr>
            <w:tcW w:w="567" w:type="dxa"/>
            <w:shd w:val="clear" w:color="auto" w:fill="FFF2CC" w:themeFill="accent4" w:themeFillTint="33"/>
            <w:vAlign w:val="center"/>
          </w:tcPr>
          <w:p w14:paraId="02A9668E" w14:textId="77777777" w:rsidR="006E57CC" w:rsidRPr="00014B3E" w:rsidRDefault="006E57CC" w:rsidP="006E57CC">
            <w:pPr>
              <w:pStyle w:val="Default"/>
              <w:jc w:val="center"/>
              <w:rPr>
                <w:rFonts w:asciiTheme="minorHAnsi" w:hAnsiTheme="minorHAnsi" w:cs="Arial"/>
                <w:b/>
                <w:bCs/>
                <w:color w:val="0070C0"/>
                <w:sz w:val="20"/>
                <w:szCs w:val="20"/>
              </w:rPr>
            </w:pPr>
          </w:p>
        </w:tc>
        <w:tc>
          <w:tcPr>
            <w:tcW w:w="567" w:type="dxa"/>
            <w:shd w:val="clear" w:color="auto" w:fill="F2F2F2" w:themeFill="background1" w:themeFillShade="F2"/>
            <w:vAlign w:val="center"/>
          </w:tcPr>
          <w:p w14:paraId="37D018CC" w14:textId="77777777" w:rsidR="006E57CC" w:rsidRPr="00014B3E" w:rsidRDefault="006E57CC" w:rsidP="006E57CC">
            <w:pPr>
              <w:pStyle w:val="Default"/>
              <w:jc w:val="center"/>
              <w:rPr>
                <w:rFonts w:asciiTheme="minorHAnsi" w:hAnsiTheme="minorHAnsi" w:cs="Arial"/>
                <w:b/>
                <w:bCs/>
                <w:color w:val="0070C0"/>
                <w:sz w:val="20"/>
                <w:szCs w:val="20"/>
              </w:rPr>
            </w:pPr>
          </w:p>
        </w:tc>
        <w:tc>
          <w:tcPr>
            <w:tcW w:w="567" w:type="dxa"/>
            <w:shd w:val="clear" w:color="auto" w:fill="F2F2F2" w:themeFill="background1" w:themeFillShade="F2"/>
            <w:vAlign w:val="center"/>
          </w:tcPr>
          <w:p w14:paraId="45542154" w14:textId="77777777" w:rsidR="006E57CC" w:rsidRPr="00014B3E" w:rsidRDefault="006E57CC" w:rsidP="006E57CC">
            <w:pPr>
              <w:pStyle w:val="Default"/>
              <w:jc w:val="center"/>
              <w:rPr>
                <w:rFonts w:asciiTheme="minorHAnsi" w:hAnsiTheme="minorHAnsi" w:cs="Arial"/>
                <w:b/>
                <w:bCs/>
                <w:color w:val="0070C0"/>
                <w:sz w:val="20"/>
                <w:szCs w:val="20"/>
              </w:rPr>
            </w:pPr>
          </w:p>
        </w:tc>
        <w:tc>
          <w:tcPr>
            <w:tcW w:w="13887" w:type="dxa"/>
            <w:gridSpan w:val="5"/>
            <w:shd w:val="clear" w:color="auto" w:fill="F3F3F3"/>
            <w:vAlign w:val="center"/>
          </w:tcPr>
          <w:p w14:paraId="478F6E7A" w14:textId="07C2A6C5" w:rsidR="006E57CC" w:rsidRPr="002E7EF7" w:rsidRDefault="00423B19" w:rsidP="000F4DC9">
            <w:pPr>
              <w:pStyle w:val="Default"/>
              <w:rPr>
                <w:rFonts w:asciiTheme="minorHAnsi" w:hAnsiTheme="minorHAnsi" w:cs="Arial"/>
                <w:bCs/>
                <w:color w:val="auto"/>
                <w:sz w:val="20"/>
                <w:szCs w:val="20"/>
              </w:rPr>
            </w:pPr>
            <w:r>
              <w:rPr>
                <w:rFonts w:asciiTheme="minorHAnsi" w:hAnsiTheme="minorHAnsi" w:cs="Arial"/>
                <w:bCs/>
                <w:color w:val="auto"/>
                <w:sz w:val="20"/>
                <w:szCs w:val="20"/>
              </w:rPr>
              <w:t>MPI represents New Zealand on international standard setting bodies where measures are developed to protect human, plant and animal health. These measures once agreed, apply to all member trading nations. New Zealand is a relatively small player in the international arena and MPI is an influencer not a decision-maker</w:t>
            </w:r>
            <w:r w:rsidR="008158E3">
              <w:rPr>
                <w:rFonts w:asciiTheme="minorHAnsi" w:hAnsiTheme="minorHAnsi" w:cs="Arial"/>
                <w:bCs/>
                <w:color w:val="auto"/>
                <w:sz w:val="20"/>
                <w:szCs w:val="20"/>
              </w:rPr>
              <w:t xml:space="preserve"> in these fora</w:t>
            </w:r>
            <w:r w:rsidR="00087015">
              <w:rPr>
                <w:rFonts w:asciiTheme="minorHAnsi" w:hAnsiTheme="minorHAnsi" w:cs="Arial"/>
                <w:bCs/>
                <w:color w:val="auto"/>
                <w:sz w:val="20"/>
                <w:szCs w:val="20"/>
              </w:rPr>
              <w:t xml:space="preserve">. </w:t>
            </w:r>
            <w:r w:rsidR="008158E3">
              <w:rPr>
                <w:rFonts w:asciiTheme="minorHAnsi" w:hAnsiTheme="minorHAnsi" w:cs="Arial"/>
                <w:bCs/>
                <w:color w:val="auto"/>
                <w:sz w:val="20"/>
                <w:szCs w:val="20"/>
              </w:rPr>
              <w:t>W</w:t>
            </w:r>
            <w:r>
              <w:rPr>
                <w:rFonts w:asciiTheme="minorHAnsi" w:hAnsiTheme="minorHAnsi" w:cs="Arial"/>
                <w:bCs/>
                <w:color w:val="auto"/>
                <w:sz w:val="20"/>
                <w:szCs w:val="20"/>
              </w:rPr>
              <w:t xml:space="preserve">here </w:t>
            </w:r>
            <w:r w:rsidR="000F4DC9">
              <w:rPr>
                <w:rFonts w:asciiTheme="minorHAnsi" w:hAnsiTheme="minorHAnsi" w:cs="Arial"/>
                <w:bCs/>
                <w:color w:val="auto"/>
                <w:sz w:val="20"/>
                <w:szCs w:val="20"/>
              </w:rPr>
              <w:t>possible</w:t>
            </w:r>
            <w:r w:rsidR="000F4DC9">
              <w:rPr>
                <w:rStyle w:val="FootnoteReference"/>
                <w:rFonts w:asciiTheme="minorHAnsi" w:hAnsiTheme="minorHAnsi" w:cs="Arial"/>
                <w:bCs/>
                <w:color w:val="auto"/>
                <w:sz w:val="20"/>
                <w:szCs w:val="20"/>
              </w:rPr>
              <w:footnoteReference w:id="7"/>
            </w:r>
            <w:r w:rsidR="00F43354">
              <w:rPr>
                <w:rFonts w:asciiTheme="minorHAnsi" w:hAnsiTheme="minorHAnsi" w:cs="Arial"/>
                <w:bCs/>
                <w:color w:val="auto"/>
                <w:sz w:val="20"/>
                <w:szCs w:val="20"/>
              </w:rPr>
              <w:t xml:space="preserve">, </w:t>
            </w:r>
            <w:r>
              <w:rPr>
                <w:rFonts w:asciiTheme="minorHAnsi" w:hAnsiTheme="minorHAnsi" w:cs="Arial"/>
                <w:bCs/>
                <w:color w:val="auto"/>
                <w:sz w:val="20"/>
                <w:szCs w:val="20"/>
              </w:rPr>
              <w:t>MPI will seek to cooperate</w:t>
            </w:r>
            <w:r w:rsidR="00C67D84">
              <w:rPr>
                <w:rFonts w:asciiTheme="minorHAnsi" w:hAnsiTheme="minorHAnsi" w:cs="Arial"/>
                <w:bCs/>
                <w:color w:val="auto"/>
                <w:sz w:val="20"/>
                <w:szCs w:val="20"/>
              </w:rPr>
              <w:t xml:space="preserve"> with stakeholders. For example, through consulting on recommended priorities</w:t>
            </w:r>
            <w:r w:rsidR="00087015">
              <w:rPr>
                <w:rFonts w:asciiTheme="minorHAnsi" w:hAnsiTheme="minorHAnsi" w:cs="Arial"/>
                <w:bCs/>
                <w:color w:val="auto"/>
                <w:sz w:val="20"/>
                <w:szCs w:val="20"/>
              </w:rPr>
              <w:t xml:space="preserve"> for work</w:t>
            </w:r>
            <w:r w:rsidR="00DA3321">
              <w:rPr>
                <w:rFonts w:asciiTheme="minorHAnsi" w:hAnsiTheme="minorHAnsi" w:cs="Arial"/>
                <w:bCs/>
                <w:color w:val="auto"/>
                <w:sz w:val="20"/>
                <w:szCs w:val="20"/>
              </w:rPr>
              <w:t xml:space="preserve"> </w:t>
            </w:r>
            <w:r w:rsidR="00087015">
              <w:rPr>
                <w:rFonts w:asciiTheme="minorHAnsi" w:hAnsiTheme="minorHAnsi" w:cs="Arial"/>
                <w:bCs/>
                <w:color w:val="auto"/>
                <w:sz w:val="20"/>
                <w:szCs w:val="20"/>
              </w:rPr>
              <w:t>plans</w:t>
            </w:r>
            <w:r w:rsidR="00DA3321">
              <w:rPr>
                <w:rFonts w:asciiTheme="minorHAnsi" w:hAnsiTheme="minorHAnsi" w:cs="Arial"/>
                <w:bCs/>
                <w:color w:val="auto"/>
                <w:sz w:val="20"/>
                <w:szCs w:val="20"/>
              </w:rPr>
              <w:t>, and on the content of draft standards</w:t>
            </w:r>
            <w:r w:rsidR="00087015">
              <w:rPr>
                <w:rFonts w:asciiTheme="minorHAnsi" w:hAnsiTheme="minorHAnsi" w:cs="Arial"/>
                <w:bCs/>
                <w:color w:val="auto"/>
                <w:sz w:val="20"/>
                <w:szCs w:val="20"/>
              </w:rPr>
              <w:t>. MPI must be fa</w:t>
            </w:r>
            <w:r w:rsidR="00DA3321">
              <w:rPr>
                <w:rFonts w:asciiTheme="minorHAnsi" w:hAnsiTheme="minorHAnsi" w:cs="Arial"/>
                <w:bCs/>
                <w:color w:val="auto"/>
                <w:sz w:val="20"/>
                <w:szCs w:val="20"/>
              </w:rPr>
              <w:t xml:space="preserve">ir, transparent and equitable in the way it engages </w:t>
            </w:r>
            <w:r w:rsidR="00C52F95">
              <w:rPr>
                <w:rFonts w:asciiTheme="minorHAnsi" w:hAnsiTheme="minorHAnsi" w:cs="Arial"/>
                <w:bCs/>
                <w:color w:val="auto"/>
                <w:sz w:val="20"/>
                <w:szCs w:val="20"/>
              </w:rPr>
              <w:t>on these activities</w:t>
            </w:r>
            <w:r w:rsidR="00904BE0">
              <w:rPr>
                <w:rFonts w:asciiTheme="minorHAnsi" w:hAnsiTheme="minorHAnsi" w:cs="Arial"/>
                <w:bCs/>
                <w:color w:val="auto"/>
                <w:sz w:val="20"/>
                <w:szCs w:val="20"/>
              </w:rPr>
              <w:t>, and must therefore provide the same sorts of engagement opportunities to</w:t>
            </w:r>
            <w:r w:rsidR="00C52F95">
              <w:rPr>
                <w:rFonts w:asciiTheme="minorHAnsi" w:hAnsiTheme="minorHAnsi" w:cs="Arial"/>
                <w:bCs/>
                <w:color w:val="auto"/>
                <w:sz w:val="20"/>
                <w:szCs w:val="20"/>
              </w:rPr>
              <w:t xml:space="preserve"> </w:t>
            </w:r>
            <w:r w:rsidR="00087015">
              <w:rPr>
                <w:rFonts w:asciiTheme="minorHAnsi" w:hAnsiTheme="minorHAnsi" w:cs="Arial"/>
                <w:bCs/>
                <w:color w:val="auto"/>
                <w:sz w:val="20"/>
                <w:szCs w:val="20"/>
              </w:rPr>
              <w:t>all stakeholders</w:t>
            </w:r>
            <w:r w:rsidR="00F43354">
              <w:rPr>
                <w:rFonts w:asciiTheme="minorHAnsi" w:hAnsiTheme="minorHAnsi" w:cs="Arial"/>
                <w:bCs/>
                <w:color w:val="auto"/>
                <w:sz w:val="20"/>
                <w:szCs w:val="20"/>
              </w:rPr>
              <w:t xml:space="preserve"> (including GIA industry P</w:t>
            </w:r>
            <w:r w:rsidR="00C52F95">
              <w:rPr>
                <w:rFonts w:asciiTheme="minorHAnsi" w:hAnsiTheme="minorHAnsi" w:cs="Arial"/>
                <w:bCs/>
                <w:color w:val="auto"/>
                <w:sz w:val="20"/>
                <w:szCs w:val="20"/>
              </w:rPr>
              <w:t xml:space="preserve">artners). </w:t>
            </w:r>
          </w:p>
        </w:tc>
      </w:tr>
      <w:tr w:rsidR="006E57CC" w14:paraId="5C1D2EF4" w14:textId="77777777" w:rsidTr="009037C2">
        <w:trPr>
          <w:trHeight w:val="1405"/>
        </w:trPr>
        <w:tc>
          <w:tcPr>
            <w:tcW w:w="5103" w:type="dxa"/>
            <w:shd w:val="clear" w:color="auto" w:fill="33CCCC"/>
            <w:vAlign w:val="center"/>
          </w:tcPr>
          <w:p w14:paraId="2C6D94CD" w14:textId="77777777" w:rsidR="006E57CC" w:rsidRDefault="006E57CC" w:rsidP="006E57CC">
            <w:pPr>
              <w:pStyle w:val="Default"/>
              <w:rPr>
                <w:rFonts w:asciiTheme="minorHAnsi" w:hAnsiTheme="minorHAnsi" w:cs="Arial"/>
                <w:b/>
                <w:color w:val="auto"/>
                <w:sz w:val="20"/>
                <w:szCs w:val="20"/>
              </w:rPr>
            </w:pPr>
            <w:r w:rsidRPr="00283ECE">
              <w:rPr>
                <w:rFonts w:asciiTheme="minorHAnsi" w:hAnsiTheme="minorHAnsi" w:cs="Arial"/>
                <w:b/>
                <w:color w:val="auto"/>
                <w:sz w:val="20"/>
                <w:szCs w:val="20"/>
              </w:rPr>
              <w:t>Trade Agreements &amp; Bilateral Arrangements</w:t>
            </w:r>
          </w:p>
          <w:p w14:paraId="1D9C0C03" w14:textId="02F23A41" w:rsidR="006E57CC" w:rsidRPr="00283ECE" w:rsidRDefault="006E57CC" w:rsidP="006E57CC">
            <w:pPr>
              <w:pStyle w:val="Default"/>
              <w:rPr>
                <w:rFonts w:asciiTheme="minorHAnsi" w:hAnsiTheme="minorHAnsi" w:cs="Arial"/>
                <w:color w:val="auto"/>
                <w:sz w:val="20"/>
                <w:szCs w:val="20"/>
              </w:rPr>
            </w:pPr>
            <w:r w:rsidRPr="00283ECE">
              <w:rPr>
                <w:rFonts w:asciiTheme="minorHAnsi" w:hAnsiTheme="minorHAnsi" w:cs="Arial"/>
                <w:color w:val="auto"/>
                <w:sz w:val="20"/>
                <w:szCs w:val="20"/>
              </w:rPr>
              <w:t>Negotiation, agreements and processes for future biosecurity cooperation and trade</w:t>
            </w:r>
          </w:p>
        </w:tc>
        <w:tc>
          <w:tcPr>
            <w:tcW w:w="567" w:type="dxa"/>
            <w:shd w:val="clear" w:color="auto" w:fill="FFF2CC" w:themeFill="accent4" w:themeFillTint="33"/>
            <w:vAlign w:val="center"/>
          </w:tcPr>
          <w:p w14:paraId="06858D82" w14:textId="77777777" w:rsidR="006E57CC" w:rsidRPr="00014B3E" w:rsidRDefault="006E57CC" w:rsidP="006E57CC">
            <w:pPr>
              <w:pStyle w:val="Default"/>
              <w:jc w:val="center"/>
              <w:rPr>
                <w:rFonts w:asciiTheme="minorHAnsi" w:hAnsiTheme="minorHAnsi" w:cs="Arial"/>
                <w:b/>
                <w:bCs/>
                <w:color w:val="0070C0"/>
                <w:sz w:val="20"/>
                <w:szCs w:val="20"/>
              </w:rPr>
            </w:pPr>
          </w:p>
        </w:tc>
        <w:tc>
          <w:tcPr>
            <w:tcW w:w="567" w:type="dxa"/>
            <w:shd w:val="clear" w:color="auto" w:fill="FFF2CC" w:themeFill="accent4" w:themeFillTint="33"/>
            <w:vAlign w:val="center"/>
          </w:tcPr>
          <w:p w14:paraId="4C927377" w14:textId="77777777" w:rsidR="006E57CC" w:rsidRPr="00014B3E" w:rsidRDefault="006E57CC" w:rsidP="006E57CC">
            <w:pPr>
              <w:pStyle w:val="Default"/>
              <w:jc w:val="center"/>
              <w:rPr>
                <w:rFonts w:asciiTheme="minorHAnsi" w:hAnsiTheme="minorHAnsi" w:cs="Arial"/>
                <w:b/>
                <w:bCs/>
                <w:color w:val="0070C0"/>
                <w:sz w:val="20"/>
                <w:szCs w:val="20"/>
              </w:rPr>
            </w:pPr>
          </w:p>
        </w:tc>
        <w:tc>
          <w:tcPr>
            <w:tcW w:w="567" w:type="dxa"/>
            <w:shd w:val="clear" w:color="auto" w:fill="FFF2CC" w:themeFill="accent4" w:themeFillTint="33"/>
            <w:vAlign w:val="center"/>
          </w:tcPr>
          <w:p w14:paraId="296481C3" w14:textId="77777777" w:rsidR="006E57CC" w:rsidRPr="00014B3E" w:rsidRDefault="006E57CC" w:rsidP="006E57CC">
            <w:pPr>
              <w:pStyle w:val="Default"/>
              <w:jc w:val="center"/>
              <w:rPr>
                <w:rFonts w:asciiTheme="minorHAnsi" w:hAnsiTheme="minorHAnsi" w:cs="Arial"/>
                <w:b/>
                <w:bCs/>
                <w:color w:val="0070C0"/>
                <w:sz w:val="20"/>
                <w:szCs w:val="20"/>
              </w:rPr>
            </w:pPr>
          </w:p>
        </w:tc>
        <w:tc>
          <w:tcPr>
            <w:tcW w:w="567" w:type="dxa"/>
            <w:shd w:val="clear" w:color="auto" w:fill="FFF2CC" w:themeFill="accent4" w:themeFillTint="33"/>
            <w:vAlign w:val="center"/>
          </w:tcPr>
          <w:p w14:paraId="0FD2CE0A" w14:textId="77777777" w:rsidR="006E57CC" w:rsidRPr="00014B3E" w:rsidRDefault="006E57CC" w:rsidP="006E57CC">
            <w:pPr>
              <w:pStyle w:val="Default"/>
              <w:jc w:val="center"/>
              <w:rPr>
                <w:rFonts w:asciiTheme="minorHAnsi" w:hAnsiTheme="minorHAnsi" w:cs="Arial"/>
                <w:b/>
                <w:bCs/>
                <w:color w:val="0070C0"/>
                <w:sz w:val="20"/>
                <w:szCs w:val="20"/>
              </w:rPr>
            </w:pPr>
          </w:p>
        </w:tc>
        <w:tc>
          <w:tcPr>
            <w:tcW w:w="567" w:type="dxa"/>
            <w:shd w:val="clear" w:color="auto" w:fill="F2F2F2" w:themeFill="background1" w:themeFillShade="F2"/>
            <w:vAlign w:val="center"/>
          </w:tcPr>
          <w:p w14:paraId="253711F4" w14:textId="77777777" w:rsidR="006E57CC" w:rsidRPr="00014B3E" w:rsidRDefault="006E57CC" w:rsidP="006E57CC">
            <w:pPr>
              <w:pStyle w:val="Default"/>
              <w:jc w:val="center"/>
              <w:rPr>
                <w:rFonts w:asciiTheme="minorHAnsi" w:hAnsiTheme="minorHAnsi" w:cs="Arial"/>
                <w:b/>
                <w:bCs/>
                <w:color w:val="0070C0"/>
                <w:sz w:val="20"/>
                <w:szCs w:val="20"/>
              </w:rPr>
            </w:pPr>
          </w:p>
        </w:tc>
        <w:tc>
          <w:tcPr>
            <w:tcW w:w="13887" w:type="dxa"/>
            <w:gridSpan w:val="5"/>
            <w:shd w:val="clear" w:color="auto" w:fill="F3F3F3"/>
            <w:vAlign w:val="center"/>
          </w:tcPr>
          <w:p w14:paraId="4CB87995" w14:textId="12266460" w:rsidR="006E57CC" w:rsidRPr="002E7EF7" w:rsidRDefault="001F609D" w:rsidP="000F4DC9">
            <w:pPr>
              <w:pStyle w:val="Default"/>
              <w:rPr>
                <w:rFonts w:asciiTheme="minorHAnsi" w:hAnsiTheme="minorHAnsi" w:cs="Arial"/>
                <w:bCs/>
                <w:color w:val="auto"/>
                <w:sz w:val="20"/>
                <w:szCs w:val="20"/>
              </w:rPr>
            </w:pPr>
            <w:r>
              <w:rPr>
                <w:rFonts w:asciiTheme="minorHAnsi" w:hAnsiTheme="minorHAnsi" w:cs="Arial"/>
                <w:bCs/>
                <w:color w:val="auto"/>
                <w:sz w:val="20"/>
                <w:szCs w:val="20"/>
              </w:rPr>
              <w:t>Activities in this layer are directed towards negotiating and implem</w:t>
            </w:r>
            <w:r w:rsidR="000F4DC9">
              <w:rPr>
                <w:rFonts w:asciiTheme="minorHAnsi" w:hAnsiTheme="minorHAnsi" w:cs="Arial"/>
                <w:bCs/>
                <w:color w:val="auto"/>
                <w:sz w:val="20"/>
                <w:szCs w:val="20"/>
              </w:rPr>
              <w:t>enting trade agreements. Where possible</w:t>
            </w:r>
            <w:r w:rsidR="000F4DC9" w:rsidRPr="000F4DC9">
              <w:rPr>
                <w:rFonts w:asciiTheme="minorHAnsi" w:hAnsiTheme="minorHAnsi" w:cs="Arial"/>
                <w:bCs/>
                <w:color w:val="auto"/>
                <w:sz w:val="20"/>
                <w:szCs w:val="20"/>
                <w:vertAlign w:val="superscript"/>
              </w:rPr>
              <w:t>6</w:t>
            </w:r>
            <w:r>
              <w:rPr>
                <w:rFonts w:asciiTheme="minorHAnsi" w:hAnsiTheme="minorHAnsi" w:cs="Arial"/>
                <w:bCs/>
                <w:color w:val="auto"/>
                <w:sz w:val="20"/>
                <w:szCs w:val="20"/>
              </w:rPr>
              <w:t xml:space="preserve">, MPI will cooperate </w:t>
            </w:r>
            <w:r w:rsidR="003B6932">
              <w:rPr>
                <w:rFonts w:asciiTheme="minorHAnsi" w:hAnsiTheme="minorHAnsi" w:cs="Arial"/>
                <w:bCs/>
                <w:color w:val="auto"/>
                <w:sz w:val="20"/>
                <w:szCs w:val="20"/>
              </w:rPr>
              <w:t>or</w:t>
            </w:r>
            <w:r>
              <w:rPr>
                <w:rFonts w:asciiTheme="minorHAnsi" w:hAnsiTheme="minorHAnsi" w:cs="Arial"/>
                <w:bCs/>
                <w:color w:val="auto"/>
                <w:sz w:val="20"/>
                <w:szCs w:val="20"/>
              </w:rPr>
              <w:t xml:space="preserve"> collaborate with stakeholders</w:t>
            </w:r>
            <w:r w:rsidR="00065DD0">
              <w:rPr>
                <w:rFonts w:asciiTheme="minorHAnsi" w:hAnsiTheme="minorHAnsi" w:cs="Arial"/>
                <w:bCs/>
                <w:color w:val="auto"/>
                <w:sz w:val="20"/>
                <w:szCs w:val="20"/>
              </w:rPr>
              <w:t>. For example, through consulting on priorities for trade negotiations, and in the identification and mitigation of trade agreement im</w:t>
            </w:r>
            <w:r w:rsidR="00DA3321">
              <w:rPr>
                <w:rFonts w:asciiTheme="minorHAnsi" w:hAnsiTheme="minorHAnsi" w:cs="Arial"/>
                <w:bCs/>
                <w:color w:val="auto"/>
                <w:sz w:val="20"/>
                <w:szCs w:val="20"/>
              </w:rPr>
              <w:t>plementation issues</w:t>
            </w:r>
            <w:r w:rsidR="006E57CC">
              <w:rPr>
                <w:rFonts w:asciiTheme="minorHAnsi" w:hAnsiTheme="minorHAnsi" w:cs="Arial"/>
                <w:bCs/>
                <w:color w:val="auto"/>
                <w:sz w:val="20"/>
                <w:szCs w:val="20"/>
              </w:rPr>
              <w:t xml:space="preserve">. There are a range of government-industry fora which exist to facilitate these interactions – eg, PMAC, GermAC, FreshPAC, ATAC. MPI </w:t>
            </w:r>
            <w:r w:rsidR="00064897">
              <w:rPr>
                <w:rFonts w:asciiTheme="minorHAnsi" w:hAnsiTheme="minorHAnsi" w:cs="Arial"/>
                <w:bCs/>
                <w:color w:val="auto"/>
                <w:sz w:val="20"/>
                <w:szCs w:val="20"/>
              </w:rPr>
              <w:t>can also work through</w:t>
            </w:r>
            <w:r w:rsidR="006E57CC">
              <w:rPr>
                <w:rFonts w:asciiTheme="minorHAnsi" w:hAnsiTheme="minorHAnsi" w:cs="Arial"/>
                <w:bCs/>
                <w:color w:val="auto"/>
                <w:sz w:val="20"/>
                <w:szCs w:val="20"/>
              </w:rPr>
              <w:t xml:space="preserve"> GIA specific fora such as the GIA DGG and GIA Biosecurity </w:t>
            </w:r>
            <w:r>
              <w:rPr>
                <w:rFonts w:asciiTheme="minorHAnsi" w:hAnsiTheme="minorHAnsi" w:cs="Arial"/>
                <w:bCs/>
                <w:color w:val="auto"/>
                <w:sz w:val="20"/>
                <w:szCs w:val="20"/>
              </w:rPr>
              <w:t>F</w:t>
            </w:r>
            <w:r w:rsidR="00DA3321">
              <w:rPr>
                <w:rFonts w:asciiTheme="minorHAnsi" w:hAnsiTheme="minorHAnsi" w:cs="Arial"/>
                <w:bCs/>
                <w:color w:val="auto"/>
                <w:sz w:val="20"/>
                <w:szCs w:val="20"/>
              </w:rPr>
              <w:t>or</w:t>
            </w:r>
            <w:r>
              <w:rPr>
                <w:rFonts w:asciiTheme="minorHAnsi" w:hAnsiTheme="minorHAnsi" w:cs="Arial"/>
                <w:bCs/>
                <w:color w:val="auto"/>
                <w:sz w:val="20"/>
                <w:szCs w:val="20"/>
              </w:rPr>
              <w:t>a. To fulfil its role as competent authority, MPI must treat all stakeholders fair</w:t>
            </w:r>
            <w:r w:rsidR="00065DD0">
              <w:rPr>
                <w:rFonts w:asciiTheme="minorHAnsi" w:hAnsiTheme="minorHAnsi" w:cs="Arial"/>
                <w:bCs/>
                <w:color w:val="auto"/>
                <w:sz w:val="20"/>
                <w:szCs w:val="20"/>
              </w:rPr>
              <w:t xml:space="preserve">ly, transparently and equitably </w:t>
            </w:r>
            <w:r w:rsidR="00904BE0">
              <w:rPr>
                <w:rFonts w:asciiTheme="minorHAnsi" w:hAnsiTheme="minorHAnsi" w:cs="Arial"/>
                <w:bCs/>
                <w:color w:val="auto"/>
                <w:sz w:val="20"/>
                <w:szCs w:val="20"/>
              </w:rPr>
              <w:t xml:space="preserve">and must therefore provide the same sorts of engagement opportunities to all stakeholders (including GIA industry partners). </w:t>
            </w:r>
          </w:p>
        </w:tc>
      </w:tr>
      <w:tr w:rsidR="006E57CC" w14:paraId="5F918566" w14:textId="77777777" w:rsidTr="009037C2">
        <w:trPr>
          <w:trHeight w:val="1968"/>
        </w:trPr>
        <w:tc>
          <w:tcPr>
            <w:tcW w:w="5103" w:type="dxa"/>
            <w:shd w:val="clear" w:color="auto" w:fill="92D050"/>
            <w:vAlign w:val="center"/>
          </w:tcPr>
          <w:p w14:paraId="0AAF7CA7" w14:textId="77777777" w:rsidR="006E57CC" w:rsidRDefault="006E57CC" w:rsidP="006E57CC">
            <w:pPr>
              <w:pStyle w:val="Default"/>
              <w:rPr>
                <w:rFonts w:asciiTheme="minorHAnsi" w:hAnsiTheme="minorHAnsi" w:cs="Arial"/>
                <w:b/>
                <w:color w:val="auto"/>
                <w:sz w:val="20"/>
                <w:szCs w:val="20"/>
              </w:rPr>
            </w:pPr>
            <w:r w:rsidRPr="00283ECE">
              <w:rPr>
                <w:rFonts w:asciiTheme="minorHAnsi" w:hAnsiTheme="minorHAnsi" w:cs="Arial"/>
                <w:b/>
                <w:color w:val="auto"/>
                <w:sz w:val="20"/>
                <w:szCs w:val="20"/>
              </w:rPr>
              <w:t>Risk Assessment &amp; Import Health Standards</w:t>
            </w:r>
          </w:p>
          <w:p w14:paraId="1E4AF1DA" w14:textId="39B84517" w:rsidR="006E57CC" w:rsidRPr="00684B7F" w:rsidRDefault="006E57CC" w:rsidP="006E57CC">
            <w:pPr>
              <w:pStyle w:val="Default"/>
              <w:rPr>
                <w:rFonts w:asciiTheme="minorHAnsi" w:hAnsiTheme="minorHAnsi" w:cs="Arial"/>
                <w:b/>
                <w:color w:val="auto"/>
                <w:sz w:val="20"/>
                <w:szCs w:val="20"/>
              </w:rPr>
            </w:pPr>
            <w:r w:rsidRPr="00684B7F">
              <w:rPr>
                <w:rFonts w:asciiTheme="minorHAnsi" w:hAnsiTheme="minorHAnsi" w:cs="Arial"/>
                <w:color w:val="auto"/>
                <w:sz w:val="20"/>
                <w:szCs w:val="20"/>
              </w:rPr>
              <w:t xml:space="preserve">Identification of risk </w:t>
            </w:r>
            <w:r>
              <w:rPr>
                <w:rFonts w:asciiTheme="minorHAnsi" w:hAnsiTheme="minorHAnsi" w:cs="Arial"/>
                <w:color w:val="auto"/>
                <w:sz w:val="20"/>
                <w:szCs w:val="20"/>
              </w:rPr>
              <w:t xml:space="preserve">and specification of requirements </w:t>
            </w:r>
            <w:r w:rsidRPr="00684B7F">
              <w:rPr>
                <w:rFonts w:asciiTheme="minorHAnsi" w:hAnsiTheme="minorHAnsi" w:cs="Arial"/>
                <w:color w:val="auto"/>
                <w:sz w:val="20"/>
                <w:szCs w:val="20"/>
              </w:rPr>
              <w:t>for people and goods coming into New Zealand</w:t>
            </w:r>
          </w:p>
        </w:tc>
        <w:tc>
          <w:tcPr>
            <w:tcW w:w="567" w:type="dxa"/>
            <w:shd w:val="clear" w:color="auto" w:fill="FFF2CC" w:themeFill="accent4" w:themeFillTint="33"/>
            <w:vAlign w:val="center"/>
          </w:tcPr>
          <w:p w14:paraId="3C2CE873" w14:textId="77777777" w:rsidR="006E57CC" w:rsidRPr="00867F4C" w:rsidRDefault="006E57CC" w:rsidP="006E57CC">
            <w:pPr>
              <w:pStyle w:val="Default"/>
              <w:jc w:val="center"/>
              <w:rPr>
                <w:rFonts w:asciiTheme="minorHAnsi" w:hAnsiTheme="minorHAnsi" w:cs="Arial"/>
                <w:b/>
                <w:bCs/>
                <w:color w:val="FF0000"/>
                <w:sz w:val="20"/>
                <w:szCs w:val="20"/>
              </w:rPr>
            </w:pPr>
          </w:p>
        </w:tc>
        <w:tc>
          <w:tcPr>
            <w:tcW w:w="567" w:type="dxa"/>
            <w:shd w:val="clear" w:color="auto" w:fill="FFF2CC" w:themeFill="accent4" w:themeFillTint="33"/>
            <w:vAlign w:val="center"/>
          </w:tcPr>
          <w:p w14:paraId="21DE5CB8" w14:textId="77777777" w:rsidR="006E57CC" w:rsidRPr="00867F4C" w:rsidRDefault="006E57CC" w:rsidP="006E57CC">
            <w:pPr>
              <w:pStyle w:val="Default"/>
              <w:jc w:val="center"/>
              <w:rPr>
                <w:rFonts w:asciiTheme="minorHAnsi" w:hAnsiTheme="minorHAnsi" w:cs="Arial"/>
                <w:b/>
                <w:bCs/>
                <w:color w:val="FF0000"/>
                <w:sz w:val="20"/>
                <w:szCs w:val="20"/>
              </w:rPr>
            </w:pPr>
          </w:p>
        </w:tc>
        <w:tc>
          <w:tcPr>
            <w:tcW w:w="567" w:type="dxa"/>
            <w:shd w:val="clear" w:color="auto" w:fill="F2F2F2" w:themeFill="background1" w:themeFillShade="F2"/>
            <w:vAlign w:val="center"/>
          </w:tcPr>
          <w:p w14:paraId="6A97C99F" w14:textId="77777777" w:rsidR="006E57CC" w:rsidRPr="00867F4C" w:rsidRDefault="006E57CC" w:rsidP="006E57CC">
            <w:pPr>
              <w:pStyle w:val="Default"/>
              <w:jc w:val="center"/>
              <w:rPr>
                <w:rFonts w:asciiTheme="minorHAnsi" w:hAnsiTheme="minorHAnsi" w:cs="Arial"/>
                <w:b/>
                <w:bCs/>
                <w:color w:val="FF0000"/>
                <w:sz w:val="20"/>
                <w:szCs w:val="20"/>
              </w:rPr>
            </w:pPr>
          </w:p>
        </w:tc>
        <w:tc>
          <w:tcPr>
            <w:tcW w:w="567" w:type="dxa"/>
            <w:shd w:val="clear" w:color="auto" w:fill="F2F2F2" w:themeFill="background1" w:themeFillShade="F2"/>
            <w:vAlign w:val="center"/>
          </w:tcPr>
          <w:p w14:paraId="5C1EBD3D" w14:textId="77777777" w:rsidR="006E57CC" w:rsidRPr="00867F4C" w:rsidRDefault="006E57CC" w:rsidP="006E57CC">
            <w:pPr>
              <w:pStyle w:val="Default"/>
              <w:jc w:val="center"/>
              <w:rPr>
                <w:rFonts w:asciiTheme="minorHAnsi" w:hAnsiTheme="minorHAnsi" w:cs="Arial"/>
                <w:b/>
                <w:bCs/>
                <w:color w:val="FF0000"/>
                <w:sz w:val="20"/>
                <w:szCs w:val="20"/>
              </w:rPr>
            </w:pPr>
          </w:p>
        </w:tc>
        <w:tc>
          <w:tcPr>
            <w:tcW w:w="567" w:type="dxa"/>
            <w:shd w:val="clear" w:color="auto" w:fill="F2F2F2" w:themeFill="background1" w:themeFillShade="F2"/>
            <w:vAlign w:val="center"/>
          </w:tcPr>
          <w:p w14:paraId="224EBD41" w14:textId="77777777" w:rsidR="006E57CC" w:rsidRPr="00867F4C" w:rsidRDefault="006E57CC" w:rsidP="006E57CC">
            <w:pPr>
              <w:pStyle w:val="Default"/>
              <w:jc w:val="center"/>
              <w:rPr>
                <w:rFonts w:asciiTheme="minorHAnsi" w:hAnsiTheme="minorHAnsi" w:cs="Arial"/>
                <w:b/>
                <w:bCs/>
                <w:color w:val="FF0000"/>
                <w:sz w:val="20"/>
                <w:szCs w:val="20"/>
              </w:rPr>
            </w:pPr>
          </w:p>
        </w:tc>
        <w:tc>
          <w:tcPr>
            <w:tcW w:w="13887" w:type="dxa"/>
            <w:gridSpan w:val="5"/>
            <w:shd w:val="clear" w:color="auto" w:fill="F3F3F3"/>
            <w:vAlign w:val="center"/>
          </w:tcPr>
          <w:p w14:paraId="21B456BC" w14:textId="77777777" w:rsidR="00F43354" w:rsidRDefault="00064897" w:rsidP="003B6932">
            <w:pPr>
              <w:pStyle w:val="Default"/>
              <w:rPr>
                <w:rFonts w:asciiTheme="minorHAnsi" w:hAnsiTheme="minorHAnsi" w:cs="Arial"/>
                <w:bCs/>
                <w:color w:val="auto"/>
                <w:sz w:val="20"/>
                <w:szCs w:val="20"/>
              </w:rPr>
            </w:pPr>
            <w:r>
              <w:rPr>
                <w:rFonts w:asciiTheme="minorHAnsi" w:hAnsiTheme="minorHAnsi" w:cs="Arial"/>
                <w:bCs/>
                <w:color w:val="auto"/>
                <w:sz w:val="20"/>
                <w:szCs w:val="20"/>
              </w:rPr>
              <w:t>Activities in this layer are directed at undertaking objective and internationally defensible assessments of pest and disease risks associated with imported commoditi</w:t>
            </w:r>
            <w:r w:rsidR="00A958E6">
              <w:rPr>
                <w:rFonts w:asciiTheme="minorHAnsi" w:hAnsiTheme="minorHAnsi" w:cs="Arial"/>
                <w:bCs/>
                <w:color w:val="auto"/>
                <w:sz w:val="20"/>
                <w:szCs w:val="20"/>
              </w:rPr>
              <w:t xml:space="preserve">es – and to help with decisions on how best to manage these. It covers the prioritisation, development, implementation and review of associated import health standards. </w:t>
            </w:r>
            <w:r w:rsidR="00F43354">
              <w:rPr>
                <w:rFonts w:asciiTheme="minorHAnsi" w:hAnsiTheme="minorHAnsi" w:cs="Arial"/>
                <w:bCs/>
                <w:color w:val="auto"/>
                <w:sz w:val="20"/>
                <w:szCs w:val="20"/>
              </w:rPr>
              <w:t xml:space="preserve">The Biosecurity Act </w:t>
            </w:r>
            <w:r w:rsidR="008158E3">
              <w:rPr>
                <w:rFonts w:asciiTheme="minorHAnsi" w:hAnsiTheme="minorHAnsi" w:cs="Arial"/>
                <w:bCs/>
                <w:color w:val="auto"/>
                <w:sz w:val="20"/>
                <w:szCs w:val="20"/>
              </w:rPr>
              <w:t>1993 sets out the statutory processes that must be followed for consultation with stakeholders on both risk assessments and import health standards. The Act requires MPI to treat all stakeholders fairly, transparently and equitably</w:t>
            </w:r>
            <w:r w:rsidR="008260BA">
              <w:rPr>
                <w:rFonts w:asciiTheme="minorHAnsi" w:hAnsiTheme="minorHAnsi" w:cs="Arial"/>
                <w:bCs/>
                <w:color w:val="auto"/>
                <w:sz w:val="20"/>
                <w:szCs w:val="20"/>
              </w:rPr>
              <w:t xml:space="preserve">, and </w:t>
            </w:r>
            <w:r w:rsidR="003B6932">
              <w:rPr>
                <w:rFonts w:asciiTheme="minorHAnsi" w:hAnsiTheme="minorHAnsi" w:cs="Arial"/>
                <w:bCs/>
                <w:color w:val="auto"/>
                <w:sz w:val="20"/>
                <w:szCs w:val="20"/>
              </w:rPr>
              <w:t xml:space="preserve">therefore MPI must provide the same sorts of engagement opportunities to all stakeholders (including GIA industry partners). </w:t>
            </w:r>
            <w:r w:rsidR="00692ED1">
              <w:rPr>
                <w:rFonts w:asciiTheme="minorHAnsi" w:hAnsiTheme="minorHAnsi" w:cs="Arial"/>
                <w:bCs/>
                <w:color w:val="auto"/>
                <w:sz w:val="20"/>
                <w:szCs w:val="20"/>
              </w:rPr>
              <w:t>A range of government-industry advisory and consultative fora - eg, PMAC, GermAC, FreshPAC, ATAC – exist to support discussions between government and import industry groups on related issues and opportunities.</w:t>
            </w:r>
            <w:r w:rsidR="00E06541">
              <w:rPr>
                <w:rFonts w:asciiTheme="minorHAnsi" w:hAnsiTheme="minorHAnsi" w:cs="Arial"/>
                <w:bCs/>
                <w:color w:val="auto"/>
                <w:sz w:val="20"/>
                <w:szCs w:val="20"/>
              </w:rPr>
              <w:t xml:space="preserve"> </w:t>
            </w:r>
          </w:p>
          <w:p w14:paraId="41BF3643" w14:textId="25CB8B96" w:rsidR="006E57CC" w:rsidRPr="002E7EF7" w:rsidRDefault="002332F4" w:rsidP="00F43354">
            <w:pPr>
              <w:pStyle w:val="Default"/>
              <w:rPr>
                <w:rFonts w:asciiTheme="minorHAnsi" w:hAnsiTheme="minorHAnsi" w:cs="Arial"/>
                <w:bCs/>
                <w:color w:val="auto"/>
                <w:sz w:val="20"/>
                <w:szCs w:val="20"/>
              </w:rPr>
            </w:pPr>
            <w:r>
              <w:rPr>
                <w:rFonts w:asciiTheme="minorHAnsi" w:hAnsiTheme="minorHAnsi" w:cs="Arial"/>
                <w:bCs/>
                <w:color w:val="auto"/>
                <w:sz w:val="20"/>
                <w:szCs w:val="20"/>
              </w:rPr>
              <w:t xml:space="preserve">Note: </w:t>
            </w:r>
            <w:r w:rsidR="00903B45">
              <w:rPr>
                <w:rFonts w:asciiTheme="minorHAnsi" w:hAnsiTheme="minorHAnsi" w:cs="Arial"/>
                <w:bCs/>
                <w:color w:val="auto"/>
                <w:sz w:val="20"/>
                <w:szCs w:val="20"/>
              </w:rPr>
              <w:t>I</w:t>
            </w:r>
            <w:r w:rsidR="00E06541">
              <w:rPr>
                <w:rFonts w:asciiTheme="minorHAnsi" w:hAnsiTheme="minorHAnsi" w:cs="Arial"/>
                <w:bCs/>
                <w:color w:val="auto"/>
                <w:sz w:val="20"/>
                <w:szCs w:val="20"/>
              </w:rPr>
              <w:t>dentifying</w:t>
            </w:r>
            <w:r w:rsidR="00903B45">
              <w:rPr>
                <w:rFonts w:asciiTheme="minorHAnsi" w:hAnsiTheme="minorHAnsi" w:cs="Arial"/>
                <w:bCs/>
                <w:color w:val="auto"/>
                <w:sz w:val="20"/>
                <w:szCs w:val="20"/>
              </w:rPr>
              <w:t xml:space="preserve"> and managing</w:t>
            </w:r>
            <w:r w:rsidR="00E06541">
              <w:rPr>
                <w:rFonts w:asciiTheme="minorHAnsi" w:hAnsiTheme="minorHAnsi" w:cs="Arial"/>
                <w:bCs/>
                <w:color w:val="auto"/>
                <w:sz w:val="20"/>
                <w:szCs w:val="20"/>
              </w:rPr>
              <w:t xml:space="preserve"> emerging risks through MPI’s Emerging Risk System</w:t>
            </w:r>
            <w:r w:rsidR="009F4984">
              <w:rPr>
                <w:rFonts w:asciiTheme="minorHAnsi" w:hAnsiTheme="minorHAnsi" w:cs="Arial"/>
                <w:bCs/>
                <w:color w:val="auto"/>
                <w:sz w:val="20"/>
                <w:szCs w:val="20"/>
              </w:rPr>
              <w:t xml:space="preserve"> (ERS)</w:t>
            </w:r>
            <w:r w:rsidR="00E06541">
              <w:rPr>
                <w:rFonts w:asciiTheme="minorHAnsi" w:hAnsiTheme="minorHAnsi" w:cs="Arial"/>
                <w:bCs/>
                <w:color w:val="auto"/>
                <w:sz w:val="20"/>
                <w:szCs w:val="20"/>
              </w:rPr>
              <w:t xml:space="preserve"> are </w:t>
            </w:r>
            <w:r w:rsidR="00F43354">
              <w:rPr>
                <w:rFonts w:asciiTheme="minorHAnsi" w:hAnsiTheme="minorHAnsi" w:cs="Arial"/>
                <w:bCs/>
                <w:color w:val="auto"/>
                <w:sz w:val="20"/>
                <w:szCs w:val="20"/>
              </w:rPr>
              <w:t>considered</w:t>
            </w:r>
            <w:r w:rsidR="00903B45">
              <w:rPr>
                <w:rFonts w:asciiTheme="minorHAnsi" w:hAnsiTheme="minorHAnsi" w:cs="Arial"/>
                <w:bCs/>
                <w:color w:val="auto"/>
                <w:sz w:val="20"/>
                <w:szCs w:val="20"/>
              </w:rPr>
              <w:t xml:space="preserve"> a</w:t>
            </w:r>
            <w:r>
              <w:rPr>
                <w:rFonts w:asciiTheme="minorHAnsi" w:hAnsiTheme="minorHAnsi" w:cs="Arial"/>
                <w:bCs/>
                <w:color w:val="auto"/>
                <w:sz w:val="20"/>
                <w:szCs w:val="20"/>
              </w:rPr>
              <w:t xml:space="preserve"> Cross Biosecurity S</w:t>
            </w:r>
            <w:r w:rsidR="00E06541">
              <w:rPr>
                <w:rFonts w:asciiTheme="minorHAnsi" w:hAnsiTheme="minorHAnsi" w:cs="Arial"/>
                <w:bCs/>
                <w:color w:val="auto"/>
                <w:sz w:val="20"/>
                <w:szCs w:val="20"/>
              </w:rPr>
              <w:t>ystem</w:t>
            </w:r>
            <w:r>
              <w:rPr>
                <w:rFonts w:asciiTheme="minorHAnsi" w:hAnsiTheme="minorHAnsi" w:cs="Arial"/>
                <w:bCs/>
                <w:color w:val="auto"/>
                <w:sz w:val="20"/>
                <w:szCs w:val="20"/>
              </w:rPr>
              <w:t xml:space="preserve"> </w:t>
            </w:r>
            <w:r w:rsidR="00903B45">
              <w:rPr>
                <w:rFonts w:asciiTheme="minorHAnsi" w:hAnsiTheme="minorHAnsi" w:cs="Arial"/>
                <w:bCs/>
                <w:color w:val="auto"/>
                <w:sz w:val="20"/>
                <w:szCs w:val="20"/>
              </w:rPr>
              <w:t>activity.</w:t>
            </w:r>
          </w:p>
        </w:tc>
      </w:tr>
      <w:tr w:rsidR="006E57CC" w14:paraId="3DA2D98C" w14:textId="77777777" w:rsidTr="009037C2">
        <w:trPr>
          <w:trHeight w:val="1117"/>
        </w:trPr>
        <w:tc>
          <w:tcPr>
            <w:tcW w:w="5103" w:type="dxa"/>
            <w:shd w:val="clear" w:color="auto" w:fill="FF5050"/>
            <w:vAlign w:val="center"/>
          </w:tcPr>
          <w:p w14:paraId="6CACFC7F" w14:textId="77777777" w:rsidR="006E57CC" w:rsidRPr="001F3EA5" w:rsidRDefault="006E57CC" w:rsidP="006E57CC">
            <w:pPr>
              <w:pStyle w:val="Default"/>
              <w:rPr>
                <w:rFonts w:asciiTheme="minorHAnsi" w:hAnsiTheme="minorHAnsi" w:cs="Arial"/>
                <w:b/>
                <w:color w:val="auto"/>
                <w:sz w:val="20"/>
                <w:szCs w:val="20"/>
              </w:rPr>
            </w:pPr>
            <w:r w:rsidRPr="001F3EA5">
              <w:rPr>
                <w:rFonts w:asciiTheme="minorHAnsi" w:hAnsiTheme="minorHAnsi" w:cs="Arial"/>
                <w:b/>
                <w:color w:val="auto"/>
                <w:sz w:val="20"/>
                <w:szCs w:val="20"/>
              </w:rPr>
              <w:t>Border Interventions</w:t>
            </w:r>
          </w:p>
          <w:p w14:paraId="7B44451E" w14:textId="017F9DCC" w:rsidR="006E57CC" w:rsidRPr="00283ECE" w:rsidRDefault="006E57CC" w:rsidP="006E57CC">
            <w:pPr>
              <w:pStyle w:val="Default"/>
              <w:rPr>
                <w:rFonts w:asciiTheme="minorHAnsi" w:hAnsiTheme="minorHAnsi" w:cs="Arial"/>
                <w:b/>
                <w:color w:val="auto"/>
                <w:sz w:val="20"/>
                <w:szCs w:val="20"/>
              </w:rPr>
            </w:pPr>
            <w:r w:rsidRPr="001F3EA5">
              <w:rPr>
                <w:rFonts w:asciiTheme="minorHAnsi" w:hAnsiTheme="minorHAnsi" w:cs="Arial"/>
                <w:color w:val="auto"/>
                <w:sz w:val="20"/>
                <w:szCs w:val="20"/>
              </w:rPr>
              <w:t>Education and auditing to encourage compliance. Inspecting to verify compliance and taking action to manage non-compliance</w:t>
            </w:r>
          </w:p>
        </w:tc>
        <w:tc>
          <w:tcPr>
            <w:tcW w:w="567" w:type="dxa"/>
            <w:shd w:val="clear" w:color="auto" w:fill="FFF2CC" w:themeFill="accent4" w:themeFillTint="33"/>
            <w:vAlign w:val="center"/>
          </w:tcPr>
          <w:p w14:paraId="051C7E92" w14:textId="77777777" w:rsidR="006E57CC" w:rsidRPr="00014B3E" w:rsidRDefault="006E57CC" w:rsidP="006E57CC">
            <w:pPr>
              <w:pStyle w:val="Default"/>
              <w:jc w:val="center"/>
              <w:rPr>
                <w:rFonts w:asciiTheme="minorHAnsi" w:hAnsiTheme="minorHAnsi" w:cs="Arial"/>
                <w:b/>
                <w:bCs/>
                <w:color w:val="0070C0"/>
                <w:sz w:val="20"/>
                <w:szCs w:val="20"/>
              </w:rPr>
            </w:pPr>
          </w:p>
        </w:tc>
        <w:tc>
          <w:tcPr>
            <w:tcW w:w="567" w:type="dxa"/>
            <w:shd w:val="clear" w:color="auto" w:fill="FFF2CC" w:themeFill="accent4" w:themeFillTint="33"/>
            <w:vAlign w:val="center"/>
          </w:tcPr>
          <w:p w14:paraId="31306575" w14:textId="77777777" w:rsidR="006E57CC" w:rsidRPr="00014B3E" w:rsidRDefault="006E57CC" w:rsidP="006E57CC">
            <w:pPr>
              <w:pStyle w:val="Default"/>
              <w:jc w:val="center"/>
              <w:rPr>
                <w:rFonts w:asciiTheme="minorHAnsi" w:hAnsiTheme="minorHAnsi" w:cs="Arial"/>
                <w:b/>
                <w:bCs/>
                <w:color w:val="0070C0"/>
                <w:sz w:val="20"/>
                <w:szCs w:val="20"/>
              </w:rPr>
            </w:pPr>
          </w:p>
        </w:tc>
        <w:tc>
          <w:tcPr>
            <w:tcW w:w="567" w:type="dxa"/>
            <w:shd w:val="clear" w:color="auto" w:fill="FFD966" w:themeFill="accent4" w:themeFillTint="99"/>
            <w:vAlign w:val="center"/>
          </w:tcPr>
          <w:p w14:paraId="28B0F8BF" w14:textId="77777777" w:rsidR="006E57CC" w:rsidRPr="00014B3E" w:rsidRDefault="006E57CC" w:rsidP="006E57CC">
            <w:pPr>
              <w:pStyle w:val="Default"/>
              <w:jc w:val="center"/>
              <w:rPr>
                <w:rFonts w:asciiTheme="minorHAnsi" w:hAnsiTheme="minorHAnsi" w:cs="Arial"/>
                <w:b/>
                <w:bCs/>
                <w:color w:val="0070C0"/>
                <w:sz w:val="20"/>
                <w:szCs w:val="20"/>
              </w:rPr>
            </w:pPr>
          </w:p>
        </w:tc>
        <w:tc>
          <w:tcPr>
            <w:tcW w:w="567" w:type="dxa"/>
            <w:shd w:val="clear" w:color="auto" w:fill="FFD966" w:themeFill="accent4" w:themeFillTint="99"/>
            <w:vAlign w:val="center"/>
          </w:tcPr>
          <w:p w14:paraId="2843768E" w14:textId="77777777" w:rsidR="006E57CC" w:rsidRPr="00014B3E" w:rsidRDefault="006E57CC" w:rsidP="006E57CC">
            <w:pPr>
              <w:pStyle w:val="Default"/>
              <w:jc w:val="center"/>
              <w:rPr>
                <w:rFonts w:asciiTheme="minorHAnsi" w:hAnsiTheme="minorHAnsi" w:cs="Arial"/>
                <w:b/>
                <w:bCs/>
                <w:color w:val="0070C0"/>
                <w:sz w:val="20"/>
                <w:szCs w:val="20"/>
              </w:rPr>
            </w:pPr>
          </w:p>
        </w:tc>
        <w:tc>
          <w:tcPr>
            <w:tcW w:w="567" w:type="dxa"/>
            <w:shd w:val="clear" w:color="auto" w:fill="F2F2F2" w:themeFill="background1" w:themeFillShade="F2"/>
            <w:vAlign w:val="center"/>
          </w:tcPr>
          <w:p w14:paraId="3F27DDC8" w14:textId="77777777" w:rsidR="006E57CC" w:rsidRPr="00014B3E" w:rsidRDefault="006E57CC" w:rsidP="006E57CC">
            <w:pPr>
              <w:pStyle w:val="Default"/>
              <w:jc w:val="center"/>
              <w:rPr>
                <w:rFonts w:asciiTheme="minorHAnsi" w:hAnsiTheme="minorHAnsi" w:cs="Arial"/>
                <w:b/>
                <w:bCs/>
                <w:color w:val="0070C0"/>
                <w:sz w:val="20"/>
                <w:szCs w:val="20"/>
              </w:rPr>
            </w:pPr>
          </w:p>
        </w:tc>
        <w:tc>
          <w:tcPr>
            <w:tcW w:w="13887" w:type="dxa"/>
            <w:gridSpan w:val="5"/>
            <w:shd w:val="clear" w:color="auto" w:fill="F3F3F3"/>
            <w:vAlign w:val="center"/>
          </w:tcPr>
          <w:p w14:paraId="77742455" w14:textId="7E5D9398" w:rsidR="006E57CC" w:rsidRPr="00A720D2" w:rsidRDefault="00001B2C" w:rsidP="003B6932">
            <w:pPr>
              <w:pStyle w:val="Default"/>
              <w:rPr>
                <w:rFonts w:asciiTheme="minorHAnsi" w:hAnsiTheme="minorHAnsi" w:cs="Arial"/>
                <w:bCs/>
                <w:color w:val="auto"/>
                <w:sz w:val="20"/>
                <w:szCs w:val="20"/>
              </w:rPr>
            </w:pPr>
            <w:r w:rsidRPr="00A720D2">
              <w:rPr>
                <w:rFonts w:asciiTheme="minorHAnsi" w:hAnsiTheme="minorHAnsi" w:cs="Arial"/>
                <w:bCs/>
                <w:color w:val="auto"/>
                <w:sz w:val="20"/>
                <w:szCs w:val="20"/>
              </w:rPr>
              <w:t xml:space="preserve">Activities in this layer cover the biosecurity clearance of people, goods, and craft via the passenger, mail, cargo, craft and transitional facility pathways. MPI will generally keep stakeholders informed </w:t>
            </w:r>
            <w:r w:rsidR="002234C8" w:rsidRPr="00A720D2">
              <w:rPr>
                <w:rFonts w:asciiTheme="minorHAnsi" w:hAnsiTheme="minorHAnsi" w:cs="Arial"/>
                <w:bCs/>
                <w:color w:val="auto"/>
                <w:sz w:val="20"/>
                <w:szCs w:val="20"/>
              </w:rPr>
              <w:t>of these activities and consult where decisions may have a significant impact</w:t>
            </w:r>
            <w:r w:rsidRPr="00A720D2">
              <w:rPr>
                <w:rFonts w:asciiTheme="minorHAnsi" w:hAnsiTheme="minorHAnsi" w:cs="Arial"/>
                <w:bCs/>
                <w:color w:val="auto"/>
                <w:sz w:val="20"/>
                <w:szCs w:val="20"/>
              </w:rPr>
              <w:t xml:space="preserve"> </w:t>
            </w:r>
            <w:r w:rsidR="002234C8" w:rsidRPr="00A720D2">
              <w:rPr>
                <w:rFonts w:asciiTheme="minorHAnsi" w:hAnsiTheme="minorHAnsi" w:cs="Arial"/>
                <w:bCs/>
                <w:color w:val="auto"/>
                <w:sz w:val="20"/>
                <w:szCs w:val="20"/>
              </w:rPr>
              <w:t>(</w:t>
            </w:r>
            <w:r w:rsidR="00F43354">
              <w:rPr>
                <w:rFonts w:asciiTheme="minorHAnsi" w:hAnsiTheme="minorHAnsi" w:cs="Arial"/>
                <w:bCs/>
                <w:color w:val="auto"/>
                <w:sz w:val="20"/>
                <w:szCs w:val="20"/>
              </w:rPr>
              <w:t xml:space="preserve">Informing, </w:t>
            </w:r>
            <w:r w:rsidR="002234C8" w:rsidRPr="00A720D2">
              <w:rPr>
                <w:rFonts w:asciiTheme="minorHAnsi" w:hAnsiTheme="minorHAnsi" w:cs="Arial"/>
                <w:bCs/>
                <w:color w:val="auto"/>
                <w:sz w:val="20"/>
                <w:szCs w:val="20"/>
              </w:rPr>
              <w:t>Networking)</w:t>
            </w:r>
            <w:r w:rsidR="007E725D" w:rsidRPr="00A720D2">
              <w:rPr>
                <w:rFonts w:asciiTheme="minorHAnsi" w:hAnsiTheme="minorHAnsi" w:cs="Arial"/>
                <w:bCs/>
                <w:color w:val="auto"/>
                <w:sz w:val="20"/>
                <w:szCs w:val="20"/>
              </w:rPr>
              <w:t xml:space="preserve">. Where possible, MPI </w:t>
            </w:r>
            <w:r w:rsidR="0051448E">
              <w:rPr>
                <w:rFonts w:asciiTheme="minorHAnsi" w:hAnsiTheme="minorHAnsi" w:cs="Arial"/>
                <w:bCs/>
                <w:color w:val="auto"/>
                <w:sz w:val="20"/>
                <w:szCs w:val="20"/>
              </w:rPr>
              <w:t xml:space="preserve">and </w:t>
            </w:r>
            <w:r w:rsidR="007E725D" w:rsidRPr="00A720D2">
              <w:rPr>
                <w:rFonts w:asciiTheme="minorHAnsi" w:hAnsiTheme="minorHAnsi" w:cs="Arial"/>
                <w:bCs/>
                <w:color w:val="auto"/>
                <w:sz w:val="20"/>
                <w:szCs w:val="20"/>
              </w:rPr>
              <w:t xml:space="preserve">GIA </w:t>
            </w:r>
            <w:r w:rsidR="0051448E">
              <w:rPr>
                <w:rFonts w:asciiTheme="minorHAnsi" w:hAnsiTheme="minorHAnsi" w:cs="Arial"/>
                <w:bCs/>
                <w:color w:val="auto"/>
                <w:sz w:val="20"/>
                <w:szCs w:val="20"/>
              </w:rPr>
              <w:t xml:space="preserve">industry </w:t>
            </w:r>
            <w:r w:rsidR="007E725D" w:rsidRPr="00A720D2">
              <w:rPr>
                <w:rFonts w:asciiTheme="minorHAnsi" w:hAnsiTheme="minorHAnsi" w:cs="Arial"/>
                <w:bCs/>
                <w:color w:val="auto"/>
                <w:sz w:val="20"/>
                <w:szCs w:val="20"/>
              </w:rPr>
              <w:t xml:space="preserve">partners </w:t>
            </w:r>
            <w:r w:rsidR="0051448E" w:rsidRPr="00A720D2">
              <w:rPr>
                <w:rFonts w:asciiTheme="minorHAnsi" w:hAnsiTheme="minorHAnsi" w:cs="Arial"/>
                <w:bCs/>
                <w:color w:val="auto"/>
                <w:sz w:val="20"/>
                <w:szCs w:val="20"/>
              </w:rPr>
              <w:t xml:space="preserve">will actively cooperate with </w:t>
            </w:r>
            <w:r w:rsidR="0051448E">
              <w:rPr>
                <w:rFonts w:asciiTheme="minorHAnsi" w:hAnsiTheme="minorHAnsi" w:cs="Arial"/>
                <w:bCs/>
                <w:color w:val="auto"/>
                <w:sz w:val="20"/>
                <w:szCs w:val="20"/>
              </w:rPr>
              <w:t xml:space="preserve">each other </w:t>
            </w:r>
            <w:r w:rsidR="007E725D" w:rsidRPr="00A720D2">
              <w:rPr>
                <w:rFonts w:asciiTheme="minorHAnsi" w:hAnsiTheme="minorHAnsi" w:cs="Arial"/>
                <w:bCs/>
                <w:color w:val="auto"/>
                <w:sz w:val="20"/>
                <w:szCs w:val="20"/>
              </w:rPr>
              <w:t xml:space="preserve">and </w:t>
            </w:r>
            <w:r w:rsidR="0051448E">
              <w:rPr>
                <w:rFonts w:asciiTheme="minorHAnsi" w:hAnsiTheme="minorHAnsi" w:cs="Arial"/>
                <w:bCs/>
                <w:color w:val="auto"/>
                <w:sz w:val="20"/>
                <w:szCs w:val="20"/>
              </w:rPr>
              <w:t>may</w:t>
            </w:r>
            <w:r w:rsidR="007E725D" w:rsidRPr="00A720D2">
              <w:rPr>
                <w:rFonts w:asciiTheme="minorHAnsi" w:hAnsiTheme="minorHAnsi" w:cs="Arial"/>
                <w:bCs/>
                <w:color w:val="auto"/>
                <w:sz w:val="20"/>
                <w:szCs w:val="20"/>
              </w:rPr>
              <w:t xml:space="preserve"> enter into more formal collaborations</w:t>
            </w:r>
            <w:r w:rsidR="0051448E">
              <w:rPr>
                <w:rFonts w:asciiTheme="minorHAnsi" w:hAnsiTheme="minorHAnsi" w:cs="Arial"/>
                <w:bCs/>
                <w:color w:val="auto"/>
                <w:sz w:val="20"/>
                <w:szCs w:val="20"/>
              </w:rPr>
              <w:t xml:space="preserve"> </w:t>
            </w:r>
            <w:r w:rsidR="007E725D" w:rsidRPr="00A720D2">
              <w:rPr>
                <w:rFonts w:asciiTheme="minorHAnsi" w:hAnsiTheme="minorHAnsi" w:cs="Arial"/>
                <w:bCs/>
                <w:color w:val="auto"/>
                <w:sz w:val="20"/>
                <w:szCs w:val="20"/>
              </w:rPr>
              <w:t xml:space="preserve">– for example through development and delivery of education programmes to encourage compliance. Managing non-compliance is one activity where MPI </w:t>
            </w:r>
            <w:r w:rsidR="003B6932">
              <w:rPr>
                <w:rFonts w:asciiTheme="minorHAnsi" w:hAnsiTheme="minorHAnsi" w:cs="Arial"/>
                <w:bCs/>
                <w:color w:val="auto"/>
                <w:sz w:val="20"/>
                <w:szCs w:val="20"/>
              </w:rPr>
              <w:t xml:space="preserve">will </w:t>
            </w:r>
            <w:r w:rsidR="007E725D" w:rsidRPr="00A720D2">
              <w:rPr>
                <w:rFonts w:asciiTheme="minorHAnsi" w:hAnsiTheme="minorHAnsi" w:cs="Arial"/>
                <w:bCs/>
                <w:color w:val="auto"/>
                <w:sz w:val="20"/>
                <w:szCs w:val="20"/>
              </w:rPr>
              <w:t>only ever engage to the level of Inform.</w:t>
            </w:r>
          </w:p>
        </w:tc>
      </w:tr>
      <w:tr w:rsidR="006E57CC" w14:paraId="755AC44A" w14:textId="77777777" w:rsidTr="009037C2">
        <w:trPr>
          <w:trHeight w:val="1417"/>
        </w:trPr>
        <w:tc>
          <w:tcPr>
            <w:tcW w:w="5103" w:type="dxa"/>
            <w:shd w:val="clear" w:color="auto" w:fill="FFFF66"/>
            <w:vAlign w:val="center"/>
          </w:tcPr>
          <w:p w14:paraId="3CCFBFC6" w14:textId="77777777" w:rsidR="006E57CC" w:rsidRDefault="006E57CC" w:rsidP="006E57CC">
            <w:pPr>
              <w:pStyle w:val="Default"/>
              <w:rPr>
                <w:rFonts w:asciiTheme="minorHAnsi" w:hAnsiTheme="minorHAnsi" w:cs="Arial"/>
                <w:b/>
                <w:color w:val="auto"/>
                <w:sz w:val="20"/>
                <w:szCs w:val="20"/>
              </w:rPr>
            </w:pPr>
            <w:r w:rsidRPr="00283ECE">
              <w:rPr>
                <w:rFonts w:asciiTheme="minorHAnsi" w:hAnsiTheme="minorHAnsi" w:cs="Arial"/>
                <w:b/>
                <w:color w:val="auto"/>
                <w:sz w:val="20"/>
                <w:szCs w:val="20"/>
              </w:rPr>
              <w:t>Surveillance</w:t>
            </w:r>
          </w:p>
          <w:p w14:paraId="067F848B" w14:textId="1E8759FA" w:rsidR="006E57CC" w:rsidRPr="00283ECE" w:rsidRDefault="006E57CC" w:rsidP="006E57CC">
            <w:pPr>
              <w:pStyle w:val="Default"/>
              <w:rPr>
                <w:rFonts w:asciiTheme="minorHAnsi" w:hAnsiTheme="minorHAnsi" w:cs="Arial"/>
                <w:b/>
                <w:color w:val="auto"/>
                <w:sz w:val="20"/>
                <w:szCs w:val="20"/>
              </w:rPr>
            </w:pPr>
            <w:r>
              <w:rPr>
                <w:rFonts w:asciiTheme="minorHAnsi" w:hAnsiTheme="minorHAnsi" w:cs="Arial"/>
                <w:color w:val="auto"/>
                <w:sz w:val="20"/>
                <w:szCs w:val="20"/>
              </w:rPr>
              <w:t>General &amp; targeted programmes to detect harmful pests &amp; diseases</w:t>
            </w:r>
          </w:p>
        </w:tc>
        <w:tc>
          <w:tcPr>
            <w:tcW w:w="567" w:type="dxa"/>
            <w:shd w:val="clear" w:color="auto" w:fill="FFF2CC" w:themeFill="accent4" w:themeFillTint="33"/>
            <w:vAlign w:val="center"/>
          </w:tcPr>
          <w:p w14:paraId="650C79E0" w14:textId="77777777" w:rsidR="006E57CC" w:rsidRPr="00014B3E" w:rsidRDefault="006E57CC" w:rsidP="006E57CC">
            <w:pPr>
              <w:pStyle w:val="Default"/>
              <w:jc w:val="center"/>
              <w:rPr>
                <w:rFonts w:asciiTheme="minorHAnsi" w:hAnsiTheme="minorHAnsi" w:cs="Arial"/>
                <w:b/>
                <w:bCs/>
                <w:color w:val="0070C0"/>
                <w:sz w:val="20"/>
                <w:szCs w:val="20"/>
              </w:rPr>
            </w:pPr>
          </w:p>
        </w:tc>
        <w:tc>
          <w:tcPr>
            <w:tcW w:w="567" w:type="dxa"/>
            <w:shd w:val="clear" w:color="auto" w:fill="FFF2CC" w:themeFill="accent4" w:themeFillTint="33"/>
            <w:vAlign w:val="center"/>
          </w:tcPr>
          <w:p w14:paraId="2AAC6BBF" w14:textId="77777777" w:rsidR="006E57CC" w:rsidRPr="00014B3E" w:rsidRDefault="006E57CC" w:rsidP="006E57CC">
            <w:pPr>
              <w:pStyle w:val="Default"/>
              <w:jc w:val="center"/>
              <w:rPr>
                <w:rFonts w:asciiTheme="minorHAnsi" w:hAnsiTheme="minorHAnsi" w:cs="Arial"/>
                <w:b/>
                <w:bCs/>
                <w:color w:val="0070C0"/>
                <w:sz w:val="20"/>
                <w:szCs w:val="20"/>
              </w:rPr>
            </w:pPr>
          </w:p>
        </w:tc>
        <w:tc>
          <w:tcPr>
            <w:tcW w:w="567" w:type="dxa"/>
            <w:shd w:val="clear" w:color="auto" w:fill="FFF2CC" w:themeFill="accent4" w:themeFillTint="33"/>
            <w:vAlign w:val="center"/>
          </w:tcPr>
          <w:p w14:paraId="33AE3FBA" w14:textId="77777777" w:rsidR="006E57CC" w:rsidRPr="00014B3E" w:rsidRDefault="006E57CC" w:rsidP="006E57CC">
            <w:pPr>
              <w:pStyle w:val="Default"/>
              <w:jc w:val="center"/>
              <w:rPr>
                <w:rFonts w:asciiTheme="minorHAnsi" w:hAnsiTheme="minorHAnsi" w:cs="Arial"/>
                <w:b/>
                <w:bCs/>
                <w:color w:val="0070C0"/>
                <w:sz w:val="20"/>
                <w:szCs w:val="20"/>
              </w:rPr>
            </w:pPr>
          </w:p>
        </w:tc>
        <w:tc>
          <w:tcPr>
            <w:tcW w:w="567" w:type="dxa"/>
            <w:tcBorders>
              <w:bottom w:val="single" w:sz="4" w:space="0" w:color="auto"/>
            </w:tcBorders>
            <w:shd w:val="clear" w:color="auto" w:fill="FFD966"/>
            <w:vAlign w:val="center"/>
          </w:tcPr>
          <w:p w14:paraId="3ECF8508" w14:textId="77777777" w:rsidR="006E57CC" w:rsidRPr="00014B3E" w:rsidRDefault="006E57CC" w:rsidP="006E57CC">
            <w:pPr>
              <w:pStyle w:val="Default"/>
              <w:jc w:val="center"/>
              <w:rPr>
                <w:rFonts w:asciiTheme="minorHAnsi" w:hAnsiTheme="minorHAnsi" w:cs="Arial"/>
                <w:b/>
                <w:bCs/>
                <w:color w:val="0070C0"/>
                <w:sz w:val="20"/>
                <w:szCs w:val="20"/>
              </w:rPr>
            </w:pPr>
          </w:p>
        </w:tc>
        <w:tc>
          <w:tcPr>
            <w:tcW w:w="567" w:type="dxa"/>
            <w:shd w:val="clear" w:color="auto" w:fill="FFD966"/>
            <w:vAlign w:val="center"/>
          </w:tcPr>
          <w:p w14:paraId="3A2F622B" w14:textId="77777777" w:rsidR="006E57CC" w:rsidRPr="00014B3E" w:rsidRDefault="006E57CC" w:rsidP="006E57CC">
            <w:pPr>
              <w:pStyle w:val="Default"/>
              <w:jc w:val="center"/>
              <w:rPr>
                <w:rFonts w:asciiTheme="minorHAnsi" w:hAnsiTheme="minorHAnsi" w:cs="Arial"/>
                <w:b/>
                <w:bCs/>
                <w:color w:val="0070C0"/>
                <w:sz w:val="20"/>
                <w:szCs w:val="20"/>
              </w:rPr>
            </w:pPr>
          </w:p>
        </w:tc>
        <w:tc>
          <w:tcPr>
            <w:tcW w:w="13887" w:type="dxa"/>
            <w:gridSpan w:val="5"/>
            <w:shd w:val="clear" w:color="auto" w:fill="F3F3F3"/>
            <w:vAlign w:val="center"/>
          </w:tcPr>
          <w:p w14:paraId="13F69264" w14:textId="63F47921" w:rsidR="006E57CC" w:rsidRPr="00A720D2" w:rsidRDefault="00471AC1" w:rsidP="003B2361">
            <w:pPr>
              <w:pStyle w:val="Default"/>
              <w:rPr>
                <w:rFonts w:asciiTheme="minorHAnsi" w:hAnsiTheme="minorHAnsi" w:cs="Arial"/>
                <w:bCs/>
                <w:color w:val="auto"/>
                <w:sz w:val="20"/>
                <w:szCs w:val="20"/>
              </w:rPr>
            </w:pPr>
            <w:r w:rsidRPr="00A720D2">
              <w:rPr>
                <w:rFonts w:asciiTheme="minorHAnsi" w:hAnsiTheme="minorHAnsi" w:cs="Arial"/>
                <w:bCs/>
                <w:color w:val="auto"/>
                <w:sz w:val="20"/>
                <w:szCs w:val="20"/>
              </w:rPr>
              <w:t>This layer encompasses a wide range of ac</w:t>
            </w:r>
            <w:r w:rsidR="00774ECE" w:rsidRPr="00A720D2">
              <w:rPr>
                <w:rFonts w:asciiTheme="minorHAnsi" w:hAnsiTheme="minorHAnsi" w:cs="Arial"/>
                <w:bCs/>
                <w:color w:val="auto"/>
                <w:sz w:val="20"/>
                <w:szCs w:val="20"/>
              </w:rPr>
              <w:t>tivities including development and implementation of general and targeted surveillance programmes, maintenance of the 0800 pest and disease hotline and national reference laboratories,</w:t>
            </w:r>
            <w:r w:rsidR="00F43354">
              <w:rPr>
                <w:rFonts w:asciiTheme="minorHAnsi" w:hAnsiTheme="minorHAnsi" w:cs="Arial"/>
                <w:bCs/>
                <w:color w:val="auto"/>
                <w:sz w:val="20"/>
                <w:szCs w:val="20"/>
              </w:rPr>
              <w:t xml:space="preserve"> and</w:t>
            </w:r>
            <w:r w:rsidR="00774ECE" w:rsidRPr="00A720D2">
              <w:rPr>
                <w:rFonts w:asciiTheme="minorHAnsi" w:hAnsiTheme="minorHAnsi" w:cs="Arial"/>
                <w:bCs/>
                <w:color w:val="auto"/>
                <w:sz w:val="20"/>
                <w:szCs w:val="20"/>
              </w:rPr>
              <w:t xml:space="preserve"> diagnostics </w:t>
            </w:r>
            <w:r w:rsidR="00F43354">
              <w:rPr>
                <w:rFonts w:asciiTheme="minorHAnsi" w:hAnsiTheme="minorHAnsi" w:cs="Arial"/>
                <w:bCs/>
                <w:color w:val="auto"/>
                <w:sz w:val="20"/>
                <w:szCs w:val="20"/>
              </w:rPr>
              <w:t>for surveillance,</w:t>
            </w:r>
            <w:r w:rsidR="00774ECE" w:rsidRPr="00A720D2">
              <w:rPr>
                <w:rFonts w:asciiTheme="minorHAnsi" w:hAnsiTheme="minorHAnsi" w:cs="Arial"/>
                <w:bCs/>
                <w:color w:val="auto"/>
                <w:sz w:val="20"/>
                <w:szCs w:val="20"/>
              </w:rPr>
              <w:t xml:space="preserve"> investigation, import and export testing, </w:t>
            </w:r>
            <w:r w:rsidR="00F43354">
              <w:rPr>
                <w:rFonts w:asciiTheme="minorHAnsi" w:hAnsiTheme="minorHAnsi" w:cs="Arial"/>
                <w:bCs/>
                <w:color w:val="auto"/>
                <w:sz w:val="20"/>
                <w:szCs w:val="20"/>
              </w:rPr>
              <w:t xml:space="preserve">and </w:t>
            </w:r>
            <w:r w:rsidR="00774ECE" w:rsidRPr="00A720D2">
              <w:rPr>
                <w:rFonts w:asciiTheme="minorHAnsi" w:hAnsiTheme="minorHAnsi" w:cs="Arial"/>
                <w:bCs/>
                <w:color w:val="auto"/>
                <w:sz w:val="20"/>
                <w:szCs w:val="20"/>
              </w:rPr>
              <w:t>international and domestic reporting to changes in NZ’s biosecurity status. The level of engagement that</w:t>
            </w:r>
            <w:r w:rsidR="00A720D2" w:rsidRPr="00A720D2">
              <w:rPr>
                <w:rFonts w:asciiTheme="minorHAnsi" w:hAnsiTheme="minorHAnsi" w:cs="Arial"/>
                <w:bCs/>
                <w:color w:val="auto"/>
                <w:sz w:val="20"/>
                <w:szCs w:val="20"/>
              </w:rPr>
              <w:t xml:space="preserve"> occurs between MPI and stakeholders</w:t>
            </w:r>
            <w:r w:rsidR="003B2361">
              <w:rPr>
                <w:rFonts w:asciiTheme="minorHAnsi" w:hAnsiTheme="minorHAnsi" w:cs="Arial"/>
                <w:bCs/>
                <w:color w:val="auto"/>
                <w:sz w:val="20"/>
                <w:szCs w:val="20"/>
              </w:rPr>
              <w:t xml:space="preserve"> ranges from Inform to Cooperate</w:t>
            </w:r>
            <w:r w:rsidR="00A720D2" w:rsidRPr="00A720D2">
              <w:rPr>
                <w:rFonts w:asciiTheme="minorHAnsi" w:hAnsiTheme="minorHAnsi" w:cs="Arial"/>
                <w:bCs/>
                <w:color w:val="auto"/>
                <w:sz w:val="20"/>
                <w:szCs w:val="20"/>
              </w:rPr>
              <w:t xml:space="preserve"> depending on the</w:t>
            </w:r>
            <w:r w:rsidR="00774ECE" w:rsidRPr="00A720D2">
              <w:rPr>
                <w:rFonts w:asciiTheme="minorHAnsi" w:hAnsiTheme="minorHAnsi" w:cs="Arial"/>
                <w:bCs/>
                <w:color w:val="auto"/>
                <w:sz w:val="20"/>
                <w:szCs w:val="20"/>
              </w:rPr>
              <w:t xml:space="preserve"> activity (refer Table Two)</w:t>
            </w:r>
            <w:r w:rsidR="00A720D2" w:rsidRPr="00A720D2">
              <w:rPr>
                <w:rFonts w:asciiTheme="minorHAnsi" w:hAnsiTheme="minorHAnsi" w:cs="Arial"/>
                <w:bCs/>
                <w:color w:val="auto"/>
                <w:sz w:val="20"/>
                <w:szCs w:val="20"/>
              </w:rPr>
              <w:t xml:space="preserve">. </w:t>
            </w:r>
            <w:r w:rsidR="003B2361">
              <w:rPr>
                <w:rFonts w:asciiTheme="minorHAnsi" w:hAnsiTheme="minorHAnsi" w:cs="Arial"/>
                <w:bCs/>
                <w:color w:val="auto"/>
                <w:sz w:val="20"/>
                <w:szCs w:val="20"/>
              </w:rPr>
              <w:t>U</w:t>
            </w:r>
            <w:r w:rsidR="00A720D2" w:rsidRPr="00A720D2">
              <w:rPr>
                <w:rFonts w:asciiTheme="minorHAnsi" w:hAnsiTheme="minorHAnsi" w:cs="Arial"/>
                <w:bCs/>
                <w:color w:val="auto"/>
                <w:sz w:val="20"/>
                <w:szCs w:val="20"/>
              </w:rPr>
              <w:t xml:space="preserve">nder GIA, </w:t>
            </w:r>
            <w:r w:rsidR="003B2361">
              <w:rPr>
                <w:rFonts w:asciiTheme="minorHAnsi" w:hAnsiTheme="minorHAnsi" w:cs="Arial"/>
                <w:bCs/>
                <w:color w:val="auto"/>
                <w:sz w:val="20"/>
                <w:szCs w:val="20"/>
              </w:rPr>
              <w:t xml:space="preserve">however, </w:t>
            </w:r>
            <w:r w:rsidR="00A720D2" w:rsidRPr="00A720D2">
              <w:rPr>
                <w:rFonts w:asciiTheme="minorHAnsi" w:hAnsiTheme="minorHAnsi" w:cs="Arial"/>
                <w:bCs/>
                <w:color w:val="auto"/>
                <w:sz w:val="20"/>
                <w:szCs w:val="20"/>
              </w:rPr>
              <w:t xml:space="preserve">MPI and GIA industry Partners </w:t>
            </w:r>
            <w:r w:rsidR="003B6932">
              <w:rPr>
                <w:rFonts w:asciiTheme="minorHAnsi" w:hAnsiTheme="minorHAnsi" w:cs="Arial"/>
                <w:bCs/>
                <w:color w:val="auto"/>
                <w:sz w:val="20"/>
                <w:szCs w:val="20"/>
              </w:rPr>
              <w:t>can</w:t>
            </w:r>
            <w:r w:rsidR="00A720D2" w:rsidRPr="00A720D2">
              <w:rPr>
                <w:rFonts w:asciiTheme="minorHAnsi" w:hAnsiTheme="minorHAnsi" w:cs="Arial"/>
                <w:bCs/>
                <w:color w:val="auto"/>
                <w:sz w:val="20"/>
                <w:szCs w:val="20"/>
              </w:rPr>
              <w:t xml:space="preserve"> collaborate </w:t>
            </w:r>
            <w:r w:rsidR="00A720D2">
              <w:rPr>
                <w:rFonts w:asciiTheme="minorHAnsi" w:hAnsiTheme="minorHAnsi" w:cs="Arial"/>
                <w:bCs/>
                <w:color w:val="auto"/>
                <w:sz w:val="20"/>
                <w:szCs w:val="20"/>
              </w:rPr>
              <w:t>or</w:t>
            </w:r>
            <w:r w:rsidR="00A720D2" w:rsidRPr="00A720D2">
              <w:rPr>
                <w:rFonts w:asciiTheme="minorHAnsi" w:hAnsiTheme="minorHAnsi" w:cs="Arial"/>
                <w:bCs/>
                <w:color w:val="auto"/>
                <w:sz w:val="20"/>
                <w:szCs w:val="20"/>
              </w:rPr>
              <w:t xml:space="preserve"> partner on </w:t>
            </w:r>
            <w:r w:rsidR="00A720D2">
              <w:rPr>
                <w:rFonts w:asciiTheme="minorHAnsi" w:hAnsiTheme="minorHAnsi" w:cs="Arial"/>
                <w:bCs/>
                <w:color w:val="auto"/>
                <w:sz w:val="20"/>
                <w:szCs w:val="20"/>
              </w:rPr>
              <w:t xml:space="preserve">surveillance </w:t>
            </w:r>
            <w:r w:rsidR="003B2361">
              <w:rPr>
                <w:rFonts w:asciiTheme="minorHAnsi" w:hAnsiTheme="minorHAnsi" w:cs="Arial"/>
                <w:bCs/>
                <w:color w:val="auto"/>
                <w:sz w:val="20"/>
                <w:szCs w:val="20"/>
              </w:rPr>
              <w:t xml:space="preserve">programme </w:t>
            </w:r>
            <w:r w:rsidR="00A720D2">
              <w:rPr>
                <w:rFonts w:asciiTheme="minorHAnsi" w:hAnsiTheme="minorHAnsi" w:cs="Arial"/>
                <w:bCs/>
                <w:color w:val="auto"/>
                <w:sz w:val="20"/>
                <w:szCs w:val="20"/>
              </w:rPr>
              <w:t>activities</w:t>
            </w:r>
            <w:r w:rsidR="00A720D2">
              <w:rPr>
                <w:rStyle w:val="FootnoteReference"/>
                <w:rFonts w:asciiTheme="minorHAnsi" w:hAnsiTheme="minorHAnsi" w:cs="Arial"/>
                <w:bCs/>
                <w:color w:val="auto"/>
                <w:sz w:val="20"/>
                <w:szCs w:val="20"/>
              </w:rPr>
              <w:footnoteReference w:id="8"/>
            </w:r>
            <w:r w:rsidR="00A720D2" w:rsidRPr="00A720D2">
              <w:rPr>
                <w:rFonts w:asciiTheme="minorHAnsi" w:hAnsiTheme="minorHAnsi" w:cs="Arial"/>
                <w:bCs/>
                <w:color w:val="auto"/>
                <w:sz w:val="20"/>
                <w:szCs w:val="20"/>
              </w:rPr>
              <w:t xml:space="preserve"> they agree are a joint priority and</w:t>
            </w:r>
            <w:r w:rsidR="00B26C61">
              <w:rPr>
                <w:rFonts w:asciiTheme="minorHAnsi" w:hAnsiTheme="minorHAnsi" w:cs="Arial"/>
                <w:bCs/>
                <w:color w:val="auto"/>
                <w:sz w:val="20"/>
                <w:szCs w:val="20"/>
              </w:rPr>
              <w:t xml:space="preserve"> that</w:t>
            </w:r>
            <w:r w:rsidR="00A720D2" w:rsidRPr="00A720D2">
              <w:rPr>
                <w:rFonts w:asciiTheme="minorHAnsi" w:hAnsiTheme="minorHAnsi" w:cs="Arial"/>
                <w:bCs/>
                <w:color w:val="auto"/>
                <w:sz w:val="20"/>
                <w:szCs w:val="20"/>
              </w:rPr>
              <w:t xml:space="preserve"> have been made subject to a</w:t>
            </w:r>
            <w:r w:rsidR="00A720D2">
              <w:rPr>
                <w:rFonts w:asciiTheme="minorHAnsi" w:hAnsiTheme="minorHAnsi" w:cs="Arial"/>
                <w:bCs/>
                <w:color w:val="auto"/>
                <w:sz w:val="20"/>
                <w:szCs w:val="20"/>
              </w:rPr>
              <w:t>n Operational Agreement.</w:t>
            </w:r>
          </w:p>
        </w:tc>
      </w:tr>
      <w:tr w:rsidR="006E57CC" w14:paraId="61F00AA4" w14:textId="77777777" w:rsidTr="009037C2">
        <w:trPr>
          <w:trHeight w:val="1409"/>
        </w:trPr>
        <w:tc>
          <w:tcPr>
            <w:tcW w:w="5103" w:type="dxa"/>
            <w:shd w:val="clear" w:color="auto" w:fill="927AAD"/>
            <w:vAlign w:val="center"/>
          </w:tcPr>
          <w:p w14:paraId="4993813E" w14:textId="77777777" w:rsidR="006E57CC" w:rsidRDefault="006E57CC" w:rsidP="006E57CC">
            <w:pPr>
              <w:pStyle w:val="Default"/>
              <w:rPr>
                <w:rFonts w:asciiTheme="minorHAnsi" w:hAnsiTheme="minorHAnsi" w:cs="Arial"/>
                <w:b/>
                <w:color w:val="auto"/>
                <w:sz w:val="20"/>
                <w:szCs w:val="20"/>
              </w:rPr>
            </w:pPr>
            <w:r w:rsidRPr="00283ECE">
              <w:rPr>
                <w:rFonts w:asciiTheme="minorHAnsi" w:hAnsiTheme="minorHAnsi" w:cs="Arial"/>
                <w:b/>
                <w:color w:val="auto"/>
                <w:sz w:val="20"/>
                <w:szCs w:val="20"/>
              </w:rPr>
              <w:t>Readiness &amp; Response</w:t>
            </w:r>
          </w:p>
          <w:p w14:paraId="5D6A7D51" w14:textId="34D7E1A6" w:rsidR="006E57CC" w:rsidRPr="00283ECE" w:rsidRDefault="006E57CC" w:rsidP="006E57CC">
            <w:pPr>
              <w:pStyle w:val="Default"/>
              <w:rPr>
                <w:rFonts w:asciiTheme="minorHAnsi" w:hAnsiTheme="minorHAnsi" w:cs="Arial"/>
                <w:b/>
                <w:color w:val="auto"/>
                <w:sz w:val="20"/>
                <w:szCs w:val="20"/>
              </w:rPr>
            </w:pPr>
            <w:r>
              <w:rPr>
                <w:rFonts w:asciiTheme="minorHAnsi" w:hAnsiTheme="minorHAnsi" w:cs="Arial"/>
                <w:color w:val="auto"/>
                <w:sz w:val="20"/>
                <w:szCs w:val="20"/>
              </w:rPr>
              <w:t>Regular testing of the biosecurity system’s capability to re</w:t>
            </w:r>
            <w:r w:rsidR="00F43354">
              <w:rPr>
                <w:rFonts w:asciiTheme="minorHAnsi" w:hAnsiTheme="minorHAnsi" w:cs="Arial"/>
                <w:color w:val="auto"/>
                <w:sz w:val="20"/>
                <w:szCs w:val="20"/>
              </w:rPr>
              <w:t>s</w:t>
            </w:r>
            <w:r>
              <w:rPr>
                <w:rFonts w:asciiTheme="minorHAnsi" w:hAnsiTheme="minorHAnsi" w:cs="Arial"/>
                <w:color w:val="auto"/>
                <w:sz w:val="20"/>
                <w:szCs w:val="20"/>
              </w:rPr>
              <w:t>pond; Responding to detected harmful pests &amp; diseases</w:t>
            </w:r>
          </w:p>
        </w:tc>
        <w:tc>
          <w:tcPr>
            <w:tcW w:w="567" w:type="dxa"/>
            <w:shd w:val="clear" w:color="auto" w:fill="FFF2CC" w:themeFill="accent4" w:themeFillTint="33"/>
            <w:vAlign w:val="center"/>
          </w:tcPr>
          <w:p w14:paraId="59567806" w14:textId="77777777" w:rsidR="006E57CC" w:rsidRPr="00014B3E" w:rsidRDefault="006E57CC" w:rsidP="006E57CC">
            <w:pPr>
              <w:pStyle w:val="Default"/>
              <w:jc w:val="center"/>
              <w:rPr>
                <w:rFonts w:asciiTheme="minorHAnsi" w:hAnsiTheme="minorHAnsi" w:cs="Arial"/>
                <w:b/>
                <w:bCs/>
                <w:color w:val="0070C0"/>
                <w:sz w:val="20"/>
                <w:szCs w:val="20"/>
              </w:rPr>
            </w:pPr>
          </w:p>
        </w:tc>
        <w:tc>
          <w:tcPr>
            <w:tcW w:w="567" w:type="dxa"/>
            <w:shd w:val="clear" w:color="auto" w:fill="FFF2CC" w:themeFill="accent4" w:themeFillTint="33"/>
            <w:vAlign w:val="center"/>
          </w:tcPr>
          <w:p w14:paraId="654751B9" w14:textId="77777777" w:rsidR="006E57CC" w:rsidRPr="00014B3E" w:rsidRDefault="006E57CC" w:rsidP="006E57CC">
            <w:pPr>
              <w:pStyle w:val="Default"/>
              <w:jc w:val="center"/>
              <w:rPr>
                <w:rFonts w:asciiTheme="minorHAnsi" w:hAnsiTheme="minorHAnsi" w:cs="Arial"/>
                <w:b/>
                <w:bCs/>
                <w:color w:val="0070C0"/>
                <w:sz w:val="20"/>
                <w:szCs w:val="20"/>
              </w:rPr>
            </w:pPr>
          </w:p>
        </w:tc>
        <w:tc>
          <w:tcPr>
            <w:tcW w:w="567" w:type="dxa"/>
            <w:shd w:val="clear" w:color="auto" w:fill="FFF2CC" w:themeFill="accent4" w:themeFillTint="33"/>
            <w:vAlign w:val="center"/>
          </w:tcPr>
          <w:p w14:paraId="7C171459" w14:textId="77777777" w:rsidR="006E57CC" w:rsidRPr="00014B3E" w:rsidRDefault="006E57CC" w:rsidP="006E57CC">
            <w:pPr>
              <w:pStyle w:val="Default"/>
              <w:jc w:val="center"/>
              <w:rPr>
                <w:rFonts w:asciiTheme="minorHAnsi" w:hAnsiTheme="minorHAnsi" w:cs="Arial"/>
                <w:b/>
                <w:bCs/>
                <w:color w:val="0070C0"/>
                <w:sz w:val="20"/>
                <w:szCs w:val="20"/>
              </w:rPr>
            </w:pPr>
          </w:p>
        </w:tc>
        <w:tc>
          <w:tcPr>
            <w:tcW w:w="567" w:type="dxa"/>
            <w:tcBorders>
              <w:bottom w:val="single" w:sz="4" w:space="0" w:color="auto"/>
            </w:tcBorders>
            <w:shd w:val="clear" w:color="auto" w:fill="FFD966"/>
            <w:vAlign w:val="center"/>
          </w:tcPr>
          <w:p w14:paraId="1C749AFD" w14:textId="77777777" w:rsidR="006E57CC" w:rsidRPr="00014B3E" w:rsidRDefault="006E57CC" w:rsidP="006E57CC">
            <w:pPr>
              <w:pStyle w:val="Default"/>
              <w:jc w:val="center"/>
              <w:rPr>
                <w:rFonts w:asciiTheme="minorHAnsi" w:hAnsiTheme="minorHAnsi" w:cs="Arial"/>
                <w:b/>
                <w:bCs/>
                <w:color w:val="0070C0"/>
                <w:sz w:val="20"/>
                <w:szCs w:val="20"/>
              </w:rPr>
            </w:pPr>
          </w:p>
        </w:tc>
        <w:tc>
          <w:tcPr>
            <w:tcW w:w="567" w:type="dxa"/>
            <w:shd w:val="clear" w:color="auto" w:fill="FFD966" w:themeFill="accent4" w:themeFillTint="99"/>
            <w:vAlign w:val="center"/>
          </w:tcPr>
          <w:p w14:paraId="406A8ABE" w14:textId="77777777" w:rsidR="006E57CC" w:rsidRPr="00014B3E" w:rsidRDefault="006E57CC" w:rsidP="006E57CC">
            <w:pPr>
              <w:pStyle w:val="Default"/>
              <w:jc w:val="center"/>
              <w:rPr>
                <w:rFonts w:asciiTheme="minorHAnsi" w:hAnsiTheme="minorHAnsi" w:cs="Arial"/>
                <w:b/>
                <w:bCs/>
                <w:color w:val="0070C0"/>
                <w:sz w:val="20"/>
                <w:szCs w:val="20"/>
              </w:rPr>
            </w:pPr>
          </w:p>
        </w:tc>
        <w:tc>
          <w:tcPr>
            <w:tcW w:w="13887" w:type="dxa"/>
            <w:gridSpan w:val="5"/>
            <w:shd w:val="clear" w:color="auto" w:fill="F3F3F3"/>
            <w:vAlign w:val="center"/>
          </w:tcPr>
          <w:p w14:paraId="5E64F3F6" w14:textId="64C5F0F7" w:rsidR="006E57CC" w:rsidRPr="00F26F26" w:rsidRDefault="003B6932" w:rsidP="000C5329">
            <w:pPr>
              <w:pStyle w:val="Default"/>
            </w:pPr>
            <w:r w:rsidRPr="00A720D2">
              <w:rPr>
                <w:rFonts w:asciiTheme="minorHAnsi" w:hAnsiTheme="minorHAnsi" w:cs="Arial"/>
                <w:bCs/>
                <w:color w:val="auto"/>
                <w:sz w:val="20"/>
                <w:szCs w:val="20"/>
              </w:rPr>
              <w:t>Under GIA,</w:t>
            </w:r>
            <w:r w:rsidR="00880CFE">
              <w:rPr>
                <w:rFonts w:asciiTheme="minorHAnsi" w:hAnsiTheme="minorHAnsi" w:cs="Arial"/>
                <w:bCs/>
                <w:color w:val="auto"/>
                <w:sz w:val="20"/>
                <w:szCs w:val="20"/>
              </w:rPr>
              <w:t xml:space="preserve"> MPI and individual GIA industry partners will work together to develop a biosecurity profile for the sector. The Biosecurity Profile </w:t>
            </w:r>
            <w:r w:rsidR="000C5329">
              <w:rPr>
                <w:rFonts w:asciiTheme="minorHAnsi" w:hAnsiTheme="minorHAnsi" w:cs="Arial"/>
                <w:bCs/>
                <w:color w:val="auto"/>
                <w:sz w:val="20"/>
                <w:szCs w:val="20"/>
              </w:rPr>
              <w:t xml:space="preserve">can help MPI staff develop a better understanding of the sector, and </w:t>
            </w:r>
            <w:r w:rsidR="00880CFE">
              <w:rPr>
                <w:rFonts w:asciiTheme="minorHAnsi" w:hAnsiTheme="minorHAnsi" w:cs="Arial"/>
                <w:bCs/>
                <w:color w:val="auto"/>
                <w:sz w:val="20"/>
                <w:szCs w:val="20"/>
              </w:rPr>
              <w:t>support more informed conversations about biosecurity system issues of relevance</w:t>
            </w:r>
            <w:r w:rsidR="000C5329">
              <w:rPr>
                <w:rFonts w:asciiTheme="minorHAnsi" w:hAnsiTheme="minorHAnsi" w:cs="Arial"/>
                <w:bCs/>
                <w:color w:val="auto"/>
                <w:sz w:val="20"/>
                <w:szCs w:val="20"/>
              </w:rPr>
              <w:t xml:space="preserve"> </w:t>
            </w:r>
            <w:r w:rsidR="00880CFE">
              <w:rPr>
                <w:rFonts w:asciiTheme="minorHAnsi" w:hAnsiTheme="minorHAnsi" w:cs="Arial"/>
                <w:bCs/>
                <w:color w:val="auto"/>
                <w:sz w:val="20"/>
                <w:szCs w:val="20"/>
              </w:rPr>
              <w:t xml:space="preserve">– including </w:t>
            </w:r>
            <w:r w:rsidR="000C5329">
              <w:rPr>
                <w:rFonts w:asciiTheme="minorHAnsi" w:hAnsiTheme="minorHAnsi" w:cs="Arial"/>
                <w:bCs/>
                <w:color w:val="auto"/>
                <w:sz w:val="20"/>
                <w:szCs w:val="20"/>
              </w:rPr>
              <w:t xml:space="preserve">in </w:t>
            </w:r>
            <w:r w:rsidR="00880CFE">
              <w:rPr>
                <w:rFonts w:asciiTheme="minorHAnsi" w:hAnsiTheme="minorHAnsi" w:cs="Arial"/>
                <w:bCs/>
                <w:color w:val="auto"/>
                <w:sz w:val="20"/>
                <w:szCs w:val="20"/>
              </w:rPr>
              <w:t xml:space="preserve">Readiness and Response. </w:t>
            </w:r>
            <w:r w:rsidRPr="00A720D2">
              <w:rPr>
                <w:rFonts w:asciiTheme="minorHAnsi" w:hAnsiTheme="minorHAnsi" w:cs="Arial"/>
                <w:bCs/>
                <w:color w:val="auto"/>
                <w:sz w:val="20"/>
                <w:szCs w:val="20"/>
              </w:rPr>
              <w:t xml:space="preserve">MPI and GIA industry Partners </w:t>
            </w:r>
            <w:r>
              <w:rPr>
                <w:rFonts w:asciiTheme="minorHAnsi" w:hAnsiTheme="minorHAnsi" w:cs="Arial"/>
                <w:bCs/>
                <w:color w:val="auto"/>
                <w:sz w:val="20"/>
                <w:szCs w:val="20"/>
              </w:rPr>
              <w:t>can</w:t>
            </w:r>
            <w:r w:rsidRPr="00A720D2">
              <w:rPr>
                <w:rFonts w:asciiTheme="minorHAnsi" w:hAnsiTheme="minorHAnsi" w:cs="Arial"/>
                <w:bCs/>
                <w:color w:val="auto"/>
                <w:sz w:val="20"/>
                <w:szCs w:val="20"/>
              </w:rPr>
              <w:t xml:space="preserve"> collaborate </w:t>
            </w:r>
            <w:r>
              <w:rPr>
                <w:rFonts w:asciiTheme="minorHAnsi" w:hAnsiTheme="minorHAnsi" w:cs="Arial"/>
                <w:bCs/>
                <w:color w:val="auto"/>
                <w:sz w:val="20"/>
                <w:szCs w:val="20"/>
              </w:rPr>
              <w:t>or</w:t>
            </w:r>
            <w:r w:rsidRPr="00A720D2">
              <w:rPr>
                <w:rFonts w:asciiTheme="minorHAnsi" w:hAnsiTheme="minorHAnsi" w:cs="Arial"/>
                <w:bCs/>
                <w:color w:val="auto"/>
                <w:sz w:val="20"/>
                <w:szCs w:val="20"/>
              </w:rPr>
              <w:t xml:space="preserve"> partner on </w:t>
            </w:r>
            <w:r>
              <w:rPr>
                <w:rFonts w:asciiTheme="minorHAnsi" w:hAnsiTheme="minorHAnsi" w:cs="Arial"/>
                <w:bCs/>
                <w:color w:val="auto"/>
                <w:sz w:val="20"/>
                <w:szCs w:val="20"/>
              </w:rPr>
              <w:t>readiness activities</w:t>
            </w:r>
            <w:r w:rsidRPr="00A720D2">
              <w:rPr>
                <w:rFonts w:asciiTheme="minorHAnsi" w:hAnsiTheme="minorHAnsi" w:cs="Arial"/>
                <w:bCs/>
                <w:color w:val="auto"/>
                <w:sz w:val="20"/>
                <w:szCs w:val="20"/>
              </w:rPr>
              <w:t xml:space="preserve"> they agree are a joint priority and</w:t>
            </w:r>
            <w:r>
              <w:rPr>
                <w:rFonts w:asciiTheme="minorHAnsi" w:hAnsiTheme="minorHAnsi" w:cs="Arial"/>
                <w:bCs/>
                <w:color w:val="auto"/>
                <w:sz w:val="20"/>
                <w:szCs w:val="20"/>
              </w:rPr>
              <w:t xml:space="preserve"> that</w:t>
            </w:r>
            <w:r w:rsidRPr="00A720D2">
              <w:rPr>
                <w:rFonts w:asciiTheme="minorHAnsi" w:hAnsiTheme="minorHAnsi" w:cs="Arial"/>
                <w:bCs/>
                <w:color w:val="auto"/>
                <w:sz w:val="20"/>
                <w:szCs w:val="20"/>
              </w:rPr>
              <w:t xml:space="preserve"> have been made subject to a</w:t>
            </w:r>
            <w:r>
              <w:rPr>
                <w:rFonts w:asciiTheme="minorHAnsi" w:hAnsiTheme="minorHAnsi" w:cs="Arial"/>
                <w:bCs/>
                <w:color w:val="auto"/>
                <w:sz w:val="20"/>
                <w:szCs w:val="20"/>
              </w:rPr>
              <w:t>n Operational Agreement. MPI and GIA industry Partners will also partner through joint decision-making and cost-sharing on responses to harmful pests and diseases – as set out</w:t>
            </w:r>
            <w:r w:rsidR="00E5743C">
              <w:rPr>
                <w:rFonts w:asciiTheme="minorHAnsi" w:hAnsiTheme="minorHAnsi" w:cs="Arial"/>
                <w:bCs/>
                <w:color w:val="auto"/>
                <w:sz w:val="20"/>
                <w:szCs w:val="20"/>
              </w:rPr>
              <w:t xml:space="preserve"> in a pre-agreed or ‘Rapid’</w:t>
            </w:r>
            <w:r>
              <w:rPr>
                <w:rFonts w:asciiTheme="minorHAnsi" w:hAnsiTheme="minorHAnsi" w:cs="Arial"/>
                <w:bCs/>
                <w:color w:val="auto"/>
                <w:sz w:val="20"/>
                <w:szCs w:val="20"/>
              </w:rPr>
              <w:t xml:space="preserve"> Operational Agreement. </w:t>
            </w:r>
          </w:p>
        </w:tc>
      </w:tr>
      <w:tr w:rsidR="006E57CC" w14:paraId="6DCE792B" w14:textId="77777777" w:rsidTr="009037C2">
        <w:trPr>
          <w:trHeight w:val="191"/>
        </w:trPr>
        <w:tc>
          <w:tcPr>
            <w:tcW w:w="5103" w:type="dxa"/>
            <w:shd w:val="clear" w:color="auto" w:fill="F59D56"/>
            <w:vAlign w:val="center"/>
          </w:tcPr>
          <w:p w14:paraId="1E95CB0A" w14:textId="77777777" w:rsidR="006E57CC" w:rsidRDefault="006E57CC" w:rsidP="006E57CC">
            <w:pPr>
              <w:pStyle w:val="Default"/>
              <w:rPr>
                <w:rFonts w:asciiTheme="minorHAnsi" w:hAnsiTheme="minorHAnsi" w:cs="Arial"/>
                <w:b/>
                <w:color w:val="auto"/>
                <w:sz w:val="20"/>
                <w:szCs w:val="20"/>
              </w:rPr>
            </w:pPr>
            <w:r w:rsidRPr="00283ECE">
              <w:rPr>
                <w:rFonts w:asciiTheme="minorHAnsi" w:hAnsiTheme="minorHAnsi" w:cs="Arial"/>
                <w:b/>
                <w:color w:val="auto"/>
                <w:sz w:val="20"/>
                <w:szCs w:val="20"/>
              </w:rPr>
              <w:t>Pests &amp; Disease Management</w:t>
            </w:r>
          </w:p>
          <w:p w14:paraId="242564AA" w14:textId="4A3429E8" w:rsidR="006E57CC" w:rsidRPr="00116CDB" w:rsidRDefault="006E57CC" w:rsidP="006E57CC">
            <w:pPr>
              <w:pStyle w:val="Default"/>
              <w:rPr>
                <w:rFonts w:asciiTheme="minorHAnsi" w:hAnsiTheme="minorHAnsi" w:cs="Arial"/>
                <w:color w:val="auto"/>
                <w:sz w:val="20"/>
                <w:szCs w:val="20"/>
              </w:rPr>
            </w:pPr>
            <w:r>
              <w:rPr>
                <w:rFonts w:asciiTheme="minorHAnsi" w:hAnsiTheme="minorHAnsi" w:cs="Arial"/>
                <w:color w:val="auto"/>
                <w:sz w:val="20"/>
                <w:szCs w:val="20"/>
              </w:rPr>
              <w:t>National, regional &amp; industry actions to manage established pests &amp; diseases</w:t>
            </w:r>
          </w:p>
        </w:tc>
        <w:tc>
          <w:tcPr>
            <w:tcW w:w="567" w:type="dxa"/>
            <w:shd w:val="clear" w:color="auto" w:fill="FFF2CC" w:themeFill="accent4" w:themeFillTint="33"/>
            <w:vAlign w:val="center"/>
          </w:tcPr>
          <w:p w14:paraId="499389ED" w14:textId="77777777" w:rsidR="006E57CC" w:rsidRPr="00014B3E" w:rsidRDefault="006E57CC" w:rsidP="006E57CC">
            <w:pPr>
              <w:pStyle w:val="Default"/>
              <w:jc w:val="center"/>
              <w:rPr>
                <w:rFonts w:asciiTheme="minorHAnsi" w:hAnsiTheme="minorHAnsi" w:cs="Arial"/>
                <w:b/>
                <w:bCs/>
                <w:color w:val="0070C0"/>
                <w:sz w:val="20"/>
                <w:szCs w:val="20"/>
              </w:rPr>
            </w:pPr>
          </w:p>
        </w:tc>
        <w:tc>
          <w:tcPr>
            <w:tcW w:w="567" w:type="dxa"/>
            <w:shd w:val="clear" w:color="auto" w:fill="FFF2CC" w:themeFill="accent4" w:themeFillTint="33"/>
            <w:vAlign w:val="center"/>
          </w:tcPr>
          <w:p w14:paraId="3C1F1D78" w14:textId="77777777" w:rsidR="006E57CC" w:rsidRPr="00014B3E" w:rsidRDefault="006E57CC" w:rsidP="006E57CC">
            <w:pPr>
              <w:pStyle w:val="Default"/>
              <w:jc w:val="center"/>
              <w:rPr>
                <w:rFonts w:asciiTheme="minorHAnsi" w:hAnsiTheme="minorHAnsi" w:cs="Arial"/>
                <w:b/>
                <w:bCs/>
                <w:color w:val="0070C0"/>
                <w:sz w:val="20"/>
                <w:szCs w:val="20"/>
              </w:rPr>
            </w:pPr>
          </w:p>
        </w:tc>
        <w:tc>
          <w:tcPr>
            <w:tcW w:w="567" w:type="dxa"/>
            <w:shd w:val="clear" w:color="auto" w:fill="FFF2CC" w:themeFill="accent4" w:themeFillTint="33"/>
            <w:vAlign w:val="center"/>
          </w:tcPr>
          <w:p w14:paraId="10BA4C4E" w14:textId="77777777" w:rsidR="006E57CC" w:rsidRPr="00014B3E" w:rsidRDefault="006E57CC" w:rsidP="006E57CC">
            <w:pPr>
              <w:pStyle w:val="Default"/>
              <w:jc w:val="center"/>
              <w:rPr>
                <w:rFonts w:asciiTheme="minorHAnsi" w:hAnsiTheme="minorHAnsi" w:cs="Arial"/>
                <w:b/>
                <w:bCs/>
                <w:color w:val="0070C0"/>
                <w:sz w:val="20"/>
                <w:szCs w:val="20"/>
              </w:rPr>
            </w:pPr>
          </w:p>
        </w:tc>
        <w:tc>
          <w:tcPr>
            <w:tcW w:w="567" w:type="dxa"/>
            <w:tcBorders>
              <w:top w:val="single" w:sz="4" w:space="0" w:color="auto"/>
            </w:tcBorders>
            <w:shd w:val="clear" w:color="auto" w:fill="FFF2CC" w:themeFill="accent4" w:themeFillTint="33"/>
            <w:vAlign w:val="center"/>
          </w:tcPr>
          <w:p w14:paraId="560DF94B" w14:textId="77777777" w:rsidR="006E57CC" w:rsidRPr="00014B3E" w:rsidRDefault="006E57CC" w:rsidP="006E57CC">
            <w:pPr>
              <w:pStyle w:val="Default"/>
              <w:jc w:val="center"/>
              <w:rPr>
                <w:rFonts w:asciiTheme="minorHAnsi" w:hAnsiTheme="minorHAnsi" w:cs="Arial"/>
                <w:b/>
                <w:bCs/>
                <w:color w:val="0070C0"/>
                <w:sz w:val="20"/>
                <w:szCs w:val="20"/>
              </w:rPr>
            </w:pPr>
          </w:p>
        </w:tc>
        <w:tc>
          <w:tcPr>
            <w:tcW w:w="567" w:type="dxa"/>
            <w:shd w:val="clear" w:color="auto" w:fill="FFF2CC" w:themeFill="accent4" w:themeFillTint="33"/>
            <w:vAlign w:val="center"/>
          </w:tcPr>
          <w:p w14:paraId="71218B7C" w14:textId="77777777" w:rsidR="006E57CC" w:rsidRPr="00014B3E" w:rsidRDefault="006E57CC" w:rsidP="006E57CC">
            <w:pPr>
              <w:pStyle w:val="Default"/>
              <w:jc w:val="center"/>
              <w:rPr>
                <w:rFonts w:asciiTheme="minorHAnsi" w:hAnsiTheme="minorHAnsi" w:cs="Arial"/>
                <w:b/>
                <w:bCs/>
                <w:color w:val="0070C0"/>
                <w:sz w:val="20"/>
                <w:szCs w:val="20"/>
              </w:rPr>
            </w:pPr>
          </w:p>
        </w:tc>
        <w:tc>
          <w:tcPr>
            <w:tcW w:w="13887" w:type="dxa"/>
            <w:gridSpan w:val="5"/>
            <w:shd w:val="clear" w:color="auto" w:fill="F3F3F3"/>
            <w:vAlign w:val="center"/>
          </w:tcPr>
          <w:p w14:paraId="2EF0FAB3" w14:textId="71A70FF6" w:rsidR="006E57CC" w:rsidRPr="00F26F26" w:rsidRDefault="00133E63" w:rsidP="00133E63">
            <w:pPr>
              <w:pStyle w:val="Default"/>
            </w:pPr>
            <w:r w:rsidRPr="00133E63">
              <w:rPr>
                <w:rFonts w:asciiTheme="minorHAnsi" w:hAnsiTheme="minorHAnsi" w:cs="Arial"/>
                <w:bCs/>
                <w:color w:val="auto"/>
                <w:sz w:val="20"/>
                <w:szCs w:val="20"/>
              </w:rPr>
              <w:t xml:space="preserve">Management of pests and diseases </w:t>
            </w:r>
            <w:r w:rsidR="00501936">
              <w:rPr>
                <w:rFonts w:asciiTheme="minorHAnsi" w:hAnsiTheme="minorHAnsi" w:cs="Arial"/>
                <w:bCs/>
                <w:color w:val="auto"/>
                <w:sz w:val="20"/>
                <w:szCs w:val="20"/>
              </w:rPr>
              <w:t xml:space="preserve">that are </w:t>
            </w:r>
            <w:r w:rsidRPr="00133E63">
              <w:rPr>
                <w:rFonts w:asciiTheme="minorHAnsi" w:hAnsiTheme="minorHAnsi" w:cs="Arial"/>
                <w:bCs/>
                <w:color w:val="auto"/>
                <w:sz w:val="20"/>
                <w:szCs w:val="20"/>
              </w:rPr>
              <w:t xml:space="preserve">accepted as established, happens outside of the GIA Partnership framework. However, any parties can </w:t>
            </w:r>
            <w:r>
              <w:rPr>
                <w:rFonts w:asciiTheme="minorHAnsi" w:hAnsiTheme="minorHAnsi" w:cs="Arial"/>
                <w:bCs/>
                <w:color w:val="auto"/>
                <w:sz w:val="20"/>
                <w:szCs w:val="20"/>
              </w:rPr>
              <w:t xml:space="preserve">decide to </w:t>
            </w:r>
            <w:r w:rsidRPr="00133E63">
              <w:rPr>
                <w:rFonts w:asciiTheme="minorHAnsi" w:hAnsiTheme="minorHAnsi" w:cs="Arial"/>
                <w:bCs/>
                <w:color w:val="auto"/>
                <w:sz w:val="20"/>
                <w:szCs w:val="20"/>
              </w:rPr>
              <w:t xml:space="preserve">collaborate or partner where they agree management is a joint priority and that decisions and investment </w:t>
            </w:r>
            <w:r>
              <w:rPr>
                <w:rFonts w:asciiTheme="minorHAnsi" w:hAnsiTheme="minorHAnsi" w:cs="Arial"/>
                <w:bCs/>
                <w:color w:val="auto"/>
                <w:sz w:val="20"/>
                <w:szCs w:val="20"/>
              </w:rPr>
              <w:t xml:space="preserve">of </w:t>
            </w:r>
            <w:r w:rsidRPr="00133E63">
              <w:rPr>
                <w:rFonts w:asciiTheme="minorHAnsi" w:hAnsiTheme="minorHAnsi" w:cs="Arial"/>
                <w:bCs/>
                <w:color w:val="auto"/>
                <w:sz w:val="20"/>
                <w:szCs w:val="20"/>
              </w:rPr>
              <w:t>resource</w:t>
            </w:r>
            <w:r>
              <w:rPr>
                <w:rFonts w:asciiTheme="minorHAnsi" w:hAnsiTheme="minorHAnsi" w:cs="Arial"/>
                <w:bCs/>
                <w:color w:val="auto"/>
                <w:sz w:val="20"/>
                <w:szCs w:val="20"/>
              </w:rPr>
              <w:t>s</w:t>
            </w:r>
            <w:r w:rsidRPr="00133E63">
              <w:rPr>
                <w:rFonts w:asciiTheme="minorHAnsi" w:hAnsiTheme="minorHAnsi" w:cs="Arial"/>
                <w:bCs/>
                <w:color w:val="auto"/>
                <w:sz w:val="20"/>
                <w:szCs w:val="20"/>
              </w:rPr>
              <w:t xml:space="preserve"> will be shared.</w:t>
            </w:r>
          </w:p>
        </w:tc>
      </w:tr>
    </w:tbl>
    <w:p w14:paraId="4BB41C3D" w14:textId="77777777" w:rsidR="00F22372" w:rsidRDefault="00F22372" w:rsidP="00BA7B0E">
      <w:pPr>
        <w:tabs>
          <w:tab w:val="left" w:pos="2543"/>
        </w:tabs>
        <w:sectPr w:rsidR="00F22372" w:rsidSect="00807062">
          <w:pgSz w:w="23814" w:h="16839" w:orient="landscape" w:code="8"/>
          <w:pgMar w:top="1440" w:right="1134" w:bottom="993" w:left="1276" w:header="708" w:footer="231" w:gutter="0"/>
          <w:cols w:space="708"/>
          <w:docGrid w:linePitch="360"/>
        </w:sectPr>
      </w:pPr>
    </w:p>
    <w:p w14:paraId="7D66E41B" w14:textId="5F09236D" w:rsidR="00CC6A2D" w:rsidRDefault="00CC6A2D" w:rsidP="00BA7B0E">
      <w:pPr>
        <w:tabs>
          <w:tab w:val="left" w:pos="2543"/>
        </w:tabs>
      </w:pPr>
    </w:p>
    <w:p w14:paraId="4AEDBD63" w14:textId="77777777" w:rsidR="00591F8C" w:rsidRDefault="00591F8C" w:rsidP="00591F8C"/>
    <w:p w14:paraId="1D876E03" w14:textId="77777777" w:rsidR="00591F8C" w:rsidRPr="001A0CB4" w:rsidRDefault="00591F8C" w:rsidP="00591F8C"/>
    <w:p w14:paraId="6F9423E8" w14:textId="77777777" w:rsidR="00591F8C" w:rsidRPr="001A0CB4" w:rsidRDefault="00591F8C" w:rsidP="00591F8C"/>
    <w:p w14:paraId="21326BAD" w14:textId="77777777" w:rsidR="00591F8C" w:rsidRPr="001A0CB4" w:rsidRDefault="00591F8C" w:rsidP="00591F8C"/>
    <w:p w14:paraId="26599102" w14:textId="77777777" w:rsidR="00591F8C" w:rsidRPr="001A0CB4" w:rsidRDefault="00591F8C" w:rsidP="00591F8C"/>
    <w:p w14:paraId="551CC64D" w14:textId="77777777" w:rsidR="00591F8C" w:rsidRPr="001A0CB4" w:rsidRDefault="00591F8C" w:rsidP="00591F8C"/>
    <w:p w14:paraId="4BF06A3D" w14:textId="77777777" w:rsidR="00591F8C" w:rsidRPr="001A0CB4" w:rsidRDefault="00591F8C" w:rsidP="00591F8C"/>
    <w:p w14:paraId="61288013" w14:textId="77777777" w:rsidR="00591F8C" w:rsidRPr="001A0CB4" w:rsidRDefault="00591F8C" w:rsidP="00591F8C"/>
    <w:p w14:paraId="69C6318A" w14:textId="77777777" w:rsidR="00591F8C" w:rsidRPr="001A0CB4" w:rsidRDefault="00591F8C" w:rsidP="00591F8C"/>
    <w:p w14:paraId="736776C3" w14:textId="77777777" w:rsidR="00591F8C" w:rsidRPr="001A0CB4" w:rsidRDefault="00591F8C" w:rsidP="00591F8C"/>
    <w:p w14:paraId="63440BCD" w14:textId="77777777" w:rsidR="00591F8C" w:rsidRPr="001A0CB4" w:rsidRDefault="00591F8C" w:rsidP="00591F8C"/>
    <w:p w14:paraId="4485A624" w14:textId="77777777" w:rsidR="00591F8C" w:rsidRPr="001A0CB4" w:rsidRDefault="00591F8C" w:rsidP="00591F8C"/>
    <w:p w14:paraId="564397C8" w14:textId="77777777" w:rsidR="00591F8C" w:rsidRDefault="00591F8C" w:rsidP="00591F8C"/>
    <w:p w14:paraId="7A22B24A" w14:textId="77777777" w:rsidR="00591F8C" w:rsidRDefault="00591F8C" w:rsidP="00591F8C">
      <w:pPr>
        <w:tabs>
          <w:tab w:val="left" w:pos="8091"/>
        </w:tabs>
      </w:pPr>
      <w:r>
        <w:tab/>
      </w:r>
      <w:r>
        <w:rPr>
          <w:rFonts w:ascii="Arial" w:hAnsi="Arial" w:cs="Arial"/>
        </w:rPr>
        <w:t>This page is intentionally blank</w:t>
      </w:r>
    </w:p>
    <w:p w14:paraId="45713CAE" w14:textId="77777777" w:rsidR="00591F8C" w:rsidRDefault="00591F8C" w:rsidP="00CD2FE8">
      <w:pPr>
        <w:tabs>
          <w:tab w:val="left" w:pos="2543"/>
        </w:tabs>
        <w:ind w:left="-709"/>
        <w:rPr>
          <w:b/>
        </w:rPr>
        <w:sectPr w:rsidR="00591F8C" w:rsidSect="00514B08">
          <w:pgSz w:w="23814" w:h="16839" w:orient="landscape" w:code="8"/>
          <w:pgMar w:top="1440" w:right="1134" w:bottom="993" w:left="1276" w:header="708" w:footer="231" w:gutter="0"/>
          <w:cols w:space="708"/>
          <w:docGrid w:linePitch="360"/>
        </w:sectPr>
      </w:pPr>
    </w:p>
    <w:p w14:paraId="76C345B4" w14:textId="65B0A9DC" w:rsidR="00CD2FE8" w:rsidRDefault="00CD2FE8" w:rsidP="00CD2FE8">
      <w:pPr>
        <w:tabs>
          <w:tab w:val="left" w:pos="2543"/>
        </w:tabs>
        <w:ind w:left="-709"/>
        <w:rPr>
          <w:rFonts w:ascii="Calibri" w:hAnsi="Calibri" w:cs="Times New Roman"/>
          <w:b/>
        </w:rPr>
      </w:pPr>
      <w:r w:rsidRPr="00CD2FE8">
        <w:rPr>
          <w:b/>
        </w:rPr>
        <w:lastRenderedPageBreak/>
        <w:t xml:space="preserve">Table Two - </w:t>
      </w:r>
      <w:r w:rsidRPr="00CD2FE8">
        <w:rPr>
          <w:rFonts w:ascii="Calibri" w:hAnsi="Calibri" w:cs="Times New Roman"/>
          <w:b/>
        </w:rPr>
        <w:t>the level of engagement GIA Partners should expect from each other for specific activities under each layer of the biosecurity system</w:t>
      </w:r>
    </w:p>
    <w:p w14:paraId="4A1C89B7" w14:textId="30DE6D90" w:rsidR="00001BB3" w:rsidRPr="00095548" w:rsidRDefault="00095548" w:rsidP="00095548">
      <w:pPr>
        <w:ind w:left="-709"/>
        <w:rPr>
          <w:i/>
        </w:rPr>
      </w:pPr>
      <w:r w:rsidRPr="00095548">
        <w:rPr>
          <w:i/>
        </w:rPr>
        <w:t>Note: The explanatory text in the Comments field can be update</w:t>
      </w:r>
      <w:r w:rsidR="00D77023">
        <w:rPr>
          <w:i/>
        </w:rPr>
        <w:t>d</w:t>
      </w:r>
      <w:r w:rsidRPr="00095548">
        <w:rPr>
          <w:i/>
        </w:rPr>
        <w:t xml:space="preserve"> as required over time to better meet information needs</w:t>
      </w:r>
    </w:p>
    <w:tbl>
      <w:tblPr>
        <w:tblW w:w="21405" w:type="dxa"/>
        <w:tblInd w:w="-709" w:type="dxa"/>
        <w:tblBorders>
          <w:insideV w:val="single" w:sz="18" w:space="0" w:color="93ADDD"/>
        </w:tblBorders>
        <w:tblLayout w:type="fixed"/>
        <w:tblLook w:val="0000" w:firstRow="0" w:lastRow="0" w:firstColumn="0" w:lastColumn="0" w:noHBand="0" w:noVBand="0"/>
      </w:tblPr>
      <w:tblGrid>
        <w:gridCol w:w="1418"/>
        <w:gridCol w:w="851"/>
        <w:gridCol w:w="992"/>
        <w:gridCol w:w="5103"/>
        <w:gridCol w:w="567"/>
        <w:gridCol w:w="567"/>
        <w:gridCol w:w="567"/>
        <w:gridCol w:w="567"/>
        <w:gridCol w:w="567"/>
        <w:gridCol w:w="567"/>
        <w:gridCol w:w="9639"/>
      </w:tblGrid>
      <w:tr w:rsidR="003D3029" w14:paraId="2614BE1E" w14:textId="71EF73F4" w:rsidTr="003D3029">
        <w:trPr>
          <w:trHeight w:val="925"/>
        </w:trPr>
        <w:tc>
          <w:tcPr>
            <w:tcW w:w="21405" w:type="dxa"/>
            <w:gridSpan w:val="11"/>
            <w:tcBorders>
              <w:top w:val="nil"/>
              <w:left w:val="nil"/>
              <w:bottom w:val="nil"/>
              <w:right w:val="nil"/>
            </w:tcBorders>
            <w:shd w:val="clear" w:color="auto" w:fill="D9D9D9" w:themeFill="background1" w:themeFillShade="D9"/>
            <w:vAlign w:val="center"/>
          </w:tcPr>
          <w:p w14:paraId="74095BD4" w14:textId="334D4387" w:rsidR="003D3029" w:rsidRPr="00BA7B0E" w:rsidRDefault="003D3029" w:rsidP="00BA7B0E">
            <w:pPr>
              <w:pStyle w:val="Default"/>
              <w:jc w:val="center"/>
              <w:rPr>
                <w:rFonts w:asciiTheme="minorHAnsi" w:hAnsiTheme="minorHAnsi" w:cs="Arial"/>
                <w:b/>
                <w:color w:val="auto"/>
                <w:sz w:val="32"/>
                <w:szCs w:val="32"/>
              </w:rPr>
            </w:pPr>
            <w:r w:rsidRPr="00D24894">
              <w:rPr>
                <w:rFonts w:asciiTheme="minorHAnsi" w:hAnsiTheme="minorHAnsi" w:cs="Arial"/>
                <w:b/>
                <w:color w:val="auto"/>
                <w:sz w:val="32"/>
                <w:szCs w:val="32"/>
              </w:rPr>
              <w:t xml:space="preserve">Cross biosecurity system  </w:t>
            </w:r>
          </w:p>
        </w:tc>
      </w:tr>
      <w:tr w:rsidR="003D3029" w14:paraId="0EDE51B6" w14:textId="5612C6C6" w:rsidTr="00AE0983">
        <w:trPr>
          <w:trHeight w:val="237"/>
        </w:trPr>
        <w:tc>
          <w:tcPr>
            <w:tcW w:w="21405" w:type="dxa"/>
            <w:gridSpan w:val="11"/>
            <w:tcBorders>
              <w:top w:val="nil"/>
              <w:left w:val="nil"/>
              <w:bottom w:val="nil"/>
              <w:right w:val="nil"/>
            </w:tcBorders>
            <w:shd w:val="clear" w:color="auto" w:fill="auto"/>
          </w:tcPr>
          <w:p w14:paraId="3125B6B0" w14:textId="17BC7CC0" w:rsidR="003D3029" w:rsidRPr="00704368" w:rsidRDefault="003D3029" w:rsidP="00AE0983">
            <w:r w:rsidRPr="00AE0983">
              <w:rPr>
                <w:color w:val="0070C0"/>
              </w:rPr>
              <w:t xml:space="preserve"> </w:t>
            </w:r>
          </w:p>
        </w:tc>
      </w:tr>
      <w:tr w:rsidR="003D3029" w14:paraId="270D16F0" w14:textId="0D1E1CBD" w:rsidTr="00095548">
        <w:trPr>
          <w:cantSplit/>
          <w:trHeight w:val="225"/>
          <w:tblHeader/>
        </w:trPr>
        <w:tc>
          <w:tcPr>
            <w:tcW w:w="1418" w:type="dxa"/>
            <w:tcBorders>
              <w:top w:val="nil"/>
              <w:left w:val="nil"/>
              <w:bottom w:val="nil"/>
              <w:right w:val="nil"/>
            </w:tcBorders>
            <w:shd w:val="clear" w:color="auto" w:fill="FFFFFF" w:themeFill="background1"/>
          </w:tcPr>
          <w:p w14:paraId="3DCB1F20" w14:textId="77777777" w:rsidR="003D3029" w:rsidRDefault="003D3029" w:rsidP="00021B5A">
            <w:pPr>
              <w:pStyle w:val="Default"/>
              <w:rPr>
                <w:rFonts w:asciiTheme="minorHAnsi" w:hAnsiTheme="minorHAnsi" w:cs="Arial"/>
                <w:b/>
                <w:bCs/>
                <w:color w:val="0070C0"/>
                <w:spacing w:val="20"/>
                <w:sz w:val="22"/>
                <w:szCs w:val="22"/>
              </w:rPr>
            </w:pPr>
          </w:p>
        </w:tc>
        <w:tc>
          <w:tcPr>
            <w:tcW w:w="851" w:type="dxa"/>
            <w:tcBorders>
              <w:top w:val="nil"/>
              <w:left w:val="nil"/>
              <w:bottom w:val="nil"/>
              <w:right w:val="nil"/>
            </w:tcBorders>
          </w:tcPr>
          <w:p w14:paraId="3475E3D2" w14:textId="77777777" w:rsidR="003D3029" w:rsidRDefault="003D3029" w:rsidP="00021B5A">
            <w:pPr>
              <w:pStyle w:val="Default"/>
              <w:rPr>
                <w:rFonts w:asciiTheme="minorHAnsi" w:hAnsiTheme="minorHAnsi" w:cs="Arial"/>
                <w:b/>
                <w:bCs/>
                <w:color w:val="0070C0"/>
                <w:spacing w:val="20"/>
                <w:sz w:val="22"/>
                <w:szCs w:val="22"/>
              </w:rPr>
            </w:pPr>
          </w:p>
        </w:tc>
        <w:tc>
          <w:tcPr>
            <w:tcW w:w="992" w:type="dxa"/>
            <w:tcBorders>
              <w:top w:val="nil"/>
              <w:left w:val="nil"/>
              <w:bottom w:val="nil"/>
              <w:right w:val="single" w:sz="2" w:space="0" w:color="5B9BD5" w:themeColor="accent1"/>
            </w:tcBorders>
          </w:tcPr>
          <w:p w14:paraId="29B1B6EC" w14:textId="77777777" w:rsidR="003D3029" w:rsidRPr="00807DDA" w:rsidRDefault="003D3029" w:rsidP="00021B5A">
            <w:pPr>
              <w:pStyle w:val="Default"/>
              <w:rPr>
                <w:rFonts w:asciiTheme="minorHAnsi" w:hAnsiTheme="minorHAnsi" w:cs="Arial"/>
                <w:b/>
                <w:bCs/>
                <w:color w:val="0070C0"/>
                <w:spacing w:val="20"/>
                <w:sz w:val="22"/>
                <w:szCs w:val="22"/>
              </w:rPr>
            </w:pPr>
          </w:p>
        </w:tc>
        <w:tc>
          <w:tcPr>
            <w:tcW w:w="5103" w:type="dxa"/>
            <w:tcBorders>
              <w:top w:val="single" w:sz="2" w:space="0" w:color="5B9BD5" w:themeColor="accent1"/>
              <w:left w:val="single" w:sz="2" w:space="0" w:color="5B9BD5" w:themeColor="accent1"/>
              <w:bottom w:val="nil"/>
              <w:right w:val="nil"/>
            </w:tcBorders>
            <w:shd w:val="clear" w:color="auto" w:fill="auto"/>
          </w:tcPr>
          <w:p w14:paraId="21C34817" w14:textId="77777777" w:rsidR="003D3029" w:rsidRDefault="003D3029" w:rsidP="00021B5A">
            <w:pPr>
              <w:pStyle w:val="Default"/>
              <w:rPr>
                <w:rFonts w:asciiTheme="minorHAnsi" w:hAnsiTheme="minorHAnsi" w:cs="Arial"/>
                <w:b/>
                <w:bCs/>
                <w:color w:val="0070C0"/>
                <w:spacing w:val="20"/>
                <w:sz w:val="22"/>
                <w:szCs w:val="22"/>
              </w:rPr>
            </w:pPr>
            <w:r>
              <w:rPr>
                <w:rFonts w:asciiTheme="minorHAnsi" w:hAnsiTheme="minorHAnsi" w:cs="Arial"/>
                <w:b/>
                <w:bCs/>
                <w:color w:val="0070C0"/>
                <w:spacing w:val="20"/>
                <w:sz w:val="22"/>
                <w:szCs w:val="22"/>
              </w:rPr>
              <w:t>Key b</w:t>
            </w:r>
            <w:r w:rsidRPr="00807DDA">
              <w:rPr>
                <w:rFonts w:asciiTheme="minorHAnsi" w:hAnsiTheme="minorHAnsi" w:cs="Arial"/>
                <w:b/>
                <w:bCs/>
                <w:color w:val="0070C0"/>
                <w:spacing w:val="20"/>
                <w:sz w:val="22"/>
                <w:szCs w:val="22"/>
              </w:rPr>
              <w:t xml:space="preserve">iosecurity activities </w:t>
            </w:r>
            <w:r>
              <w:rPr>
                <w:rFonts w:asciiTheme="minorHAnsi" w:hAnsiTheme="minorHAnsi" w:cs="Arial"/>
                <w:b/>
                <w:bCs/>
                <w:color w:val="0070C0"/>
                <w:spacing w:val="20"/>
                <w:sz w:val="22"/>
                <w:szCs w:val="22"/>
              </w:rPr>
              <w:t>under each layer of the system</w:t>
            </w:r>
          </w:p>
        </w:tc>
        <w:tc>
          <w:tcPr>
            <w:tcW w:w="3402" w:type="dxa"/>
            <w:gridSpan w:val="6"/>
            <w:tcBorders>
              <w:top w:val="single" w:sz="2" w:space="0" w:color="5B9BD5" w:themeColor="accent1"/>
              <w:left w:val="nil"/>
              <w:bottom w:val="single" w:sz="2" w:space="0" w:color="5B9BD5" w:themeColor="accent1"/>
              <w:right w:val="nil"/>
            </w:tcBorders>
            <w:shd w:val="clear" w:color="auto" w:fill="auto"/>
          </w:tcPr>
          <w:p w14:paraId="5BB1515A" w14:textId="77777777" w:rsidR="003D3029" w:rsidRDefault="003D3029" w:rsidP="00021B5A">
            <w:pPr>
              <w:pStyle w:val="Default"/>
              <w:ind w:left="360"/>
              <w:jc w:val="center"/>
              <w:rPr>
                <w:rFonts w:asciiTheme="minorHAnsi" w:hAnsiTheme="minorHAnsi" w:cs="Arial"/>
                <w:b/>
                <w:bCs/>
                <w:color w:val="0070C0"/>
                <w:spacing w:val="20"/>
                <w:sz w:val="22"/>
                <w:szCs w:val="22"/>
              </w:rPr>
            </w:pPr>
            <w:r w:rsidRPr="00807DDA">
              <w:rPr>
                <w:rFonts w:asciiTheme="minorHAnsi" w:hAnsiTheme="minorHAnsi" w:cs="Arial"/>
                <w:b/>
                <w:bCs/>
                <w:color w:val="0070C0"/>
                <w:spacing w:val="20"/>
                <w:sz w:val="22"/>
                <w:szCs w:val="22"/>
              </w:rPr>
              <w:t>Current levels of engagement</w:t>
            </w:r>
          </w:p>
          <w:p w14:paraId="3C8ACFF9" w14:textId="77777777" w:rsidR="003D3029" w:rsidRPr="00807DDA" w:rsidRDefault="003D3029" w:rsidP="00021B5A">
            <w:pPr>
              <w:pStyle w:val="Default"/>
              <w:ind w:left="360"/>
              <w:jc w:val="center"/>
              <w:rPr>
                <w:rFonts w:asciiTheme="minorHAnsi" w:hAnsiTheme="minorHAnsi" w:cs="Arial"/>
                <w:b/>
                <w:bCs/>
                <w:color w:val="0070C0"/>
                <w:spacing w:val="20"/>
                <w:sz w:val="22"/>
                <w:szCs w:val="22"/>
              </w:rPr>
            </w:pPr>
          </w:p>
        </w:tc>
        <w:tc>
          <w:tcPr>
            <w:tcW w:w="9639" w:type="dxa"/>
            <w:tcBorders>
              <w:top w:val="single" w:sz="2" w:space="0" w:color="5B9BD5" w:themeColor="accent1"/>
              <w:left w:val="nil"/>
              <w:bottom w:val="nil"/>
              <w:right w:val="single" w:sz="2" w:space="0" w:color="5B9BD5" w:themeColor="accent1"/>
            </w:tcBorders>
          </w:tcPr>
          <w:p w14:paraId="72C7CEC6" w14:textId="7403ECE4" w:rsidR="003D3029" w:rsidRPr="00095548" w:rsidRDefault="003D3029" w:rsidP="00095548">
            <w:pPr>
              <w:tabs>
                <w:tab w:val="left" w:pos="2543"/>
              </w:tabs>
              <w:ind w:left="317"/>
              <w:jc w:val="center"/>
              <w:rPr>
                <w:i/>
              </w:rPr>
            </w:pPr>
            <w:r>
              <w:rPr>
                <w:rFonts w:cs="Arial"/>
                <w:b/>
                <w:bCs/>
                <w:color w:val="0070C0"/>
                <w:spacing w:val="20"/>
              </w:rPr>
              <w:t>COMMENTS</w:t>
            </w:r>
          </w:p>
          <w:p w14:paraId="34595AF9" w14:textId="77777777" w:rsidR="00095548" w:rsidRDefault="00095548" w:rsidP="00021B5A">
            <w:pPr>
              <w:pStyle w:val="Default"/>
              <w:tabs>
                <w:tab w:val="center" w:pos="3072"/>
              </w:tabs>
              <w:ind w:left="360"/>
              <w:jc w:val="center"/>
              <w:rPr>
                <w:rFonts w:asciiTheme="minorHAnsi" w:hAnsiTheme="minorHAnsi" w:cs="Arial"/>
                <w:b/>
                <w:bCs/>
                <w:color w:val="0070C0"/>
                <w:spacing w:val="20"/>
                <w:sz w:val="22"/>
                <w:szCs w:val="22"/>
              </w:rPr>
            </w:pPr>
          </w:p>
        </w:tc>
      </w:tr>
      <w:tr w:rsidR="003D3029" w14:paraId="638F7BB7" w14:textId="08F96830" w:rsidTr="003D3029">
        <w:trPr>
          <w:cantSplit/>
          <w:trHeight w:val="303"/>
          <w:tblHeader/>
        </w:trPr>
        <w:tc>
          <w:tcPr>
            <w:tcW w:w="1418" w:type="dxa"/>
            <w:tcBorders>
              <w:top w:val="nil"/>
              <w:left w:val="nil"/>
              <w:bottom w:val="nil"/>
              <w:right w:val="nil"/>
            </w:tcBorders>
            <w:shd w:val="clear" w:color="auto" w:fill="FFFFFF" w:themeFill="background1"/>
          </w:tcPr>
          <w:p w14:paraId="18DA31EB" w14:textId="77777777" w:rsidR="003D3029" w:rsidRDefault="003D3029" w:rsidP="00E66841">
            <w:pPr>
              <w:pStyle w:val="Default"/>
              <w:rPr>
                <w:rFonts w:asciiTheme="minorHAnsi" w:hAnsiTheme="minorHAnsi" w:cs="Arial"/>
                <w:b/>
                <w:color w:val="auto"/>
                <w:sz w:val="22"/>
                <w:szCs w:val="22"/>
              </w:rPr>
            </w:pPr>
          </w:p>
        </w:tc>
        <w:tc>
          <w:tcPr>
            <w:tcW w:w="851" w:type="dxa"/>
            <w:tcBorders>
              <w:top w:val="nil"/>
              <w:left w:val="nil"/>
              <w:bottom w:val="nil"/>
              <w:right w:val="nil"/>
            </w:tcBorders>
            <w:shd w:val="clear" w:color="auto" w:fill="auto"/>
            <w:vAlign w:val="center"/>
          </w:tcPr>
          <w:p w14:paraId="05B9BF0B" w14:textId="77777777" w:rsidR="003D3029" w:rsidRDefault="003D3029" w:rsidP="00E66841">
            <w:pPr>
              <w:pStyle w:val="Default"/>
              <w:rPr>
                <w:rFonts w:asciiTheme="minorHAnsi" w:hAnsiTheme="minorHAnsi" w:cs="Arial"/>
                <w:b/>
                <w:color w:val="auto"/>
                <w:sz w:val="22"/>
                <w:szCs w:val="22"/>
              </w:rPr>
            </w:pPr>
          </w:p>
        </w:tc>
        <w:tc>
          <w:tcPr>
            <w:tcW w:w="992" w:type="dxa"/>
            <w:tcBorders>
              <w:top w:val="nil"/>
              <w:left w:val="nil"/>
              <w:bottom w:val="nil"/>
              <w:right w:val="single" w:sz="2" w:space="0" w:color="5B9BD5" w:themeColor="accent1"/>
            </w:tcBorders>
            <w:shd w:val="clear" w:color="auto" w:fill="auto"/>
            <w:vAlign w:val="center"/>
          </w:tcPr>
          <w:p w14:paraId="41E2C517" w14:textId="77777777" w:rsidR="003D3029" w:rsidRDefault="003D3029" w:rsidP="00E66841">
            <w:pPr>
              <w:pStyle w:val="Default"/>
              <w:rPr>
                <w:rFonts w:asciiTheme="minorHAnsi" w:hAnsiTheme="minorHAnsi" w:cs="Arial"/>
                <w:b/>
                <w:color w:val="auto"/>
                <w:sz w:val="22"/>
                <w:szCs w:val="22"/>
              </w:rPr>
            </w:pPr>
          </w:p>
        </w:tc>
        <w:tc>
          <w:tcPr>
            <w:tcW w:w="5103" w:type="dxa"/>
            <w:tcBorders>
              <w:left w:val="single" w:sz="2" w:space="0" w:color="5B9BD5" w:themeColor="accent1"/>
              <w:bottom w:val="nil"/>
              <w:right w:val="single" w:sz="2" w:space="0" w:color="5B9BD5" w:themeColor="accent1"/>
            </w:tcBorders>
            <w:shd w:val="clear" w:color="auto" w:fill="auto"/>
            <w:vAlign w:val="center"/>
          </w:tcPr>
          <w:p w14:paraId="33AFD0C2" w14:textId="77777777" w:rsidR="003D3029" w:rsidRPr="00392BC4" w:rsidRDefault="003D3029" w:rsidP="00E66841">
            <w:pPr>
              <w:pStyle w:val="Default"/>
              <w:rPr>
                <w:rFonts w:asciiTheme="minorHAnsi" w:hAnsiTheme="minorHAnsi" w:cs="Arial"/>
                <w:color w:val="auto"/>
                <w:sz w:val="22"/>
                <w:szCs w:val="22"/>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vAlign w:val="center"/>
          </w:tcPr>
          <w:p w14:paraId="7AE86E4D" w14:textId="77777777" w:rsidR="003D3029" w:rsidRPr="00014B3E" w:rsidRDefault="003D3029" w:rsidP="00E66841">
            <w:pPr>
              <w:pStyle w:val="Default"/>
              <w:jc w:val="center"/>
              <w:rPr>
                <w:rFonts w:asciiTheme="minorHAnsi" w:hAnsiTheme="minorHAnsi" w:cs="Arial"/>
                <w:b/>
                <w:bCs/>
                <w:color w:val="0070C0"/>
                <w:sz w:val="20"/>
                <w:szCs w:val="20"/>
              </w:rPr>
            </w:pPr>
          </w:p>
        </w:tc>
        <w:tc>
          <w:tcPr>
            <w:tcW w:w="2835" w:type="dxa"/>
            <w:gridSpan w:val="5"/>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auto"/>
            <w:noWrap/>
            <w:vAlign w:val="center"/>
          </w:tcPr>
          <w:p w14:paraId="41DC7948" w14:textId="77777777" w:rsidR="003D3029" w:rsidRPr="00B31ADA" w:rsidRDefault="003D3029" w:rsidP="00E66841">
            <w:pPr>
              <w:pStyle w:val="Default"/>
              <w:jc w:val="center"/>
              <w:rPr>
                <w:rFonts w:asciiTheme="minorHAnsi" w:hAnsiTheme="minorHAnsi" w:cs="Arial"/>
                <w:bCs/>
                <w:i/>
                <w:color w:val="0070C0"/>
                <w:sz w:val="20"/>
                <w:szCs w:val="20"/>
              </w:rPr>
            </w:pPr>
            <w:r>
              <w:rPr>
                <w:rFonts w:asciiTheme="minorHAnsi" w:hAnsiTheme="minorHAnsi" w:cs="Arial"/>
                <w:bCs/>
                <w:color w:val="auto"/>
                <w:sz w:val="20"/>
                <w:szCs w:val="20"/>
              </w:rPr>
              <w:t>Engagement with stakeholders</w:t>
            </w:r>
            <w:r w:rsidRPr="002877A2">
              <w:rPr>
                <w:rFonts w:asciiTheme="minorHAnsi" w:hAnsiTheme="minorHAnsi" w:cs="Arial"/>
                <w:bCs/>
                <w:color w:val="auto"/>
                <w:sz w:val="20"/>
                <w:szCs w:val="20"/>
              </w:rPr>
              <w:t xml:space="preserve"> </w:t>
            </w:r>
          </w:p>
        </w:tc>
        <w:tc>
          <w:tcPr>
            <w:tcW w:w="9639" w:type="dxa"/>
            <w:vMerge w:val="restart"/>
            <w:tcBorders>
              <w:left w:val="single" w:sz="2" w:space="0" w:color="5B9BD5" w:themeColor="accent1"/>
              <w:right w:val="single" w:sz="2" w:space="0" w:color="5B9BD5" w:themeColor="accent1"/>
            </w:tcBorders>
            <w:shd w:val="clear" w:color="auto" w:fill="auto"/>
            <w:vAlign w:val="center"/>
          </w:tcPr>
          <w:p w14:paraId="42259BFE" w14:textId="77777777" w:rsidR="003D3029" w:rsidRPr="00B31ADA" w:rsidRDefault="003D3029" w:rsidP="00E66841">
            <w:pPr>
              <w:pStyle w:val="Default"/>
              <w:jc w:val="center"/>
              <w:rPr>
                <w:rFonts w:asciiTheme="minorHAnsi" w:hAnsiTheme="minorHAnsi" w:cs="Arial"/>
                <w:bCs/>
                <w:i/>
                <w:color w:val="0070C0"/>
                <w:sz w:val="20"/>
                <w:szCs w:val="20"/>
              </w:rPr>
            </w:pPr>
          </w:p>
          <w:p w14:paraId="37DE3B23" w14:textId="77777777" w:rsidR="003D3029" w:rsidRPr="00B31ADA" w:rsidRDefault="003D3029" w:rsidP="00E66841">
            <w:pPr>
              <w:pStyle w:val="Default"/>
              <w:jc w:val="center"/>
              <w:rPr>
                <w:rFonts w:asciiTheme="minorHAnsi" w:hAnsiTheme="minorHAnsi" w:cs="Arial"/>
                <w:bCs/>
                <w:i/>
                <w:color w:val="0070C0"/>
                <w:sz w:val="20"/>
                <w:szCs w:val="20"/>
              </w:rPr>
            </w:pPr>
          </w:p>
        </w:tc>
      </w:tr>
      <w:tr w:rsidR="003D3029" w14:paraId="6EB9E08A" w14:textId="579576A8" w:rsidTr="003D3029">
        <w:trPr>
          <w:cantSplit/>
          <w:trHeight w:val="303"/>
          <w:tblHeader/>
        </w:trPr>
        <w:tc>
          <w:tcPr>
            <w:tcW w:w="1418" w:type="dxa"/>
            <w:tcBorders>
              <w:top w:val="nil"/>
              <w:left w:val="nil"/>
              <w:bottom w:val="nil"/>
              <w:right w:val="nil"/>
            </w:tcBorders>
            <w:shd w:val="clear" w:color="auto" w:fill="FFFFFF" w:themeFill="background1"/>
          </w:tcPr>
          <w:p w14:paraId="1289F8B2" w14:textId="77777777" w:rsidR="003D3029" w:rsidRDefault="003D3029" w:rsidP="00E66841">
            <w:pPr>
              <w:pStyle w:val="Default"/>
              <w:rPr>
                <w:rFonts w:asciiTheme="minorHAnsi" w:hAnsiTheme="minorHAnsi" w:cs="Arial"/>
                <w:b/>
                <w:color w:val="auto"/>
                <w:sz w:val="22"/>
                <w:szCs w:val="22"/>
              </w:rPr>
            </w:pPr>
          </w:p>
        </w:tc>
        <w:tc>
          <w:tcPr>
            <w:tcW w:w="851" w:type="dxa"/>
            <w:tcBorders>
              <w:top w:val="nil"/>
              <w:left w:val="nil"/>
              <w:bottom w:val="nil"/>
              <w:right w:val="nil"/>
            </w:tcBorders>
            <w:shd w:val="clear" w:color="auto" w:fill="auto"/>
            <w:vAlign w:val="center"/>
          </w:tcPr>
          <w:p w14:paraId="521676A4" w14:textId="77777777" w:rsidR="003D3029" w:rsidRDefault="003D3029" w:rsidP="00E66841">
            <w:pPr>
              <w:pStyle w:val="Default"/>
              <w:rPr>
                <w:rFonts w:asciiTheme="minorHAnsi" w:hAnsiTheme="minorHAnsi" w:cs="Arial"/>
                <w:b/>
                <w:color w:val="auto"/>
                <w:sz w:val="22"/>
                <w:szCs w:val="22"/>
              </w:rPr>
            </w:pPr>
          </w:p>
        </w:tc>
        <w:tc>
          <w:tcPr>
            <w:tcW w:w="992" w:type="dxa"/>
            <w:tcBorders>
              <w:top w:val="nil"/>
              <w:left w:val="nil"/>
              <w:bottom w:val="nil"/>
              <w:right w:val="single" w:sz="2" w:space="0" w:color="5B9BD5" w:themeColor="accent1"/>
            </w:tcBorders>
            <w:shd w:val="clear" w:color="auto" w:fill="auto"/>
            <w:vAlign w:val="center"/>
          </w:tcPr>
          <w:p w14:paraId="42D25156" w14:textId="77777777" w:rsidR="003D3029" w:rsidRDefault="003D3029" w:rsidP="00E66841">
            <w:pPr>
              <w:pStyle w:val="Default"/>
              <w:rPr>
                <w:rFonts w:asciiTheme="minorHAnsi" w:hAnsiTheme="minorHAnsi" w:cs="Arial"/>
                <w:b/>
                <w:color w:val="auto"/>
                <w:sz w:val="22"/>
                <w:szCs w:val="22"/>
              </w:rPr>
            </w:pPr>
          </w:p>
        </w:tc>
        <w:tc>
          <w:tcPr>
            <w:tcW w:w="5103" w:type="dxa"/>
            <w:tcBorders>
              <w:left w:val="single" w:sz="2" w:space="0" w:color="5B9BD5" w:themeColor="accent1"/>
              <w:bottom w:val="nil"/>
              <w:right w:val="single" w:sz="2" w:space="0" w:color="5B9BD5" w:themeColor="accent1"/>
            </w:tcBorders>
            <w:shd w:val="clear" w:color="auto" w:fill="auto"/>
            <w:vAlign w:val="center"/>
          </w:tcPr>
          <w:p w14:paraId="19872F54" w14:textId="77777777" w:rsidR="003D3029" w:rsidRPr="00392BC4" w:rsidRDefault="003D3029" w:rsidP="00E66841">
            <w:pPr>
              <w:pStyle w:val="Default"/>
              <w:rPr>
                <w:rFonts w:asciiTheme="minorHAnsi" w:hAnsiTheme="minorHAnsi" w:cs="Arial"/>
                <w:color w:val="auto"/>
                <w:sz w:val="22"/>
                <w:szCs w:val="22"/>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D966"/>
            <w:vAlign w:val="center"/>
          </w:tcPr>
          <w:p w14:paraId="722F703F" w14:textId="77777777" w:rsidR="003D3029" w:rsidRPr="00014B3E" w:rsidRDefault="003D3029" w:rsidP="00E66841">
            <w:pPr>
              <w:pStyle w:val="Default"/>
              <w:jc w:val="center"/>
              <w:rPr>
                <w:rFonts w:asciiTheme="minorHAnsi" w:hAnsiTheme="minorHAnsi" w:cs="Arial"/>
                <w:b/>
                <w:bCs/>
                <w:color w:val="0070C0"/>
                <w:sz w:val="20"/>
                <w:szCs w:val="20"/>
              </w:rPr>
            </w:pPr>
          </w:p>
        </w:tc>
        <w:tc>
          <w:tcPr>
            <w:tcW w:w="2835" w:type="dxa"/>
            <w:gridSpan w:val="5"/>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auto"/>
            <w:noWrap/>
            <w:vAlign w:val="center"/>
          </w:tcPr>
          <w:p w14:paraId="20F20CB6" w14:textId="01D5ACD3" w:rsidR="003D3029" w:rsidRDefault="003D3029" w:rsidP="00E66841">
            <w:pPr>
              <w:pStyle w:val="Default"/>
              <w:jc w:val="center"/>
              <w:rPr>
                <w:rFonts w:asciiTheme="minorHAnsi" w:hAnsiTheme="minorHAnsi" w:cs="Arial"/>
                <w:b/>
                <w:bCs/>
                <w:color w:val="0070C0"/>
                <w:sz w:val="20"/>
                <w:szCs w:val="20"/>
              </w:rPr>
            </w:pPr>
            <w:r>
              <w:rPr>
                <w:rFonts w:asciiTheme="minorHAnsi" w:hAnsiTheme="minorHAnsi" w:cs="Arial"/>
                <w:bCs/>
                <w:color w:val="auto"/>
                <w:sz w:val="20"/>
                <w:szCs w:val="20"/>
              </w:rPr>
              <w:t>Engagement with</w:t>
            </w:r>
            <w:r w:rsidRPr="002877A2">
              <w:rPr>
                <w:rFonts w:asciiTheme="minorHAnsi" w:hAnsiTheme="minorHAnsi" w:cs="Arial"/>
                <w:bCs/>
                <w:color w:val="auto"/>
                <w:sz w:val="20"/>
                <w:szCs w:val="20"/>
              </w:rPr>
              <w:t xml:space="preserve"> GIA </w:t>
            </w:r>
            <w:r>
              <w:rPr>
                <w:rFonts w:asciiTheme="minorHAnsi" w:hAnsiTheme="minorHAnsi" w:cs="Arial"/>
                <w:bCs/>
                <w:color w:val="auto"/>
                <w:sz w:val="20"/>
                <w:szCs w:val="20"/>
              </w:rPr>
              <w:t>Partners</w:t>
            </w:r>
          </w:p>
        </w:tc>
        <w:tc>
          <w:tcPr>
            <w:tcW w:w="9639" w:type="dxa"/>
            <w:vMerge/>
            <w:tcBorders>
              <w:left w:val="single" w:sz="2" w:space="0" w:color="5B9BD5" w:themeColor="accent1"/>
              <w:bottom w:val="nil"/>
              <w:right w:val="single" w:sz="2" w:space="0" w:color="5B9BD5" w:themeColor="accent1"/>
            </w:tcBorders>
            <w:shd w:val="clear" w:color="auto" w:fill="auto"/>
            <w:vAlign w:val="center"/>
          </w:tcPr>
          <w:p w14:paraId="00DE6448" w14:textId="77777777" w:rsidR="003D3029" w:rsidRDefault="003D3029" w:rsidP="00E66841">
            <w:pPr>
              <w:pStyle w:val="Default"/>
              <w:jc w:val="center"/>
              <w:rPr>
                <w:rFonts w:asciiTheme="minorHAnsi" w:hAnsiTheme="minorHAnsi" w:cs="Arial"/>
                <w:b/>
                <w:bCs/>
                <w:color w:val="0070C0"/>
                <w:sz w:val="20"/>
                <w:szCs w:val="20"/>
              </w:rPr>
            </w:pPr>
          </w:p>
        </w:tc>
      </w:tr>
      <w:tr w:rsidR="003D3029" w14:paraId="7BA4299C" w14:textId="237C9BD4" w:rsidTr="00095548">
        <w:trPr>
          <w:cantSplit/>
          <w:trHeight w:val="225"/>
          <w:tblHeader/>
        </w:trPr>
        <w:tc>
          <w:tcPr>
            <w:tcW w:w="1418" w:type="dxa"/>
            <w:tcBorders>
              <w:top w:val="nil"/>
              <w:left w:val="nil"/>
              <w:bottom w:val="single" w:sz="4" w:space="0" w:color="0070C0"/>
              <w:right w:val="nil"/>
            </w:tcBorders>
            <w:shd w:val="clear" w:color="auto" w:fill="FFFFFF" w:themeFill="background1"/>
          </w:tcPr>
          <w:p w14:paraId="1FB4015C" w14:textId="77777777" w:rsidR="003D3029" w:rsidRDefault="003D3029" w:rsidP="00021B5A">
            <w:pPr>
              <w:pStyle w:val="Default"/>
              <w:rPr>
                <w:rFonts w:asciiTheme="minorHAnsi" w:hAnsiTheme="minorHAnsi" w:cs="Arial"/>
                <w:b/>
                <w:bCs/>
                <w:color w:val="0070C0"/>
                <w:spacing w:val="20"/>
                <w:sz w:val="22"/>
                <w:szCs w:val="22"/>
              </w:rPr>
            </w:pPr>
          </w:p>
        </w:tc>
        <w:tc>
          <w:tcPr>
            <w:tcW w:w="851" w:type="dxa"/>
            <w:tcBorders>
              <w:top w:val="nil"/>
              <w:left w:val="nil"/>
              <w:bottom w:val="single" w:sz="4" w:space="0" w:color="0070C0"/>
              <w:right w:val="nil"/>
            </w:tcBorders>
          </w:tcPr>
          <w:p w14:paraId="57A4EE21" w14:textId="77777777" w:rsidR="003D3029" w:rsidRDefault="003D3029" w:rsidP="00021B5A">
            <w:pPr>
              <w:pStyle w:val="Default"/>
              <w:rPr>
                <w:rFonts w:asciiTheme="minorHAnsi" w:hAnsiTheme="minorHAnsi" w:cs="Arial"/>
                <w:b/>
                <w:bCs/>
                <w:color w:val="0070C0"/>
                <w:spacing w:val="20"/>
                <w:sz w:val="22"/>
                <w:szCs w:val="22"/>
              </w:rPr>
            </w:pPr>
          </w:p>
        </w:tc>
        <w:tc>
          <w:tcPr>
            <w:tcW w:w="992" w:type="dxa"/>
            <w:tcBorders>
              <w:top w:val="nil"/>
              <w:left w:val="nil"/>
              <w:bottom w:val="single" w:sz="4" w:space="0" w:color="0070C0"/>
              <w:right w:val="single" w:sz="2" w:space="0" w:color="5B9BD5" w:themeColor="accent1"/>
            </w:tcBorders>
          </w:tcPr>
          <w:p w14:paraId="6D503B4E" w14:textId="77777777" w:rsidR="003D3029" w:rsidRPr="00807DDA" w:rsidRDefault="003D3029" w:rsidP="00021B5A">
            <w:pPr>
              <w:pStyle w:val="Default"/>
              <w:rPr>
                <w:rFonts w:asciiTheme="minorHAnsi" w:hAnsiTheme="minorHAnsi" w:cs="Arial"/>
                <w:b/>
                <w:bCs/>
                <w:color w:val="0070C0"/>
                <w:spacing w:val="20"/>
                <w:sz w:val="22"/>
                <w:szCs w:val="22"/>
              </w:rPr>
            </w:pPr>
          </w:p>
        </w:tc>
        <w:tc>
          <w:tcPr>
            <w:tcW w:w="5103" w:type="dxa"/>
            <w:tcBorders>
              <w:top w:val="nil"/>
              <w:left w:val="single" w:sz="2" w:space="0" w:color="5B9BD5" w:themeColor="accent1"/>
              <w:bottom w:val="single" w:sz="4" w:space="0" w:color="0070C0"/>
              <w:right w:val="nil"/>
            </w:tcBorders>
            <w:shd w:val="clear" w:color="auto" w:fill="auto"/>
          </w:tcPr>
          <w:p w14:paraId="3A001EF1" w14:textId="77777777" w:rsidR="003D3029" w:rsidRDefault="003D3029" w:rsidP="00021B5A">
            <w:pPr>
              <w:pStyle w:val="Default"/>
              <w:rPr>
                <w:rFonts w:asciiTheme="minorHAnsi" w:hAnsiTheme="minorHAnsi" w:cs="Arial"/>
                <w:b/>
                <w:bCs/>
                <w:color w:val="0070C0"/>
                <w:spacing w:val="20"/>
                <w:sz w:val="22"/>
                <w:szCs w:val="22"/>
              </w:rPr>
            </w:pPr>
          </w:p>
        </w:tc>
        <w:tc>
          <w:tcPr>
            <w:tcW w:w="3402" w:type="dxa"/>
            <w:gridSpan w:val="6"/>
            <w:tcBorders>
              <w:top w:val="single" w:sz="2" w:space="0" w:color="5B9BD5" w:themeColor="accent1"/>
              <w:left w:val="nil"/>
              <w:bottom w:val="single" w:sz="4" w:space="0" w:color="auto"/>
              <w:right w:val="nil"/>
            </w:tcBorders>
            <w:shd w:val="clear" w:color="auto" w:fill="auto"/>
          </w:tcPr>
          <w:p w14:paraId="31AFC3EA" w14:textId="77777777" w:rsidR="003D3029" w:rsidRPr="00807DDA" w:rsidRDefault="003D3029" w:rsidP="00021B5A">
            <w:pPr>
              <w:pStyle w:val="Default"/>
              <w:ind w:left="360"/>
              <w:jc w:val="center"/>
              <w:rPr>
                <w:rFonts w:asciiTheme="minorHAnsi" w:hAnsiTheme="minorHAnsi" w:cs="Arial"/>
                <w:b/>
                <w:bCs/>
                <w:color w:val="0070C0"/>
                <w:spacing w:val="20"/>
                <w:sz w:val="22"/>
                <w:szCs w:val="22"/>
              </w:rPr>
            </w:pPr>
          </w:p>
        </w:tc>
        <w:tc>
          <w:tcPr>
            <w:tcW w:w="9639" w:type="dxa"/>
            <w:tcBorders>
              <w:top w:val="nil"/>
              <w:left w:val="nil"/>
              <w:bottom w:val="single" w:sz="4" w:space="0" w:color="0070C0"/>
              <w:right w:val="single" w:sz="2" w:space="0" w:color="5B9BD5" w:themeColor="accent1"/>
            </w:tcBorders>
          </w:tcPr>
          <w:p w14:paraId="3EFBC2F9" w14:textId="77777777" w:rsidR="003D3029" w:rsidRDefault="003D3029" w:rsidP="00021B5A">
            <w:pPr>
              <w:pStyle w:val="Default"/>
              <w:tabs>
                <w:tab w:val="center" w:pos="3072"/>
              </w:tabs>
              <w:ind w:left="360"/>
              <w:jc w:val="center"/>
              <w:rPr>
                <w:rFonts w:asciiTheme="minorHAnsi" w:hAnsiTheme="minorHAnsi" w:cs="Arial"/>
                <w:b/>
                <w:bCs/>
                <w:color w:val="0070C0"/>
                <w:spacing w:val="20"/>
                <w:sz w:val="22"/>
                <w:szCs w:val="22"/>
              </w:rPr>
            </w:pPr>
          </w:p>
        </w:tc>
      </w:tr>
      <w:tr w:rsidR="003D3029" w14:paraId="7DFD7C7F" w14:textId="09896B5A" w:rsidTr="003D3029">
        <w:trPr>
          <w:cantSplit/>
          <w:trHeight w:val="1277"/>
          <w:tblHeader/>
        </w:trPr>
        <w:tc>
          <w:tcPr>
            <w:tcW w:w="1418" w:type="dxa"/>
            <w:tcBorders>
              <w:top w:val="single" w:sz="4" w:space="0" w:color="0070C0"/>
              <w:left w:val="single" w:sz="4" w:space="0" w:color="00B0F0"/>
              <w:bottom w:val="single" w:sz="4" w:space="0" w:color="0070C0"/>
              <w:right w:val="single" w:sz="4" w:space="0" w:color="0070C0"/>
            </w:tcBorders>
            <w:shd w:val="clear" w:color="auto" w:fill="FFFFFF" w:themeFill="background1"/>
          </w:tcPr>
          <w:p w14:paraId="63DD3FE1" w14:textId="77777777" w:rsidR="003D3029" w:rsidRDefault="003D3029" w:rsidP="00021B5A">
            <w:pPr>
              <w:pStyle w:val="Default"/>
              <w:ind w:left="-20" w:firstLine="20"/>
              <w:rPr>
                <w:rFonts w:asciiTheme="minorHAnsi" w:hAnsiTheme="minorHAnsi" w:cs="Arial"/>
                <w:b/>
                <w:color w:val="auto"/>
                <w:sz w:val="22"/>
                <w:szCs w:val="22"/>
              </w:rPr>
            </w:pPr>
            <w:r>
              <w:rPr>
                <w:rFonts w:asciiTheme="minorHAnsi" w:hAnsiTheme="minorHAnsi" w:cs="Arial"/>
                <w:b/>
                <w:color w:val="auto"/>
                <w:sz w:val="22"/>
                <w:szCs w:val="22"/>
              </w:rPr>
              <w:t>MPI Responsible Owner(s)</w:t>
            </w:r>
          </w:p>
        </w:tc>
        <w:tc>
          <w:tcPr>
            <w:tcW w:w="851" w:type="dxa"/>
            <w:tcBorders>
              <w:top w:val="single" w:sz="4" w:space="0" w:color="0070C0"/>
              <w:left w:val="single" w:sz="4" w:space="0" w:color="0070C0"/>
              <w:bottom w:val="single" w:sz="4" w:space="0" w:color="0070C0"/>
              <w:right w:val="single" w:sz="4" w:space="0" w:color="0070C0"/>
            </w:tcBorders>
            <w:shd w:val="clear" w:color="auto" w:fill="F3F3F3"/>
            <w:vAlign w:val="center"/>
          </w:tcPr>
          <w:p w14:paraId="39E87E78" w14:textId="77777777" w:rsidR="003D3029" w:rsidRDefault="003D3029" w:rsidP="00021B5A">
            <w:pPr>
              <w:pStyle w:val="Default"/>
              <w:jc w:val="center"/>
              <w:rPr>
                <w:rFonts w:asciiTheme="minorHAnsi" w:hAnsiTheme="minorHAnsi" w:cs="Arial"/>
                <w:b/>
                <w:color w:val="auto"/>
                <w:sz w:val="22"/>
                <w:szCs w:val="22"/>
              </w:rPr>
            </w:pPr>
            <w:r>
              <w:rPr>
                <w:rFonts w:asciiTheme="minorHAnsi" w:hAnsiTheme="minorHAnsi" w:cs="Arial"/>
                <w:b/>
                <w:color w:val="auto"/>
                <w:sz w:val="22"/>
                <w:szCs w:val="22"/>
              </w:rPr>
              <w:t>MPI led</w:t>
            </w:r>
          </w:p>
        </w:tc>
        <w:tc>
          <w:tcPr>
            <w:tcW w:w="992" w:type="dxa"/>
            <w:tcBorders>
              <w:top w:val="single" w:sz="4" w:space="0" w:color="0070C0"/>
              <w:left w:val="single" w:sz="4" w:space="0" w:color="0070C0"/>
              <w:bottom w:val="single" w:sz="4" w:space="0" w:color="0070C0"/>
              <w:right w:val="single" w:sz="4" w:space="0" w:color="0070C0"/>
            </w:tcBorders>
            <w:shd w:val="clear" w:color="auto" w:fill="F3F3F3"/>
            <w:vAlign w:val="center"/>
          </w:tcPr>
          <w:p w14:paraId="2748925E" w14:textId="77777777" w:rsidR="003D3029" w:rsidRPr="00577C08" w:rsidRDefault="003D3029" w:rsidP="00021B5A">
            <w:pPr>
              <w:pStyle w:val="Default"/>
              <w:jc w:val="center"/>
              <w:rPr>
                <w:rFonts w:asciiTheme="minorHAnsi" w:hAnsiTheme="minorHAnsi" w:cs="Arial"/>
                <w:b/>
                <w:color w:val="auto"/>
                <w:sz w:val="22"/>
                <w:szCs w:val="22"/>
              </w:rPr>
            </w:pPr>
            <w:r>
              <w:rPr>
                <w:rFonts w:asciiTheme="minorHAnsi" w:hAnsiTheme="minorHAnsi" w:cs="Arial"/>
                <w:b/>
                <w:color w:val="auto"/>
                <w:sz w:val="22"/>
                <w:szCs w:val="22"/>
              </w:rPr>
              <w:t>Industry led</w:t>
            </w:r>
          </w:p>
        </w:tc>
        <w:tc>
          <w:tcPr>
            <w:tcW w:w="5103" w:type="dxa"/>
            <w:tcBorders>
              <w:top w:val="single" w:sz="4" w:space="0" w:color="0070C0"/>
              <w:left w:val="single" w:sz="4" w:space="0" w:color="0070C0"/>
              <w:bottom w:val="single" w:sz="4" w:space="0" w:color="0070C0"/>
              <w:right w:val="single" w:sz="4" w:space="0" w:color="0070C0"/>
            </w:tcBorders>
            <w:shd w:val="clear" w:color="auto" w:fill="F3F3F3"/>
            <w:vAlign w:val="center"/>
          </w:tcPr>
          <w:p w14:paraId="2623F2A5" w14:textId="77777777" w:rsidR="003D3029" w:rsidRPr="00627A49" w:rsidRDefault="003D3029" w:rsidP="00021B5A">
            <w:pPr>
              <w:pStyle w:val="Default"/>
              <w:rPr>
                <w:rFonts w:asciiTheme="minorHAnsi" w:hAnsiTheme="minorHAnsi" w:cs="Arial"/>
                <w:b/>
                <w:color w:val="auto"/>
                <w:sz w:val="22"/>
                <w:szCs w:val="22"/>
              </w:rPr>
            </w:pPr>
          </w:p>
        </w:tc>
        <w:tc>
          <w:tcPr>
            <w:tcW w:w="567" w:type="dxa"/>
            <w:tcBorders>
              <w:top w:val="single" w:sz="4" w:space="0" w:color="auto"/>
              <w:left w:val="single" w:sz="4" w:space="0" w:color="0070C0"/>
              <w:bottom w:val="single" w:sz="4" w:space="0" w:color="0070C0"/>
            </w:tcBorders>
            <w:shd w:val="clear" w:color="auto" w:fill="F3F3F3"/>
            <w:textDirection w:val="btLr"/>
            <w:vAlign w:val="center"/>
          </w:tcPr>
          <w:p w14:paraId="4C207D41" w14:textId="77777777" w:rsidR="003D3029" w:rsidRPr="00014B3E" w:rsidRDefault="003D3029" w:rsidP="00955C2E">
            <w:pPr>
              <w:pStyle w:val="Default"/>
              <w:ind w:left="113" w:right="113"/>
              <w:jc w:val="center"/>
              <w:rPr>
                <w:rFonts w:asciiTheme="minorHAnsi" w:hAnsiTheme="minorHAnsi" w:cs="Arial"/>
                <w:b/>
                <w:bCs/>
                <w:color w:val="0070C0"/>
                <w:sz w:val="20"/>
                <w:szCs w:val="20"/>
              </w:rPr>
            </w:pPr>
            <w:r w:rsidRPr="00014B3E">
              <w:rPr>
                <w:rFonts w:asciiTheme="minorHAnsi" w:hAnsiTheme="minorHAnsi" w:cs="Arial"/>
                <w:b/>
                <w:bCs/>
                <w:color w:val="0070C0"/>
                <w:sz w:val="20"/>
                <w:szCs w:val="20"/>
              </w:rPr>
              <w:t>Inform</w:t>
            </w:r>
          </w:p>
        </w:tc>
        <w:tc>
          <w:tcPr>
            <w:tcW w:w="567" w:type="dxa"/>
            <w:tcBorders>
              <w:top w:val="single" w:sz="4" w:space="0" w:color="auto"/>
              <w:bottom w:val="single" w:sz="4" w:space="0" w:color="0070C0"/>
            </w:tcBorders>
            <w:shd w:val="clear" w:color="auto" w:fill="EAEAEA"/>
            <w:textDirection w:val="btLr"/>
            <w:vAlign w:val="center"/>
          </w:tcPr>
          <w:p w14:paraId="1572143C" w14:textId="77777777" w:rsidR="003D3029" w:rsidRPr="00014B3E" w:rsidRDefault="003D3029" w:rsidP="00955C2E">
            <w:pPr>
              <w:pStyle w:val="Default"/>
              <w:ind w:left="113" w:right="113"/>
              <w:jc w:val="center"/>
              <w:rPr>
                <w:rFonts w:asciiTheme="minorHAnsi" w:hAnsiTheme="minorHAnsi" w:cs="Arial"/>
                <w:b/>
                <w:bCs/>
                <w:color w:val="0070C0"/>
                <w:sz w:val="20"/>
                <w:szCs w:val="20"/>
              </w:rPr>
            </w:pPr>
            <w:r>
              <w:rPr>
                <w:rFonts w:asciiTheme="minorHAnsi" w:hAnsiTheme="minorHAnsi" w:cs="Arial"/>
                <w:b/>
                <w:bCs/>
                <w:color w:val="0070C0"/>
                <w:sz w:val="20"/>
                <w:szCs w:val="20"/>
              </w:rPr>
              <w:t>Network</w:t>
            </w:r>
          </w:p>
        </w:tc>
        <w:tc>
          <w:tcPr>
            <w:tcW w:w="567" w:type="dxa"/>
            <w:tcBorders>
              <w:top w:val="single" w:sz="4" w:space="0" w:color="auto"/>
              <w:bottom w:val="single" w:sz="4" w:space="0" w:color="0070C0"/>
            </w:tcBorders>
            <w:shd w:val="clear" w:color="auto" w:fill="EDEDED" w:themeFill="accent3" w:themeFillTint="33"/>
            <w:textDirection w:val="btLr"/>
            <w:vAlign w:val="center"/>
          </w:tcPr>
          <w:p w14:paraId="547F11AB" w14:textId="77777777" w:rsidR="003D3029" w:rsidRPr="00014B3E" w:rsidRDefault="003D3029" w:rsidP="00955C2E">
            <w:pPr>
              <w:pStyle w:val="Default"/>
              <w:ind w:left="113" w:right="113"/>
              <w:jc w:val="center"/>
              <w:rPr>
                <w:rFonts w:asciiTheme="minorHAnsi" w:hAnsiTheme="minorHAnsi" w:cs="Arial"/>
                <w:b/>
                <w:bCs/>
                <w:color w:val="0070C0"/>
                <w:sz w:val="20"/>
                <w:szCs w:val="20"/>
              </w:rPr>
            </w:pPr>
            <w:r>
              <w:rPr>
                <w:rFonts w:asciiTheme="minorHAnsi" w:hAnsiTheme="minorHAnsi" w:cs="Arial"/>
                <w:b/>
                <w:bCs/>
                <w:color w:val="0070C0"/>
                <w:sz w:val="20"/>
                <w:szCs w:val="20"/>
              </w:rPr>
              <w:t>Co-operate</w:t>
            </w:r>
          </w:p>
        </w:tc>
        <w:tc>
          <w:tcPr>
            <w:tcW w:w="567" w:type="dxa"/>
            <w:tcBorders>
              <w:top w:val="single" w:sz="4" w:space="0" w:color="auto"/>
              <w:bottom w:val="single" w:sz="4" w:space="0" w:color="0070C0"/>
            </w:tcBorders>
            <w:shd w:val="clear" w:color="auto" w:fill="EAEAEA"/>
            <w:textDirection w:val="btLr"/>
            <w:vAlign w:val="center"/>
          </w:tcPr>
          <w:p w14:paraId="29D5BF17" w14:textId="77777777" w:rsidR="003D3029" w:rsidRPr="00014B3E" w:rsidRDefault="003D3029" w:rsidP="00955C2E">
            <w:pPr>
              <w:pStyle w:val="Default"/>
              <w:ind w:left="113" w:right="113"/>
              <w:jc w:val="center"/>
              <w:rPr>
                <w:rFonts w:asciiTheme="minorHAnsi" w:hAnsiTheme="minorHAnsi" w:cs="Arial"/>
                <w:b/>
                <w:bCs/>
                <w:color w:val="0070C0"/>
                <w:sz w:val="20"/>
                <w:szCs w:val="20"/>
              </w:rPr>
            </w:pPr>
            <w:r>
              <w:rPr>
                <w:rFonts w:asciiTheme="minorHAnsi" w:hAnsiTheme="minorHAnsi" w:cs="Arial"/>
                <w:b/>
                <w:bCs/>
                <w:color w:val="0070C0"/>
                <w:sz w:val="20"/>
                <w:szCs w:val="20"/>
              </w:rPr>
              <w:t>Collaborate</w:t>
            </w:r>
          </w:p>
        </w:tc>
        <w:tc>
          <w:tcPr>
            <w:tcW w:w="567" w:type="dxa"/>
            <w:tcBorders>
              <w:top w:val="single" w:sz="4" w:space="0" w:color="auto"/>
              <w:bottom w:val="single" w:sz="4" w:space="0" w:color="0070C0"/>
              <w:right w:val="single" w:sz="18" w:space="0" w:color="8EAADB" w:themeColor="accent5" w:themeTint="99"/>
            </w:tcBorders>
            <w:shd w:val="clear" w:color="auto" w:fill="F3F3F3"/>
            <w:textDirection w:val="btLr"/>
            <w:vAlign w:val="center"/>
          </w:tcPr>
          <w:p w14:paraId="08109366" w14:textId="77777777" w:rsidR="003D3029" w:rsidRPr="00014B3E" w:rsidRDefault="003D3029" w:rsidP="00955C2E">
            <w:pPr>
              <w:pStyle w:val="Default"/>
              <w:ind w:left="113" w:right="113"/>
              <w:jc w:val="center"/>
              <w:rPr>
                <w:rFonts w:asciiTheme="minorHAnsi" w:hAnsiTheme="minorHAnsi" w:cs="Arial"/>
                <w:b/>
                <w:bCs/>
                <w:color w:val="0070C0"/>
                <w:sz w:val="20"/>
                <w:szCs w:val="20"/>
              </w:rPr>
            </w:pPr>
            <w:r>
              <w:rPr>
                <w:rFonts w:asciiTheme="minorHAnsi" w:hAnsiTheme="minorHAnsi" w:cs="Arial"/>
                <w:b/>
                <w:bCs/>
                <w:color w:val="0070C0"/>
                <w:sz w:val="20"/>
                <w:szCs w:val="20"/>
              </w:rPr>
              <w:t>Partner</w:t>
            </w:r>
          </w:p>
        </w:tc>
        <w:tc>
          <w:tcPr>
            <w:tcW w:w="10206" w:type="dxa"/>
            <w:gridSpan w:val="2"/>
            <w:tcBorders>
              <w:top w:val="single" w:sz="4" w:space="0" w:color="0070C0"/>
              <w:bottom w:val="single" w:sz="4" w:space="0" w:color="0070C0"/>
              <w:right w:val="single" w:sz="18" w:space="0" w:color="8EAADB" w:themeColor="accent5" w:themeTint="99"/>
            </w:tcBorders>
            <w:shd w:val="clear" w:color="auto" w:fill="F3F3F3"/>
            <w:vAlign w:val="center"/>
          </w:tcPr>
          <w:p w14:paraId="7EF372D0" w14:textId="77777777" w:rsidR="003D3029" w:rsidRPr="00014B3E" w:rsidRDefault="003D3029" w:rsidP="00021B5A">
            <w:pPr>
              <w:pStyle w:val="Default"/>
              <w:jc w:val="center"/>
              <w:rPr>
                <w:rFonts w:asciiTheme="minorHAnsi" w:hAnsiTheme="minorHAnsi" w:cs="Arial"/>
                <w:b/>
                <w:bCs/>
                <w:color w:val="0070C0"/>
                <w:sz w:val="20"/>
                <w:szCs w:val="20"/>
              </w:rPr>
            </w:pPr>
          </w:p>
        </w:tc>
      </w:tr>
      <w:tr w:rsidR="003D3029" w:rsidRPr="002319FE" w14:paraId="0D563B21" w14:textId="75CF562A" w:rsidTr="003D3029">
        <w:trPr>
          <w:trHeight w:val="145"/>
        </w:trPr>
        <w:tc>
          <w:tcPr>
            <w:tcW w:w="1418" w:type="dxa"/>
            <w:vMerge w:val="restart"/>
            <w:tcBorders>
              <w:top w:val="single" w:sz="4" w:space="0" w:color="0070C0"/>
              <w:left w:val="single" w:sz="2" w:space="0" w:color="5B9BD5" w:themeColor="accent1"/>
              <w:right w:val="dashSmallGap" w:sz="4" w:space="0" w:color="5B9BD5" w:themeColor="accent1"/>
            </w:tcBorders>
            <w:shd w:val="clear" w:color="auto" w:fill="FFFFFF" w:themeFill="background1"/>
            <w:textDirection w:val="btLr"/>
            <w:vAlign w:val="center"/>
          </w:tcPr>
          <w:p w14:paraId="3F0334B8" w14:textId="0F12C892" w:rsidR="003D3029" w:rsidRPr="002319FE" w:rsidRDefault="004E2EB7" w:rsidP="00021B5A">
            <w:pPr>
              <w:pStyle w:val="Default"/>
              <w:ind w:left="113" w:right="113"/>
              <w:jc w:val="center"/>
              <w:rPr>
                <w:rFonts w:asciiTheme="minorHAnsi" w:hAnsiTheme="minorHAnsi" w:cs="Arial"/>
                <w:color w:val="auto"/>
                <w:sz w:val="28"/>
                <w:szCs w:val="28"/>
              </w:rPr>
            </w:pPr>
            <w:r>
              <w:rPr>
                <w:rFonts w:asciiTheme="minorHAnsi" w:hAnsiTheme="minorHAnsi" w:cs="Arial"/>
                <w:color w:val="auto"/>
                <w:sz w:val="28"/>
                <w:szCs w:val="28"/>
              </w:rPr>
              <w:t xml:space="preserve">MPI </w:t>
            </w:r>
            <w:r w:rsidR="003D3029" w:rsidRPr="002319FE">
              <w:rPr>
                <w:rFonts w:asciiTheme="minorHAnsi" w:hAnsiTheme="minorHAnsi" w:cs="Arial"/>
                <w:color w:val="auto"/>
                <w:sz w:val="28"/>
                <w:szCs w:val="28"/>
              </w:rPr>
              <w:t>Biosecurity Governance Board</w:t>
            </w:r>
          </w:p>
          <w:p w14:paraId="790A5926" w14:textId="77777777" w:rsidR="003D3029" w:rsidRPr="002319FE" w:rsidRDefault="003D3029" w:rsidP="00021B5A">
            <w:pPr>
              <w:pStyle w:val="Default"/>
              <w:ind w:left="113" w:right="113"/>
              <w:jc w:val="center"/>
              <w:rPr>
                <w:rFonts w:asciiTheme="minorHAnsi" w:hAnsiTheme="minorHAnsi" w:cs="Arial"/>
                <w:color w:val="auto"/>
                <w:sz w:val="28"/>
                <w:szCs w:val="28"/>
              </w:rPr>
            </w:pPr>
            <w:r w:rsidRPr="002319FE">
              <w:rPr>
                <w:rFonts w:asciiTheme="minorHAnsi" w:hAnsiTheme="minorHAnsi" w:cs="Arial"/>
                <w:color w:val="auto"/>
                <w:sz w:val="28"/>
                <w:szCs w:val="28"/>
              </w:rPr>
              <w:t>Chair – Chief Operations Officer</w:t>
            </w:r>
          </w:p>
        </w:tc>
        <w:tc>
          <w:tcPr>
            <w:tcW w:w="851" w:type="dxa"/>
            <w:tcBorders>
              <w:top w:val="single" w:sz="4" w:space="0" w:color="0070C0"/>
              <w:left w:val="dashSmallGap" w:sz="4" w:space="0" w:color="5B9BD5" w:themeColor="accent1"/>
              <w:bottom w:val="single" w:sz="2" w:space="0" w:color="5B9BD5" w:themeColor="accent1"/>
              <w:right w:val="single" w:sz="2" w:space="0" w:color="5B9BD5" w:themeColor="accent1"/>
            </w:tcBorders>
            <w:shd w:val="clear" w:color="auto" w:fill="C5E0B3" w:themeFill="accent6" w:themeFillTint="66"/>
            <w:vAlign w:val="center"/>
          </w:tcPr>
          <w:p w14:paraId="1D0AECA2" w14:textId="77777777" w:rsidR="003D3029" w:rsidRPr="002319FE" w:rsidRDefault="003D3029" w:rsidP="00021B5A">
            <w:pPr>
              <w:pStyle w:val="Default"/>
              <w:jc w:val="center"/>
              <w:rPr>
                <w:rFonts w:asciiTheme="minorHAnsi" w:hAnsiTheme="minorHAnsi" w:cs="Arial"/>
                <w:color w:val="auto"/>
                <w:sz w:val="28"/>
                <w:szCs w:val="28"/>
              </w:rPr>
            </w:pPr>
          </w:p>
        </w:tc>
        <w:tc>
          <w:tcPr>
            <w:tcW w:w="992" w:type="dxa"/>
            <w:tcBorders>
              <w:top w:val="single" w:sz="4" w:space="0" w:color="0070C0"/>
              <w:left w:val="single" w:sz="2" w:space="0" w:color="5B9BD5" w:themeColor="accent1"/>
              <w:bottom w:val="single" w:sz="2" w:space="0" w:color="5B9BD5" w:themeColor="accent1"/>
              <w:right w:val="single" w:sz="4" w:space="0" w:color="5B9BD5" w:themeColor="accent1"/>
            </w:tcBorders>
            <w:shd w:val="clear" w:color="auto" w:fill="F2F2F2" w:themeFill="background1" w:themeFillShade="F2"/>
            <w:vAlign w:val="center"/>
          </w:tcPr>
          <w:p w14:paraId="4724D6FF" w14:textId="77777777" w:rsidR="003D3029" w:rsidRPr="002319FE" w:rsidRDefault="003D3029" w:rsidP="00021B5A">
            <w:pPr>
              <w:pStyle w:val="Default"/>
              <w:jc w:val="center"/>
              <w:rPr>
                <w:rFonts w:asciiTheme="minorHAnsi" w:hAnsiTheme="minorHAnsi" w:cs="Arial"/>
                <w:color w:val="auto"/>
                <w:sz w:val="28"/>
                <w:szCs w:val="28"/>
              </w:rPr>
            </w:pPr>
          </w:p>
        </w:tc>
        <w:tc>
          <w:tcPr>
            <w:tcW w:w="5103" w:type="dxa"/>
            <w:tcBorders>
              <w:top w:val="single" w:sz="4" w:space="0" w:color="0070C0"/>
              <w:left w:val="single" w:sz="4" w:space="0" w:color="5B9BD5" w:themeColor="accent1"/>
              <w:bottom w:val="single" w:sz="4" w:space="0" w:color="5B9BD5" w:themeColor="accent1"/>
              <w:right w:val="single" w:sz="4" w:space="0" w:color="5B9BD5" w:themeColor="accent1"/>
            </w:tcBorders>
            <w:shd w:val="clear" w:color="auto" w:fill="F3F3F3"/>
            <w:vAlign w:val="center"/>
          </w:tcPr>
          <w:p w14:paraId="6B58CDCD" w14:textId="77777777" w:rsidR="003D3029" w:rsidRPr="002319FE" w:rsidRDefault="003D3029" w:rsidP="00021B5A">
            <w:pPr>
              <w:pStyle w:val="Default"/>
              <w:rPr>
                <w:rFonts w:asciiTheme="minorHAnsi" w:hAnsiTheme="minorHAnsi" w:cs="Arial"/>
                <w:color w:val="auto"/>
                <w:sz w:val="28"/>
                <w:szCs w:val="28"/>
              </w:rPr>
            </w:pPr>
            <w:r>
              <w:rPr>
                <w:rFonts w:asciiTheme="minorHAnsi" w:hAnsiTheme="minorHAnsi" w:cs="Arial"/>
                <w:color w:val="auto"/>
                <w:sz w:val="20"/>
                <w:szCs w:val="20"/>
              </w:rPr>
              <w:t>Biosecurity s</w:t>
            </w:r>
            <w:r w:rsidRPr="00B044DD">
              <w:rPr>
                <w:rFonts w:asciiTheme="minorHAnsi" w:hAnsiTheme="minorHAnsi" w:cs="Arial"/>
                <w:color w:val="auto"/>
                <w:sz w:val="20"/>
                <w:szCs w:val="20"/>
              </w:rPr>
              <w:t>ystem governance</w:t>
            </w:r>
          </w:p>
        </w:tc>
        <w:tc>
          <w:tcPr>
            <w:tcW w:w="567" w:type="dxa"/>
            <w:tcBorders>
              <w:top w:val="single" w:sz="4" w:space="0" w:color="0070C0"/>
              <w:left w:val="single" w:sz="4"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48DC1128" w14:textId="77777777" w:rsidR="003D3029" w:rsidRPr="002319FE" w:rsidRDefault="003D3029" w:rsidP="00021B5A">
            <w:pPr>
              <w:pStyle w:val="Default"/>
              <w:jc w:val="center"/>
              <w:rPr>
                <w:rFonts w:asciiTheme="minorHAnsi" w:hAnsiTheme="minorHAnsi" w:cs="Arial"/>
                <w:b/>
                <w:bCs/>
                <w:color w:val="0070C0"/>
                <w:sz w:val="28"/>
                <w:szCs w:val="28"/>
              </w:rPr>
            </w:pPr>
          </w:p>
        </w:tc>
        <w:tc>
          <w:tcPr>
            <w:tcW w:w="567" w:type="dxa"/>
            <w:tcBorders>
              <w:top w:val="single" w:sz="4" w:space="0" w:color="0070C0"/>
              <w:left w:val="single" w:sz="2"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3D8B03B9" w14:textId="77777777" w:rsidR="003D3029" w:rsidRPr="002319FE" w:rsidRDefault="003D3029" w:rsidP="00021B5A">
            <w:pPr>
              <w:pStyle w:val="Default"/>
              <w:jc w:val="center"/>
              <w:rPr>
                <w:rFonts w:asciiTheme="minorHAnsi" w:hAnsiTheme="minorHAnsi" w:cs="Arial"/>
                <w:b/>
                <w:bCs/>
                <w:color w:val="0070C0"/>
                <w:sz w:val="28"/>
                <w:szCs w:val="28"/>
              </w:rPr>
            </w:pPr>
          </w:p>
        </w:tc>
        <w:tc>
          <w:tcPr>
            <w:tcW w:w="567" w:type="dxa"/>
            <w:tcBorders>
              <w:top w:val="single" w:sz="4" w:space="0" w:color="0070C0"/>
              <w:left w:val="single" w:sz="2"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191AA208" w14:textId="77777777" w:rsidR="003D3029" w:rsidRPr="002319FE" w:rsidRDefault="003D3029" w:rsidP="00021B5A">
            <w:pPr>
              <w:pStyle w:val="Default"/>
              <w:jc w:val="center"/>
              <w:rPr>
                <w:rFonts w:asciiTheme="minorHAnsi" w:hAnsiTheme="minorHAnsi" w:cs="Arial"/>
                <w:b/>
                <w:bCs/>
                <w:color w:val="0070C0"/>
                <w:sz w:val="28"/>
                <w:szCs w:val="28"/>
              </w:rPr>
            </w:pPr>
          </w:p>
        </w:tc>
        <w:tc>
          <w:tcPr>
            <w:tcW w:w="567" w:type="dxa"/>
            <w:tcBorders>
              <w:top w:val="single" w:sz="4" w:space="0" w:color="0070C0"/>
              <w:left w:val="single" w:sz="2" w:space="0" w:color="5B9BD5" w:themeColor="accent1"/>
              <w:bottom w:val="single" w:sz="2" w:space="0" w:color="5B9BD5" w:themeColor="accent1"/>
              <w:right w:val="single" w:sz="2" w:space="0" w:color="5B9BD5" w:themeColor="accent1"/>
            </w:tcBorders>
            <w:shd w:val="clear" w:color="auto" w:fill="FFD966"/>
            <w:vAlign w:val="center"/>
          </w:tcPr>
          <w:p w14:paraId="2DC6CDDF" w14:textId="77777777" w:rsidR="003D3029" w:rsidRPr="002319FE" w:rsidRDefault="003D3029" w:rsidP="00021B5A">
            <w:pPr>
              <w:pStyle w:val="Default"/>
              <w:jc w:val="center"/>
              <w:rPr>
                <w:rFonts w:asciiTheme="minorHAnsi" w:hAnsiTheme="minorHAnsi" w:cs="Arial"/>
                <w:b/>
                <w:bCs/>
                <w:color w:val="0070C0"/>
                <w:sz w:val="28"/>
                <w:szCs w:val="28"/>
              </w:rPr>
            </w:pPr>
          </w:p>
        </w:tc>
        <w:tc>
          <w:tcPr>
            <w:tcW w:w="567" w:type="dxa"/>
            <w:tcBorders>
              <w:top w:val="single" w:sz="4" w:space="0" w:color="0070C0"/>
              <w:left w:val="single" w:sz="2"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3ED4A9FF" w14:textId="77777777" w:rsidR="003D3029" w:rsidRPr="002319FE" w:rsidRDefault="003D3029" w:rsidP="00021B5A">
            <w:pPr>
              <w:pStyle w:val="Default"/>
              <w:jc w:val="center"/>
              <w:rPr>
                <w:rFonts w:asciiTheme="minorHAnsi" w:hAnsiTheme="minorHAnsi" w:cs="Arial"/>
                <w:b/>
                <w:bCs/>
                <w:color w:val="0070C0"/>
                <w:sz w:val="28"/>
                <w:szCs w:val="28"/>
              </w:rPr>
            </w:pPr>
          </w:p>
        </w:tc>
        <w:tc>
          <w:tcPr>
            <w:tcW w:w="10206" w:type="dxa"/>
            <w:gridSpan w:val="2"/>
            <w:tcBorders>
              <w:top w:val="single" w:sz="4" w:space="0" w:color="0070C0"/>
              <w:left w:val="single" w:sz="2" w:space="0" w:color="5B9BD5" w:themeColor="accent1"/>
              <w:bottom w:val="single" w:sz="2" w:space="0" w:color="5B9BD5" w:themeColor="accent1"/>
              <w:right w:val="single" w:sz="2" w:space="0" w:color="5B9BD5" w:themeColor="accent1"/>
            </w:tcBorders>
            <w:shd w:val="clear" w:color="auto" w:fill="F3F3F3"/>
            <w:vAlign w:val="center"/>
          </w:tcPr>
          <w:p w14:paraId="63B5D311" w14:textId="2265DA41" w:rsidR="003D3029" w:rsidRPr="002E7EF7" w:rsidRDefault="003D3029" w:rsidP="00AE2094">
            <w:pPr>
              <w:rPr>
                <w:rFonts w:cs="Arial"/>
                <w:bCs/>
                <w:sz w:val="20"/>
                <w:szCs w:val="20"/>
              </w:rPr>
            </w:pPr>
            <w:r w:rsidRPr="002E7EF7">
              <w:rPr>
                <w:rFonts w:cs="Arial"/>
                <w:bCs/>
                <w:sz w:val="20"/>
                <w:szCs w:val="20"/>
              </w:rPr>
              <w:t xml:space="preserve">The 2003 Biosecurity Strategy made the Ministry for Primary Industries (MPI) accountable for overall management of the biosecurity system on behalf of all New Zealanders. However, many others also play a role in the biosecurity system, including central and local government, Maori/iwi, primary industry organisations, and community groups.  </w:t>
            </w:r>
          </w:p>
          <w:p w14:paraId="2F2D6294" w14:textId="77777777" w:rsidR="003D3029" w:rsidRPr="002E7EF7" w:rsidRDefault="003D3029" w:rsidP="00AE2094">
            <w:pPr>
              <w:pStyle w:val="Default"/>
              <w:rPr>
                <w:rFonts w:asciiTheme="minorHAnsi" w:hAnsiTheme="minorHAnsi" w:cs="Arial"/>
                <w:bCs/>
                <w:color w:val="auto"/>
                <w:sz w:val="20"/>
                <w:szCs w:val="20"/>
              </w:rPr>
            </w:pPr>
            <w:r w:rsidRPr="002E7EF7">
              <w:rPr>
                <w:rFonts w:asciiTheme="minorHAnsi" w:hAnsiTheme="minorHAnsi" w:cs="Arial"/>
                <w:bCs/>
                <w:color w:val="auto"/>
                <w:sz w:val="20"/>
                <w:szCs w:val="20"/>
              </w:rPr>
              <w:t>The Biosecurity 2025 proposed Direction Statement recommends current governance arrangements for the biosecurity system be assessed and options that can increase inclusiveness, collaboration and transparency considered.</w:t>
            </w:r>
          </w:p>
          <w:p w14:paraId="0D244B6D" w14:textId="77777777" w:rsidR="003D3029" w:rsidRPr="002E7EF7" w:rsidRDefault="003D3029" w:rsidP="00AE2094">
            <w:pPr>
              <w:pStyle w:val="Default"/>
              <w:rPr>
                <w:rFonts w:asciiTheme="minorHAnsi" w:hAnsiTheme="minorHAnsi" w:cs="Arial"/>
                <w:bCs/>
                <w:color w:val="auto"/>
                <w:sz w:val="20"/>
                <w:szCs w:val="20"/>
              </w:rPr>
            </w:pPr>
          </w:p>
          <w:p w14:paraId="01E533FA" w14:textId="77777777" w:rsidR="0093503F" w:rsidRDefault="0093503F" w:rsidP="00AE2094">
            <w:pPr>
              <w:rPr>
                <w:rFonts w:cs="Arial"/>
                <w:bCs/>
                <w:i/>
                <w:sz w:val="20"/>
                <w:szCs w:val="20"/>
              </w:rPr>
            </w:pPr>
            <w:r>
              <w:rPr>
                <w:rFonts w:cs="Arial"/>
                <w:bCs/>
                <w:i/>
                <w:sz w:val="20"/>
                <w:szCs w:val="20"/>
              </w:rPr>
              <w:t>NOTE:</w:t>
            </w:r>
          </w:p>
          <w:p w14:paraId="3C1191BF" w14:textId="42A2E3A7" w:rsidR="003D3029" w:rsidRDefault="0093503F" w:rsidP="00AE2094">
            <w:pPr>
              <w:rPr>
                <w:rFonts w:cs="Arial"/>
                <w:bCs/>
                <w:i/>
                <w:sz w:val="20"/>
                <w:szCs w:val="20"/>
              </w:rPr>
            </w:pPr>
            <w:r>
              <w:rPr>
                <w:rFonts w:cs="Arial"/>
                <w:bCs/>
                <w:i/>
                <w:sz w:val="20"/>
                <w:szCs w:val="20"/>
              </w:rPr>
              <w:t xml:space="preserve">The </w:t>
            </w:r>
            <w:r w:rsidR="003D3029" w:rsidRPr="002E7EF7">
              <w:rPr>
                <w:rFonts w:cs="Arial"/>
                <w:bCs/>
                <w:i/>
                <w:sz w:val="20"/>
                <w:szCs w:val="20"/>
              </w:rPr>
              <w:t>B</w:t>
            </w:r>
            <w:r>
              <w:rPr>
                <w:rFonts w:cs="Arial"/>
                <w:bCs/>
                <w:i/>
                <w:sz w:val="20"/>
                <w:szCs w:val="20"/>
              </w:rPr>
              <w:t xml:space="preserve">iosecurity </w:t>
            </w:r>
            <w:r w:rsidR="003D3029" w:rsidRPr="002E7EF7">
              <w:rPr>
                <w:rFonts w:cs="Arial"/>
                <w:bCs/>
                <w:i/>
                <w:sz w:val="20"/>
                <w:szCs w:val="20"/>
              </w:rPr>
              <w:t>M</w:t>
            </w:r>
            <w:r>
              <w:rPr>
                <w:rFonts w:cs="Arial"/>
                <w:bCs/>
                <w:i/>
                <w:sz w:val="20"/>
                <w:szCs w:val="20"/>
              </w:rPr>
              <w:t xml:space="preserve">inisterial </w:t>
            </w:r>
            <w:r w:rsidR="003D3029" w:rsidRPr="002E7EF7">
              <w:rPr>
                <w:rFonts w:cs="Arial"/>
                <w:bCs/>
                <w:i/>
                <w:sz w:val="20"/>
                <w:szCs w:val="20"/>
              </w:rPr>
              <w:t>A</w:t>
            </w:r>
            <w:r>
              <w:rPr>
                <w:rFonts w:cs="Arial"/>
                <w:bCs/>
                <w:i/>
                <w:sz w:val="20"/>
                <w:szCs w:val="20"/>
              </w:rPr>
              <w:t xml:space="preserve">dvisory </w:t>
            </w:r>
            <w:r w:rsidR="003D3029" w:rsidRPr="002E7EF7">
              <w:rPr>
                <w:rFonts w:cs="Arial"/>
                <w:bCs/>
                <w:i/>
                <w:sz w:val="20"/>
                <w:szCs w:val="20"/>
              </w:rPr>
              <w:t>C</w:t>
            </w:r>
            <w:r>
              <w:rPr>
                <w:rFonts w:cs="Arial"/>
                <w:bCs/>
                <w:i/>
                <w:sz w:val="20"/>
                <w:szCs w:val="20"/>
              </w:rPr>
              <w:t>ommittee (BMAC) was s</w:t>
            </w:r>
            <w:r w:rsidR="003D3029" w:rsidRPr="002E7EF7">
              <w:rPr>
                <w:rFonts w:cs="Arial"/>
                <w:bCs/>
                <w:i/>
                <w:sz w:val="20"/>
                <w:szCs w:val="20"/>
              </w:rPr>
              <w:t>et up to</w:t>
            </w:r>
            <w:r>
              <w:rPr>
                <w:rFonts w:cs="Arial"/>
                <w:bCs/>
                <w:i/>
                <w:sz w:val="20"/>
                <w:szCs w:val="20"/>
              </w:rPr>
              <w:t xml:space="preserve"> provide advice to the Minister on biosecurity system matters. While BMAC is p</w:t>
            </w:r>
            <w:r w:rsidR="003D3029" w:rsidRPr="002E7EF7">
              <w:rPr>
                <w:rFonts w:cs="Arial"/>
                <w:bCs/>
                <w:i/>
                <w:sz w:val="20"/>
                <w:szCs w:val="20"/>
              </w:rPr>
              <w:t xml:space="preserve">art of the governance system, </w:t>
            </w:r>
            <w:r>
              <w:rPr>
                <w:rFonts w:cs="Arial"/>
                <w:bCs/>
                <w:i/>
                <w:sz w:val="20"/>
                <w:szCs w:val="20"/>
              </w:rPr>
              <w:t>they are</w:t>
            </w:r>
            <w:r w:rsidR="003D3029" w:rsidRPr="002E7EF7">
              <w:rPr>
                <w:rFonts w:cs="Arial"/>
                <w:bCs/>
                <w:i/>
                <w:sz w:val="20"/>
                <w:szCs w:val="20"/>
              </w:rPr>
              <w:t xml:space="preserve"> not decision-makers. MPI considers their advi</w:t>
            </w:r>
            <w:r w:rsidR="007D051B">
              <w:rPr>
                <w:rFonts w:cs="Arial"/>
                <w:bCs/>
                <w:i/>
                <w:sz w:val="20"/>
                <w:szCs w:val="20"/>
              </w:rPr>
              <w:t>ce, but is not obliged to act on it</w:t>
            </w:r>
            <w:r w:rsidR="003D3029" w:rsidRPr="002E7EF7">
              <w:rPr>
                <w:rFonts w:cs="Arial"/>
                <w:bCs/>
                <w:i/>
                <w:sz w:val="20"/>
                <w:szCs w:val="20"/>
              </w:rPr>
              <w:t xml:space="preserve">. MPI is </w:t>
            </w:r>
            <w:r>
              <w:rPr>
                <w:rFonts w:cs="Arial"/>
                <w:bCs/>
                <w:i/>
                <w:sz w:val="20"/>
                <w:szCs w:val="20"/>
              </w:rPr>
              <w:t>working</w:t>
            </w:r>
            <w:r w:rsidR="003D3029" w:rsidRPr="002E7EF7">
              <w:rPr>
                <w:rFonts w:cs="Arial"/>
                <w:bCs/>
                <w:i/>
                <w:sz w:val="20"/>
                <w:szCs w:val="20"/>
              </w:rPr>
              <w:t xml:space="preserve"> closely with BMAC to provide better conte</w:t>
            </w:r>
            <w:r w:rsidR="007D051B">
              <w:rPr>
                <w:rFonts w:cs="Arial"/>
                <w:bCs/>
                <w:i/>
                <w:sz w:val="20"/>
                <w:szCs w:val="20"/>
              </w:rPr>
              <w:t>xt for issues, and to help informed discussion. The r</w:t>
            </w:r>
            <w:r w:rsidR="003D3029" w:rsidRPr="002E7EF7">
              <w:rPr>
                <w:rFonts w:cs="Arial"/>
                <w:bCs/>
                <w:i/>
                <w:sz w:val="20"/>
                <w:szCs w:val="20"/>
              </w:rPr>
              <w:t>ole of BMAC likely to be reviewed under B2025.</w:t>
            </w:r>
          </w:p>
          <w:p w14:paraId="7F8A6823" w14:textId="7711ACC8" w:rsidR="003D3029" w:rsidRPr="00965C42" w:rsidRDefault="003D3029" w:rsidP="00965C42">
            <w:pPr>
              <w:rPr>
                <w:rFonts w:cs="Arial"/>
                <w:bCs/>
                <w:i/>
                <w:sz w:val="20"/>
                <w:szCs w:val="20"/>
              </w:rPr>
            </w:pPr>
            <w:r w:rsidRPr="002E7EF7">
              <w:rPr>
                <w:rFonts w:cs="Arial"/>
                <w:bCs/>
                <w:i/>
                <w:sz w:val="20"/>
                <w:szCs w:val="20"/>
              </w:rPr>
              <w:t>MPI Biosecurity Governance Board – An MPI governance group set up to lead, oversee and coordinate activities related to MPI’s biosecurity system leadership role. Sets MPI high level biosecurity work programme.</w:t>
            </w:r>
          </w:p>
        </w:tc>
      </w:tr>
      <w:tr w:rsidR="003D3029" w14:paraId="246DAA93" w14:textId="4C96322D" w:rsidTr="003D3029">
        <w:trPr>
          <w:trHeight w:val="191"/>
        </w:trPr>
        <w:tc>
          <w:tcPr>
            <w:tcW w:w="1418" w:type="dxa"/>
            <w:vMerge/>
            <w:tcBorders>
              <w:left w:val="single" w:sz="2" w:space="0" w:color="5B9BD5" w:themeColor="accent1"/>
              <w:right w:val="dashSmallGap" w:sz="4" w:space="0" w:color="5B9BD5" w:themeColor="accent1"/>
            </w:tcBorders>
            <w:shd w:val="clear" w:color="auto" w:fill="FFFFFF" w:themeFill="background1"/>
          </w:tcPr>
          <w:p w14:paraId="402712F7" w14:textId="59E1B258" w:rsidR="003D3029" w:rsidRDefault="003D3029" w:rsidP="00021B5A">
            <w:pPr>
              <w:pStyle w:val="Default"/>
              <w:rPr>
                <w:rFonts w:asciiTheme="minorHAnsi" w:hAnsiTheme="minorHAnsi" w:cs="Arial"/>
                <w:color w:val="auto"/>
                <w:sz w:val="20"/>
                <w:szCs w:val="20"/>
              </w:rPr>
            </w:pPr>
          </w:p>
        </w:tc>
        <w:tc>
          <w:tcPr>
            <w:tcW w:w="851" w:type="dxa"/>
            <w:tcBorders>
              <w:top w:val="single" w:sz="2" w:space="0" w:color="5B9BD5" w:themeColor="accent1"/>
              <w:left w:val="dashSmallGap" w:sz="4" w:space="0" w:color="5B9BD5" w:themeColor="accent1"/>
              <w:bottom w:val="single" w:sz="2" w:space="0" w:color="5B9BD5" w:themeColor="accent1"/>
              <w:right w:val="single" w:sz="2" w:space="0" w:color="5B9BD5" w:themeColor="accent1"/>
            </w:tcBorders>
            <w:shd w:val="clear" w:color="auto" w:fill="C5E0B3" w:themeFill="accent6" w:themeFillTint="66"/>
            <w:vAlign w:val="center"/>
          </w:tcPr>
          <w:p w14:paraId="360F6D7D" w14:textId="77777777" w:rsidR="003D3029" w:rsidRDefault="003D3029" w:rsidP="00021B5A">
            <w:pPr>
              <w:pStyle w:val="Default"/>
              <w:rPr>
                <w:rFonts w:asciiTheme="minorHAnsi" w:hAnsiTheme="minorHAnsi" w:cs="Arial"/>
                <w:color w:val="auto"/>
                <w:sz w:val="20"/>
                <w:szCs w:val="20"/>
              </w:rPr>
            </w:pPr>
          </w:p>
        </w:tc>
        <w:tc>
          <w:tcPr>
            <w:tcW w:w="992" w:type="dxa"/>
            <w:tcBorders>
              <w:top w:val="single" w:sz="2" w:space="0" w:color="5B9BD5" w:themeColor="accent1"/>
              <w:left w:val="single" w:sz="2" w:space="0" w:color="5B9BD5" w:themeColor="accent1"/>
              <w:bottom w:val="single" w:sz="2" w:space="0" w:color="5B9BD5" w:themeColor="accent1"/>
              <w:right w:val="single" w:sz="4" w:space="0" w:color="5B9BD5" w:themeColor="accent1"/>
            </w:tcBorders>
            <w:shd w:val="clear" w:color="auto" w:fill="F2F2F2" w:themeFill="background1" w:themeFillShade="F2"/>
            <w:vAlign w:val="center"/>
          </w:tcPr>
          <w:p w14:paraId="08E8337F" w14:textId="77777777" w:rsidR="003D3029" w:rsidRPr="00995D33" w:rsidRDefault="003D3029" w:rsidP="00021B5A">
            <w:pPr>
              <w:pStyle w:val="Default"/>
              <w:rPr>
                <w:rFonts w:asciiTheme="minorHAnsi" w:hAnsiTheme="minorHAnsi" w:cs="Arial"/>
                <w:color w:val="auto"/>
                <w:sz w:val="20"/>
                <w:szCs w:val="20"/>
              </w:rPr>
            </w:pPr>
          </w:p>
        </w:tc>
        <w:tc>
          <w:tcPr>
            <w:tcW w:w="510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3F3F3"/>
            <w:vAlign w:val="center"/>
          </w:tcPr>
          <w:p w14:paraId="4F0C55DE" w14:textId="77777777" w:rsidR="003D3029" w:rsidRDefault="003D3029" w:rsidP="00021B5A">
            <w:pPr>
              <w:pStyle w:val="Default"/>
              <w:rPr>
                <w:rFonts w:asciiTheme="minorHAnsi" w:hAnsiTheme="minorHAnsi" w:cs="Arial"/>
                <w:color w:val="auto"/>
                <w:sz w:val="20"/>
                <w:szCs w:val="20"/>
              </w:rPr>
            </w:pPr>
            <w:r>
              <w:rPr>
                <w:rFonts w:asciiTheme="minorHAnsi" w:hAnsiTheme="minorHAnsi" w:cs="Arial"/>
                <w:color w:val="auto"/>
                <w:sz w:val="20"/>
                <w:szCs w:val="20"/>
              </w:rPr>
              <w:t>System p</w:t>
            </w:r>
            <w:r w:rsidRPr="00995D33">
              <w:rPr>
                <w:rFonts w:asciiTheme="minorHAnsi" w:hAnsiTheme="minorHAnsi" w:cs="Arial"/>
                <w:color w:val="auto"/>
                <w:sz w:val="20"/>
                <w:szCs w:val="20"/>
              </w:rPr>
              <w:t>erformance measurement</w:t>
            </w:r>
            <w:r>
              <w:rPr>
                <w:rFonts w:asciiTheme="minorHAnsi" w:hAnsiTheme="minorHAnsi" w:cs="Arial"/>
                <w:color w:val="auto"/>
                <w:sz w:val="20"/>
                <w:szCs w:val="20"/>
              </w:rPr>
              <w:t>, management</w:t>
            </w:r>
            <w:r w:rsidRPr="00995D33">
              <w:rPr>
                <w:rFonts w:asciiTheme="minorHAnsi" w:hAnsiTheme="minorHAnsi" w:cs="Arial"/>
                <w:color w:val="auto"/>
                <w:sz w:val="20"/>
                <w:szCs w:val="20"/>
              </w:rPr>
              <w:t xml:space="preserve"> and reporting</w:t>
            </w:r>
          </w:p>
        </w:tc>
        <w:tc>
          <w:tcPr>
            <w:tcW w:w="56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27471179" w14:textId="77777777" w:rsidR="003D3029" w:rsidRPr="00014B3E" w:rsidRDefault="003D3029"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6C76110B" w14:textId="77777777" w:rsidR="003D3029" w:rsidRPr="00014B3E" w:rsidRDefault="003D3029"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0878B4C8" w14:textId="77777777" w:rsidR="003D3029" w:rsidRPr="00014B3E" w:rsidRDefault="003D3029"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D966"/>
            <w:vAlign w:val="center"/>
          </w:tcPr>
          <w:p w14:paraId="19BC11C8" w14:textId="77777777" w:rsidR="003D3029" w:rsidRPr="00014B3E" w:rsidRDefault="003D3029"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5F02F72D" w14:textId="77777777" w:rsidR="003D3029" w:rsidRPr="00014B3E" w:rsidRDefault="003D3029" w:rsidP="00021B5A">
            <w:pPr>
              <w:pStyle w:val="Default"/>
              <w:jc w:val="center"/>
              <w:rPr>
                <w:rFonts w:asciiTheme="minorHAnsi" w:hAnsiTheme="minorHAnsi" w:cs="Arial"/>
                <w:b/>
                <w:bCs/>
                <w:color w:val="0070C0"/>
                <w:sz w:val="20"/>
                <w:szCs w:val="20"/>
              </w:rPr>
            </w:pPr>
          </w:p>
        </w:tc>
        <w:tc>
          <w:tcPr>
            <w:tcW w:w="10206" w:type="dxa"/>
            <w:gridSpan w:val="2"/>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0FD16B2B" w14:textId="3B3D623E" w:rsidR="003D3029" w:rsidRPr="002E7EF7" w:rsidRDefault="003D3029" w:rsidP="00F86140">
            <w:pPr>
              <w:pStyle w:val="Default"/>
              <w:rPr>
                <w:rFonts w:asciiTheme="minorHAnsi" w:hAnsiTheme="minorHAnsi" w:cs="Arial"/>
                <w:bCs/>
                <w:color w:val="auto"/>
                <w:sz w:val="20"/>
                <w:szCs w:val="20"/>
              </w:rPr>
            </w:pPr>
            <w:r w:rsidRPr="002E7EF7">
              <w:rPr>
                <w:rFonts w:asciiTheme="minorHAnsi" w:hAnsiTheme="minorHAnsi" w:cs="Arial"/>
                <w:bCs/>
                <w:color w:val="auto"/>
                <w:sz w:val="20"/>
                <w:szCs w:val="20"/>
              </w:rPr>
              <w:t xml:space="preserve">Performance of the biosecurity system is currently an MPI accountability – managed through the MPI Biosecurity Board. The </w:t>
            </w:r>
            <w:r w:rsidR="00B46DFB">
              <w:rPr>
                <w:rFonts w:asciiTheme="minorHAnsi" w:hAnsiTheme="minorHAnsi" w:cs="Arial"/>
                <w:bCs/>
                <w:color w:val="auto"/>
                <w:sz w:val="20"/>
                <w:szCs w:val="20"/>
              </w:rPr>
              <w:t xml:space="preserve">draft </w:t>
            </w:r>
            <w:r w:rsidRPr="002E7EF7">
              <w:rPr>
                <w:rFonts w:asciiTheme="minorHAnsi" w:hAnsiTheme="minorHAnsi" w:cs="Arial"/>
                <w:bCs/>
                <w:color w:val="auto"/>
                <w:sz w:val="20"/>
                <w:szCs w:val="20"/>
              </w:rPr>
              <w:t xml:space="preserve">Biosecurity 2025 Direction Statement recommends that ways of increasing the transparency of biosecurity system performance be considered. Any review of system governance arrangements will likely influence the process by which this happens. In the meantime, MPI will consult with GIA </w:t>
            </w:r>
            <w:r>
              <w:rPr>
                <w:rFonts w:asciiTheme="minorHAnsi" w:hAnsiTheme="minorHAnsi" w:cs="Arial"/>
                <w:bCs/>
                <w:color w:val="auto"/>
                <w:sz w:val="20"/>
                <w:szCs w:val="20"/>
              </w:rPr>
              <w:t>Partners</w:t>
            </w:r>
            <w:r w:rsidRPr="002E7EF7">
              <w:rPr>
                <w:rFonts w:asciiTheme="minorHAnsi" w:hAnsiTheme="minorHAnsi" w:cs="Arial"/>
                <w:bCs/>
                <w:color w:val="auto"/>
                <w:sz w:val="20"/>
                <w:szCs w:val="20"/>
              </w:rPr>
              <w:t xml:space="preserve"> on the development of biosecurity system-wide performance measures, and will report on and discuss performance against these. This is already starting to happen through fora such as the GIA DGG, Biosecurity Fora, annual bi-lateral discussions, and summer-end Border Clearance performance discussions. </w:t>
            </w:r>
          </w:p>
        </w:tc>
      </w:tr>
      <w:tr w:rsidR="003D3029" w14:paraId="13FCE621" w14:textId="6AE3332A" w:rsidTr="003D3029">
        <w:trPr>
          <w:trHeight w:val="191"/>
        </w:trPr>
        <w:tc>
          <w:tcPr>
            <w:tcW w:w="1418" w:type="dxa"/>
            <w:vMerge/>
            <w:tcBorders>
              <w:left w:val="single" w:sz="2" w:space="0" w:color="5B9BD5" w:themeColor="accent1"/>
              <w:right w:val="dashSmallGap" w:sz="4" w:space="0" w:color="5B9BD5" w:themeColor="accent1"/>
            </w:tcBorders>
            <w:shd w:val="clear" w:color="auto" w:fill="FFFFFF" w:themeFill="background1"/>
          </w:tcPr>
          <w:p w14:paraId="1E359C80" w14:textId="77777777" w:rsidR="003D3029" w:rsidRDefault="003D3029" w:rsidP="00021B5A">
            <w:pPr>
              <w:pStyle w:val="Default"/>
              <w:rPr>
                <w:rFonts w:asciiTheme="minorHAnsi" w:hAnsiTheme="minorHAnsi" w:cs="Arial"/>
                <w:color w:val="auto"/>
                <w:sz w:val="20"/>
                <w:szCs w:val="20"/>
              </w:rPr>
            </w:pPr>
          </w:p>
        </w:tc>
        <w:tc>
          <w:tcPr>
            <w:tcW w:w="851" w:type="dxa"/>
            <w:tcBorders>
              <w:top w:val="single" w:sz="2" w:space="0" w:color="5B9BD5" w:themeColor="accent1"/>
              <w:left w:val="dashSmallGap" w:sz="4" w:space="0" w:color="5B9BD5" w:themeColor="accent1"/>
              <w:bottom w:val="single" w:sz="2" w:space="0" w:color="5B9BD5" w:themeColor="accent1"/>
              <w:right w:val="single" w:sz="2" w:space="0" w:color="5B9BD5" w:themeColor="accent1"/>
            </w:tcBorders>
            <w:shd w:val="clear" w:color="auto" w:fill="C5E0B3" w:themeFill="accent6" w:themeFillTint="66"/>
            <w:vAlign w:val="center"/>
          </w:tcPr>
          <w:p w14:paraId="09C19ED7" w14:textId="77777777" w:rsidR="003D3029" w:rsidRDefault="003D3029" w:rsidP="00021B5A">
            <w:pPr>
              <w:pStyle w:val="Default"/>
              <w:rPr>
                <w:rFonts w:asciiTheme="minorHAnsi" w:hAnsiTheme="minorHAnsi" w:cs="Arial"/>
                <w:color w:val="auto"/>
                <w:sz w:val="20"/>
                <w:szCs w:val="20"/>
              </w:rPr>
            </w:pPr>
          </w:p>
        </w:tc>
        <w:tc>
          <w:tcPr>
            <w:tcW w:w="992" w:type="dxa"/>
            <w:tcBorders>
              <w:top w:val="single" w:sz="2" w:space="0" w:color="5B9BD5" w:themeColor="accent1"/>
              <w:left w:val="single" w:sz="2" w:space="0" w:color="5B9BD5" w:themeColor="accent1"/>
              <w:bottom w:val="single" w:sz="2" w:space="0" w:color="5B9BD5" w:themeColor="accent1"/>
              <w:right w:val="single" w:sz="4" w:space="0" w:color="5B9BD5" w:themeColor="accent1"/>
            </w:tcBorders>
            <w:shd w:val="clear" w:color="auto" w:fill="C5E0B3" w:themeFill="accent6" w:themeFillTint="66"/>
            <w:vAlign w:val="center"/>
          </w:tcPr>
          <w:p w14:paraId="63F74464" w14:textId="77777777" w:rsidR="003D3029" w:rsidRPr="00995D33" w:rsidRDefault="003D3029" w:rsidP="00021B5A">
            <w:pPr>
              <w:pStyle w:val="Default"/>
              <w:rPr>
                <w:rFonts w:asciiTheme="minorHAnsi" w:hAnsiTheme="minorHAnsi" w:cs="Arial"/>
                <w:color w:val="auto"/>
                <w:sz w:val="20"/>
                <w:szCs w:val="20"/>
              </w:rPr>
            </w:pPr>
          </w:p>
        </w:tc>
        <w:tc>
          <w:tcPr>
            <w:tcW w:w="510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3F3F3"/>
            <w:vAlign w:val="center"/>
          </w:tcPr>
          <w:p w14:paraId="2007A990" w14:textId="77777777" w:rsidR="003D3029" w:rsidRPr="00867F4C" w:rsidRDefault="003D3029" w:rsidP="00021B5A">
            <w:pPr>
              <w:pStyle w:val="Default"/>
              <w:rPr>
                <w:rFonts w:asciiTheme="minorHAnsi" w:hAnsiTheme="minorHAnsi" w:cs="Arial"/>
                <w:color w:val="FF0000"/>
                <w:sz w:val="20"/>
                <w:szCs w:val="20"/>
              </w:rPr>
            </w:pPr>
            <w:r>
              <w:rPr>
                <w:rFonts w:asciiTheme="minorHAnsi" w:hAnsiTheme="minorHAnsi" w:cs="Arial"/>
                <w:color w:val="auto"/>
                <w:sz w:val="20"/>
                <w:szCs w:val="20"/>
              </w:rPr>
              <w:t>Implementation of the GIA Deed</w:t>
            </w:r>
          </w:p>
        </w:tc>
        <w:tc>
          <w:tcPr>
            <w:tcW w:w="56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6100CF1B" w14:textId="77777777" w:rsidR="003D3029" w:rsidRPr="00867F4C" w:rsidRDefault="003D3029" w:rsidP="00021B5A">
            <w:pPr>
              <w:pStyle w:val="Default"/>
              <w:jc w:val="center"/>
              <w:rPr>
                <w:rFonts w:asciiTheme="minorHAnsi" w:hAnsiTheme="minorHAnsi" w:cs="Arial"/>
                <w:b/>
                <w:bCs/>
                <w:color w:val="FF000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771617D2" w14:textId="77777777" w:rsidR="003D3029" w:rsidRPr="00867F4C" w:rsidRDefault="003D3029" w:rsidP="00021B5A">
            <w:pPr>
              <w:pStyle w:val="Default"/>
              <w:jc w:val="center"/>
              <w:rPr>
                <w:rFonts w:asciiTheme="minorHAnsi" w:hAnsiTheme="minorHAnsi" w:cs="Arial"/>
                <w:b/>
                <w:bCs/>
                <w:color w:val="FF000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D966" w:themeFill="accent4" w:themeFillTint="99"/>
            <w:vAlign w:val="center"/>
          </w:tcPr>
          <w:p w14:paraId="259CCB67" w14:textId="77777777" w:rsidR="003D3029" w:rsidRPr="00867F4C" w:rsidRDefault="003D3029" w:rsidP="00021B5A">
            <w:pPr>
              <w:pStyle w:val="Default"/>
              <w:jc w:val="center"/>
              <w:rPr>
                <w:rFonts w:asciiTheme="minorHAnsi" w:hAnsiTheme="minorHAnsi" w:cs="Arial"/>
                <w:b/>
                <w:bCs/>
                <w:color w:val="FF000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D966" w:themeFill="accent4" w:themeFillTint="99"/>
            <w:vAlign w:val="center"/>
          </w:tcPr>
          <w:p w14:paraId="0B33E87E" w14:textId="77777777" w:rsidR="003D3029" w:rsidRPr="00867F4C" w:rsidRDefault="003D3029" w:rsidP="00021B5A">
            <w:pPr>
              <w:pStyle w:val="Default"/>
              <w:jc w:val="center"/>
              <w:rPr>
                <w:rFonts w:asciiTheme="minorHAnsi" w:hAnsiTheme="minorHAnsi" w:cs="Arial"/>
                <w:b/>
                <w:bCs/>
                <w:color w:val="FF000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D966" w:themeFill="accent4" w:themeFillTint="99"/>
            <w:vAlign w:val="center"/>
          </w:tcPr>
          <w:p w14:paraId="616AD47B" w14:textId="77777777" w:rsidR="003D3029" w:rsidRPr="00867F4C" w:rsidRDefault="003D3029" w:rsidP="00021B5A">
            <w:pPr>
              <w:pStyle w:val="Default"/>
              <w:jc w:val="center"/>
              <w:rPr>
                <w:rFonts w:asciiTheme="minorHAnsi" w:hAnsiTheme="minorHAnsi" w:cs="Arial"/>
                <w:b/>
                <w:bCs/>
                <w:color w:val="FF0000"/>
                <w:sz w:val="20"/>
                <w:szCs w:val="20"/>
              </w:rPr>
            </w:pPr>
          </w:p>
        </w:tc>
        <w:tc>
          <w:tcPr>
            <w:tcW w:w="10206" w:type="dxa"/>
            <w:gridSpan w:val="2"/>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5A66610D" w14:textId="48898C0D" w:rsidR="003D3029" w:rsidRPr="002E7EF7" w:rsidRDefault="003D3029" w:rsidP="00D80110">
            <w:pPr>
              <w:pStyle w:val="Default"/>
              <w:rPr>
                <w:rFonts w:asciiTheme="minorHAnsi" w:hAnsiTheme="minorHAnsi" w:cs="Arial"/>
                <w:bCs/>
                <w:color w:val="auto"/>
                <w:sz w:val="20"/>
                <w:szCs w:val="20"/>
              </w:rPr>
            </w:pPr>
            <w:r w:rsidRPr="002E7EF7">
              <w:rPr>
                <w:rFonts w:asciiTheme="minorHAnsi" w:hAnsiTheme="minorHAnsi" w:cs="Arial"/>
                <w:bCs/>
                <w:color w:val="auto"/>
                <w:sz w:val="20"/>
                <w:szCs w:val="20"/>
              </w:rPr>
              <w:t xml:space="preserve">As members of the GIA DGG, GIA </w:t>
            </w:r>
            <w:r>
              <w:rPr>
                <w:rFonts w:asciiTheme="minorHAnsi" w:hAnsiTheme="minorHAnsi" w:cs="Arial"/>
                <w:bCs/>
                <w:color w:val="auto"/>
                <w:sz w:val="20"/>
                <w:szCs w:val="20"/>
              </w:rPr>
              <w:t>Partners</w:t>
            </w:r>
            <w:r w:rsidRPr="002E7EF7">
              <w:rPr>
                <w:rFonts w:asciiTheme="minorHAnsi" w:hAnsiTheme="minorHAnsi" w:cs="Arial"/>
                <w:bCs/>
                <w:color w:val="auto"/>
                <w:sz w:val="20"/>
                <w:szCs w:val="20"/>
              </w:rPr>
              <w:t xml:space="preserve"> retain oversight of Deed processes and directly influence the evolution of GIA over time. GIA </w:t>
            </w:r>
            <w:r>
              <w:rPr>
                <w:rFonts w:asciiTheme="minorHAnsi" w:hAnsiTheme="minorHAnsi" w:cs="Arial"/>
                <w:bCs/>
                <w:color w:val="auto"/>
                <w:sz w:val="20"/>
                <w:szCs w:val="20"/>
              </w:rPr>
              <w:t>Partners</w:t>
            </w:r>
            <w:r w:rsidRPr="002E7EF7">
              <w:rPr>
                <w:rFonts w:asciiTheme="minorHAnsi" w:hAnsiTheme="minorHAnsi" w:cs="Arial"/>
                <w:bCs/>
                <w:color w:val="auto"/>
                <w:sz w:val="20"/>
                <w:szCs w:val="20"/>
              </w:rPr>
              <w:t xml:space="preserve"> also participate in bi-annual Biosecurity Fora, and annual bi-lateral discussions between MPI and each industry partner on general and specific biosecurity system issues. MPI and GIA </w:t>
            </w:r>
            <w:r>
              <w:rPr>
                <w:rFonts w:asciiTheme="minorHAnsi" w:hAnsiTheme="minorHAnsi" w:cs="Arial"/>
                <w:bCs/>
                <w:color w:val="auto"/>
                <w:sz w:val="20"/>
                <w:szCs w:val="20"/>
              </w:rPr>
              <w:t>Partners</w:t>
            </w:r>
            <w:r w:rsidRPr="002E7EF7">
              <w:rPr>
                <w:rFonts w:asciiTheme="minorHAnsi" w:hAnsiTheme="minorHAnsi" w:cs="Arial"/>
                <w:bCs/>
                <w:color w:val="auto"/>
                <w:sz w:val="20"/>
                <w:szCs w:val="20"/>
              </w:rPr>
              <w:t xml:space="preserve"> will agree how to fill annual bi-lateral meeting obligations.</w:t>
            </w:r>
          </w:p>
        </w:tc>
      </w:tr>
      <w:tr w:rsidR="003D3029" w14:paraId="4567A394" w14:textId="3503B749" w:rsidTr="003D3029">
        <w:trPr>
          <w:trHeight w:val="191"/>
        </w:trPr>
        <w:tc>
          <w:tcPr>
            <w:tcW w:w="1418" w:type="dxa"/>
            <w:vMerge/>
            <w:tcBorders>
              <w:left w:val="single" w:sz="2" w:space="0" w:color="5B9BD5" w:themeColor="accent1"/>
              <w:right w:val="dashSmallGap" w:sz="4" w:space="0" w:color="5B9BD5" w:themeColor="accent1"/>
            </w:tcBorders>
            <w:shd w:val="clear" w:color="auto" w:fill="FFFFFF" w:themeFill="background1"/>
          </w:tcPr>
          <w:p w14:paraId="681541C6" w14:textId="77777777" w:rsidR="003D3029" w:rsidRDefault="003D3029" w:rsidP="00021B5A">
            <w:pPr>
              <w:pStyle w:val="Default"/>
              <w:rPr>
                <w:rFonts w:asciiTheme="minorHAnsi" w:hAnsiTheme="minorHAnsi" w:cs="Arial"/>
                <w:color w:val="auto"/>
                <w:sz w:val="20"/>
                <w:szCs w:val="20"/>
              </w:rPr>
            </w:pPr>
          </w:p>
        </w:tc>
        <w:tc>
          <w:tcPr>
            <w:tcW w:w="851" w:type="dxa"/>
            <w:tcBorders>
              <w:top w:val="single" w:sz="2" w:space="0" w:color="5B9BD5" w:themeColor="accent1"/>
              <w:left w:val="dashSmallGap" w:sz="4" w:space="0" w:color="5B9BD5" w:themeColor="accent1"/>
              <w:bottom w:val="single" w:sz="2" w:space="0" w:color="5B9BD5" w:themeColor="accent1"/>
              <w:right w:val="single" w:sz="2" w:space="0" w:color="5B9BD5" w:themeColor="accent1"/>
            </w:tcBorders>
            <w:shd w:val="clear" w:color="auto" w:fill="C5E0B3" w:themeFill="accent6" w:themeFillTint="66"/>
            <w:vAlign w:val="center"/>
          </w:tcPr>
          <w:p w14:paraId="12893534" w14:textId="77777777" w:rsidR="003D3029" w:rsidRDefault="003D3029" w:rsidP="00021B5A">
            <w:pPr>
              <w:pStyle w:val="Default"/>
              <w:rPr>
                <w:rFonts w:asciiTheme="minorHAnsi" w:hAnsiTheme="minorHAnsi" w:cs="Arial"/>
                <w:color w:val="auto"/>
                <w:sz w:val="20"/>
                <w:szCs w:val="20"/>
              </w:rPr>
            </w:pPr>
          </w:p>
        </w:tc>
        <w:tc>
          <w:tcPr>
            <w:tcW w:w="992" w:type="dxa"/>
            <w:tcBorders>
              <w:top w:val="single" w:sz="2" w:space="0" w:color="5B9BD5" w:themeColor="accent1"/>
              <w:left w:val="single" w:sz="2" w:space="0" w:color="5B9BD5" w:themeColor="accent1"/>
              <w:bottom w:val="single" w:sz="2" w:space="0" w:color="5B9BD5" w:themeColor="accent1"/>
              <w:right w:val="single" w:sz="4" w:space="0" w:color="5B9BD5" w:themeColor="accent1"/>
            </w:tcBorders>
            <w:shd w:val="clear" w:color="auto" w:fill="F2F2F2" w:themeFill="background1" w:themeFillShade="F2"/>
            <w:vAlign w:val="center"/>
          </w:tcPr>
          <w:p w14:paraId="34CAD16D" w14:textId="77777777" w:rsidR="003D3029" w:rsidRPr="00995D33" w:rsidRDefault="003D3029" w:rsidP="00021B5A">
            <w:pPr>
              <w:pStyle w:val="Default"/>
              <w:rPr>
                <w:rFonts w:asciiTheme="minorHAnsi" w:hAnsiTheme="minorHAnsi" w:cs="Arial"/>
                <w:color w:val="auto"/>
                <w:sz w:val="20"/>
                <w:szCs w:val="20"/>
              </w:rPr>
            </w:pPr>
          </w:p>
        </w:tc>
        <w:tc>
          <w:tcPr>
            <w:tcW w:w="510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3F3F3"/>
            <w:vAlign w:val="center"/>
          </w:tcPr>
          <w:p w14:paraId="63D10BA7" w14:textId="77777777" w:rsidR="003D3029" w:rsidRDefault="003D3029" w:rsidP="00021B5A">
            <w:pPr>
              <w:pStyle w:val="Default"/>
              <w:rPr>
                <w:rFonts w:asciiTheme="minorHAnsi" w:hAnsiTheme="minorHAnsi" w:cs="Arial"/>
                <w:color w:val="auto"/>
                <w:sz w:val="20"/>
                <w:szCs w:val="20"/>
              </w:rPr>
            </w:pPr>
            <w:r>
              <w:rPr>
                <w:rFonts w:asciiTheme="minorHAnsi" w:hAnsiTheme="minorHAnsi" w:cs="Arial"/>
                <w:color w:val="auto"/>
                <w:sz w:val="20"/>
                <w:szCs w:val="20"/>
              </w:rPr>
              <w:t>System-wide strategic projects</w:t>
            </w:r>
          </w:p>
        </w:tc>
        <w:tc>
          <w:tcPr>
            <w:tcW w:w="56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65B8E354" w14:textId="77777777" w:rsidR="003D3029" w:rsidRPr="00014B3E" w:rsidRDefault="003D3029"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00F5E94F" w14:textId="77777777" w:rsidR="003D3029" w:rsidRPr="00014B3E" w:rsidRDefault="003D3029"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D966" w:themeFill="accent4" w:themeFillTint="99"/>
            <w:vAlign w:val="center"/>
          </w:tcPr>
          <w:p w14:paraId="75041C5D" w14:textId="77777777" w:rsidR="003D3029" w:rsidRPr="00014B3E" w:rsidRDefault="003D3029"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39C1237B" w14:textId="77777777" w:rsidR="003D3029" w:rsidRPr="00014B3E" w:rsidRDefault="003D3029"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417B0943" w14:textId="77777777" w:rsidR="003D3029" w:rsidRPr="00014B3E" w:rsidRDefault="003D3029" w:rsidP="00021B5A">
            <w:pPr>
              <w:pStyle w:val="Default"/>
              <w:jc w:val="center"/>
              <w:rPr>
                <w:rFonts w:asciiTheme="minorHAnsi" w:hAnsiTheme="minorHAnsi" w:cs="Arial"/>
                <w:b/>
                <w:bCs/>
                <w:color w:val="0070C0"/>
                <w:sz w:val="20"/>
                <w:szCs w:val="20"/>
              </w:rPr>
            </w:pPr>
          </w:p>
        </w:tc>
        <w:tc>
          <w:tcPr>
            <w:tcW w:w="10206" w:type="dxa"/>
            <w:gridSpan w:val="2"/>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281F388A" w14:textId="0B6EE7FD" w:rsidR="003D3029" w:rsidRPr="002E7EF7" w:rsidRDefault="003D3029" w:rsidP="00187545">
            <w:pPr>
              <w:pStyle w:val="Default"/>
              <w:rPr>
                <w:rFonts w:asciiTheme="minorHAnsi" w:hAnsiTheme="minorHAnsi" w:cs="Arial"/>
                <w:bCs/>
                <w:color w:val="auto"/>
                <w:sz w:val="20"/>
                <w:szCs w:val="20"/>
              </w:rPr>
            </w:pPr>
            <w:r w:rsidRPr="002E7EF7">
              <w:rPr>
                <w:rFonts w:asciiTheme="minorHAnsi" w:hAnsiTheme="minorHAnsi" w:cs="Arial"/>
                <w:bCs/>
                <w:color w:val="auto"/>
                <w:sz w:val="20"/>
                <w:szCs w:val="20"/>
              </w:rPr>
              <w:t xml:space="preserve">GIA </w:t>
            </w:r>
            <w:r>
              <w:rPr>
                <w:rFonts w:asciiTheme="minorHAnsi" w:hAnsiTheme="minorHAnsi" w:cs="Arial"/>
                <w:bCs/>
                <w:color w:val="auto"/>
                <w:sz w:val="20"/>
                <w:szCs w:val="20"/>
              </w:rPr>
              <w:t>Partners</w:t>
            </w:r>
            <w:r w:rsidRPr="002E7EF7">
              <w:rPr>
                <w:rFonts w:asciiTheme="minorHAnsi" w:hAnsiTheme="minorHAnsi" w:cs="Arial"/>
                <w:bCs/>
                <w:color w:val="auto"/>
                <w:sz w:val="20"/>
                <w:szCs w:val="20"/>
              </w:rPr>
              <w:t xml:space="preserve"> are engaged early and directly on MPI strategic projects of relevance to biosecurity.</w:t>
            </w:r>
            <w:r>
              <w:rPr>
                <w:rFonts w:asciiTheme="minorHAnsi" w:hAnsiTheme="minorHAnsi" w:cs="Arial"/>
                <w:bCs/>
                <w:color w:val="auto"/>
                <w:sz w:val="20"/>
                <w:szCs w:val="20"/>
              </w:rPr>
              <w:t xml:space="preserve"> For example, Biosecurity 2025, F</w:t>
            </w:r>
            <w:r w:rsidRPr="002E7EF7">
              <w:rPr>
                <w:rFonts w:asciiTheme="minorHAnsi" w:hAnsiTheme="minorHAnsi" w:cs="Arial"/>
                <w:bCs/>
                <w:color w:val="auto"/>
                <w:sz w:val="20"/>
                <w:szCs w:val="20"/>
              </w:rPr>
              <w:t>i</w:t>
            </w:r>
            <w:r>
              <w:rPr>
                <w:rFonts w:asciiTheme="minorHAnsi" w:hAnsiTheme="minorHAnsi" w:cs="Arial"/>
                <w:bCs/>
                <w:color w:val="auto"/>
                <w:sz w:val="20"/>
                <w:szCs w:val="20"/>
              </w:rPr>
              <w:t>rst P</w:t>
            </w:r>
            <w:r w:rsidRPr="002E7EF7">
              <w:rPr>
                <w:rFonts w:asciiTheme="minorHAnsi" w:hAnsiTheme="minorHAnsi" w:cs="Arial"/>
                <w:bCs/>
                <w:color w:val="auto"/>
                <w:sz w:val="20"/>
                <w:szCs w:val="20"/>
              </w:rPr>
              <w:t>rincipl</w:t>
            </w:r>
            <w:r>
              <w:rPr>
                <w:rFonts w:asciiTheme="minorHAnsi" w:hAnsiTheme="minorHAnsi" w:cs="Arial"/>
                <w:bCs/>
                <w:color w:val="auto"/>
                <w:sz w:val="20"/>
                <w:szCs w:val="20"/>
              </w:rPr>
              <w:t>es Cost-recovery R</w:t>
            </w:r>
            <w:r w:rsidRPr="002E7EF7">
              <w:rPr>
                <w:rFonts w:asciiTheme="minorHAnsi" w:hAnsiTheme="minorHAnsi" w:cs="Arial"/>
                <w:bCs/>
                <w:color w:val="auto"/>
                <w:sz w:val="20"/>
                <w:szCs w:val="20"/>
              </w:rPr>
              <w:t>eview.</w:t>
            </w:r>
            <w:r w:rsidR="00F74527">
              <w:rPr>
                <w:rFonts w:asciiTheme="minorHAnsi" w:hAnsiTheme="minorHAnsi" w:cs="Arial"/>
                <w:bCs/>
                <w:color w:val="auto"/>
                <w:sz w:val="20"/>
                <w:szCs w:val="20"/>
              </w:rPr>
              <w:t xml:space="preserve"> </w:t>
            </w:r>
          </w:p>
        </w:tc>
      </w:tr>
      <w:tr w:rsidR="003D3029" w14:paraId="0AD89ECF" w14:textId="10E8AD68" w:rsidTr="003D3029">
        <w:trPr>
          <w:trHeight w:val="191"/>
        </w:trPr>
        <w:tc>
          <w:tcPr>
            <w:tcW w:w="1418" w:type="dxa"/>
            <w:vMerge/>
            <w:tcBorders>
              <w:left w:val="single" w:sz="2" w:space="0" w:color="5B9BD5" w:themeColor="accent1"/>
              <w:right w:val="dashSmallGap" w:sz="4" w:space="0" w:color="5B9BD5" w:themeColor="accent1"/>
            </w:tcBorders>
            <w:shd w:val="clear" w:color="auto" w:fill="FFFFFF" w:themeFill="background1"/>
          </w:tcPr>
          <w:p w14:paraId="33FB3311" w14:textId="77777777" w:rsidR="003D3029" w:rsidRDefault="003D3029" w:rsidP="00021B5A">
            <w:pPr>
              <w:pStyle w:val="Default"/>
              <w:rPr>
                <w:rFonts w:asciiTheme="minorHAnsi" w:hAnsiTheme="minorHAnsi" w:cs="Arial"/>
                <w:color w:val="auto"/>
                <w:sz w:val="20"/>
                <w:szCs w:val="20"/>
              </w:rPr>
            </w:pPr>
          </w:p>
        </w:tc>
        <w:tc>
          <w:tcPr>
            <w:tcW w:w="851" w:type="dxa"/>
            <w:tcBorders>
              <w:top w:val="single" w:sz="2" w:space="0" w:color="5B9BD5" w:themeColor="accent1"/>
              <w:left w:val="dashSmallGap" w:sz="4" w:space="0" w:color="5B9BD5" w:themeColor="accent1"/>
              <w:bottom w:val="single" w:sz="2" w:space="0" w:color="5B9BD5" w:themeColor="accent1"/>
              <w:right w:val="single" w:sz="2" w:space="0" w:color="5B9BD5" w:themeColor="accent1"/>
            </w:tcBorders>
            <w:shd w:val="clear" w:color="auto" w:fill="C5E0B3" w:themeFill="accent6" w:themeFillTint="66"/>
            <w:vAlign w:val="center"/>
          </w:tcPr>
          <w:p w14:paraId="46E2E5E6" w14:textId="77777777" w:rsidR="003D3029" w:rsidRDefault="003D3029" w:rsidP="00021B5A">
            <w:pPr>
              <w:pStyle w:val="Default"/>
              <w:rPr>
                <w:rFonts w:asciiTheme="minorHAnsi" w:hAnsiTheme="minorHAnsi" w:cs="Arial"/>
                <w:color w:val="auto"/>
                <w:sz w:val="20"/>
                <w:szCs w:val="20"/>
              </w:rPr>
            </w:pPr>
          </w:p>
        </w:tc>
        <w:tc>
          <w:tcPr>
            <w:tcW w:w="992" w:type="dxa"/>
            <w:tcBorders>
              <w:top w:val="single" w:sz="2" w:space="0" w:color="5B9BD5" w:themeColor="accent1"/>
              <w:left w:val="single" w:sz="2" w:space="0" w:color="5B9BD5" w:themeColor="accent1"/>
              <w:bottom w:val="single" w:sz="2" w:space="0" w:color="5B9BD5" w:themeColor="accent1"/>
              <w:right w:val="single" w:sz="4" w:space="0" w:color="5B9BD5" w:themeColor="accent1"/>
            </w:tcBorders>
            <w:shd w:val="clear" w:color="auto" w:fill="F2F2F2" w:themeFill="background1" w:themeFillShade="F2"/>
            <w:vAlign w:val="center"/>
          </w:tcPr>
          <w:p w14:paraId="099A706A" w14:textId="77777777" w:rsidR="003D3029" w:rsidRPr="00995D33" w:rsidRDefault="003D3029" w:rsidP="00021B5A">
            <w:pPr>
              <w:pStyle w:val="Default"/>
              <w:rPr>
                <w:rFonts w:asciiTheme="minorHAnsi" w:hAnsiTheme="minorHAnsi" w:cs="Arial"/>
                <w:color w:val="auto"/>
                <w:sz w:val="20"/>
                <w:szCs w:val="20"/>
              </w:rPr>
            </w:pPr>
          </w:p>
        </w:tc>
        <w:tc>
          <w:tcPr>
            <w:tcW w:w="510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3F3F3"/>
            <w:vAlign w:val="center"/>
          </w:tcPr>
          <w:p w14:paraId="04D74D68" w14:textId="77777777" w:rsidR="003D3029" w:rsidRDefault="003D3029" w:rsidP="00021B5A">
            <w:pPr>
              <w:pStyle w:val="Default"/>
              <w:rPr>
                <w:rFonts w:asciiTheme="minorHAnsi" w:hAnsiTheme="minorHAnsi" w:cs="Arial"/>
                <w:color w:val="auto"/>
                <w:sz w:val="20"/>
                <w:szCs w:val="20"/>
              </w:rPr>
            </w:pPr>
            <w:r>
              <w:rPr>
                <w:rFonts w:asciiTheme="minorHAnsi" w:hAnsiTheme="minorHAnsi" w:cs="Arial"/>
                <w:color w:val="auto"/>
                <w:sz w:val="20"/>
                <w:szCs w:val="20"/>
              </w:rPr>
              <w:t>B</w:t>
            </w:r>
            <w:r w:rsidRPr="00FC0E6B">
              <w:rPr>
                <w:rFonts w:asciiTheme="minorHAnsi" w:hAnsiTheme="minorHAnsi" w:cs="Arial"/>
                <w:color w:val="auto"/>
                <w:sz w:val="20"/>
                <w:szCs w:val="20"/>
              </w:rPr>
              <w:t>iosecurity emerging risk system</w:t>
            </w:r>
            <w:r>
              <w:rPr>
                <w:rFonts w:asciiTheme="minorHAnsi" w:hAnsiTheme="minorHAnsi" w:cs="Arial"/>
                <w:color w:val="auto"/>
                <w:sz w:val="20"/>
                <w:szCs w:val="20"/>
              </w:rPr>
              <w:t xml:space="preserve">. Includes </w:t>
            </w:r>
            <w:r w:rsidRPr="00995D33">
              <w:rPr>
                <w:rFonts w:asciiTheme="minorHAnsi" w:hAnsiTheme="minorHAnsi" w:cs="Arial"/>
                <w:color w:val="auto"/>
                <w:sz w:val="20"/>
                <w:szCs w:val="20"/>
              </w:rPr>
              <w:t>Intelligence, environmental scanning,</w:t>
            </w:r>
            <w:r>
              <w:rPr>
                <w:rFonts w:asciiTheme="minorHAnsi" w:hAnsiTheme="minorHAnsi" w:cs="Arial"/>
                <w:color w:val="auto"/>
                <w:sz w:val="20"/>
                <w:szCs w:val="20"/>
              </w:rPr>
              <w:t xml:space="preserve"> and</w:t>
            </w:r>
            <w:r w:rsidRPr="00995D33">
              <w:rPr>
                <w:rFonts w:asciiTheme="minorHAnsi" w:hAnsiTheme="minorHAnsi" w:cs="Arial"/>
                <w:color w:val="auto"/>
                <w:sz w:val="20"/>
                <w:szCs w:val="20"/>
              </w:rPr>
              <w:t xml:space="preserve"> monitoring of biosecurity system threats</w:t>
            </w:r>
          </w:p>
        </w:tc>
        <w:tc>
          <w:tcPr>
            <w:tcW w:w="56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52C1396A" w14:textId="77777777" w:rsidR="003D3029" w:rsidRPr="00014B3E" w:rsidRDefault="003D3029"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59C47EE8" w14:textId="77777777" w:rsidR="003D3029" w:rsidRPr="00014B3E" w:rsidRDefault="003D3029"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62457D98" w14:textId="77777777" w:rsidR="003D3029" w:rsidRPr="00014B3E" w:rsidRDefault="003D3029"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D966" w:themeFill="accent4" w:themeFillTint="99"/>
            <w:vAlign w:val="center"/>
          </w:tcPr>
          <w:p w14:paraId="1EF01EF7" w14:textId="77777777" w:rsidR="003D3029" w:rsidRPr="00014B3E" w:rsidRDefault="003D3029"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7CE0AF09" w14:textId="77777777" w:rsidR="003D3029" w:rsidRPr="00014B3E" w:rsidRDefault="003D3029" w:rsidP="00021B5A">
            <w:pPr>
              <w:pStyle w:val="Default"/>
              <w:jc w:val="center"/>
              <w:rPr>
                <w:rFonts w:asciiTheme="minorHAnsi" w:hAnsiTheme="minorHAnsi" w:cs="Arial"/>
                <w:b/>
                <w:bCs/>
                <w:color w:val="0070C0"/>
                <w:sz w:val="20"/>
                <w:szCs w:val="20"/>
              </w:rPr>
            </w:pPr>
          </w:p>
        </w:tc>
        <w:tc>
          <w:tcPr>
            <w:tcW w:w="10206" w:type="dxa"/>
            <w:gridSpan w:val="2"/>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52A7ED25" w14:textId="6ED9BA63" w:rsidR="003D3029" w:rsidRPr="00A97DCB" w:rsidRDefault="009F4984" w:rsidP="002657ED">
            <w:pPr>
              <w:pStyle w:val="Default"/>
            </w:pPr>
            <w:r>
              <w:rPr>
                <w:sz w:val="20"/>
                <w:szCs w:val="20"/>
              </w:rPr>
              <w:t>The MPI Emerging Risk System - Biosecurity (ERS) is designed to proactively identify and manage potential and emerging risks to New Zealand’s biosecurity. M</w:t>
            </w:r>
            <w:r w:rsidR="003D3029">
              <w:rPr>
                <w:sz w:val="20"/>
                <w:szCs w:val="20"/>
              </w:rPr>
              <w:t xml:space="preserve">PI is responsible for management and delivery of the biosecurity emerging risk system. However, many industry groups </w:t>
            </w:r>
            <w:r w:rsidR="003D3029" w:rsidRPr="00765139">
              <w:rPr>
                <w:sz w:val="20"/>
                <w:szCs w:val="20"/>
              </w:rPr>
              <w:t>are undertak</w:t>
            </w:r>
            <w:r w:rsidR="003D3029">
              <w:rPr>
                <w:sz w:val="20"/>
                <w:szCs w:val="20"/>
              </w:rPr>
              <w:t xml:space="preserve">ing activities in this area and opportunities for collaboration with GIA Partners </w:t>
            </w:r>
            <w:r w:rsidR="00E06541">
              <w:rPr>
                <w:sz w:val="20"/>
                <w:szCs w:val="20"/>
              </w:rPr>
              <w:t>can</w:t>
            </w:r>
            <w:r w:rsidR="003D3029">
              <w:rPr>
                <w:sz w:val="20"/>
                <w:szCs w:val="20"/>
              </w:rPr>
              <w:t xml:space="preserve"> be identified. </w:t>
            </w:r>
            <w:r>
              <w:rPr>
                <w:color w:val="auto"/>
                <w:sz w:val="20"/>
                <w:szCs w:val="20"/>
              </w:rPr>
              <w:t>R</w:t>
            </w:r>
            <w:r w:rsidRPr="00B7527B">
              <w:rPr>
                <w:color w:val="auto"/>
                <w:sz w:val="20"/>
                <w:szCs w:val="20"/>
              </w:rPr>
              <w:t xml:space="preserve">esults can </w:t>
            </w:r>
            <w:r>
              <w:rPr>
                <w:color w:val="auto"/>
                <w:sz w:val="20"/>
                <w:szCs w:val="20"/>
              </w:rPr>
              <w:t xml:space="preserve">(among other things) </w:t>
            </w:r>
            <w:r w:rsidR="00E06541" w:rsidRPr="00B7527B">
              <w:rPr>
                <w:color w:val="auto"/>
                <w:sz w:val="20"/>
                <w:szCs w:val="20"/>
              </w:rPr>
              <w:t xml:space="preserve">help industry identify their priority pests and inform discussions between </w:t>
            </w:r>
            <w:r w:rsidR="00E06541">
              <w:rPr>
                <w:color w:val="auto"/>
                <w:sz w:val="20"/>
                <w:szCs w:val="20"/>
              </w:rPr>
              <w:t>Partners</w:t>
            </w:r>
            <w:r w:rsidR="00E06541" w:rsidRPr="00B7527B">
              <w:rPr>
                <w:color w:val="auto"/>
                <w:sz w:val="20"/>
                <w:szCs w:val="20"/>
              </w:rPr>
              <w:t xml:space="preserve"> that lead to</w:t>
            </w:r>
            <w:r w:rsidR="00E06541">
              <w:rPr>
                <w:color w:val="auto"/>
                <w:sz w:val="20"/>
                <w:szCs w:val="20"/>
              </w:rPr>
              <w:t xml:space="preserve"> joint</w:t>
            </w:r>
            <w:r w:rsidR="00E06541" w:rsidRPr="00B7527B">
              <w:rPr>
                <w:color w:val="auto"/>
                <w:sz w:val="20"/>
                <w:szCs w:val="20"/>
              </w:rPr>
              <w:t xml:space="preserve"> response and readiness commitments under Operational Agreement</w:t>
            </w:r>
            <w:r w:rsidR="00E06541">
              <w:rPr>
                <w:color w:val="auto"/>
                <w:sz w:val="20"/>
                <w:szCs w:val="20"/>
              </w:rPr>
              <w:t>s</w:t>
            </w:r>
            <w:r w:rsidR="002F6F92">
              <w:rPr>
                <w:color w:val="auto"/>
                <w:sz w:val="20"/>
                <w:szCs w:val="20"/>
              </w:rPr>
              <w:t>.</w:t>
            </w:r>
          </w:p>
        </w:tc>
      </w:tr>
      <w:tr w:rsidR="003D3029" w14:paraId="1831D500" w14:textId="5F0915A2" w:rsidTr="00E9067A">
        <w:trPr>
          <w:trHeight w:val="191"/>
        </w:trPr>
        <w:tc>
          <w:tcPr>
            <w:tcW w:w="1418" w:type="dxa"/>
            <w:vMerge/>
            <w:tcBorders>
              <w:left w:val="single" w:sz="2" w:space="0" w:color="5B9BD5" w:themeColor="accent1"/>
              <w:right w:val="dashSmallGap" w:sz="4" w:space="0" w:color="5B9BD5" w:themeColor="accent1"/>
            </w:tcBorders>
            <w:shd w:val="clear" w:color="auto" w:fill="FFFFFF" w:themeFill="background1"/>
          </w:tcPr>
          <w:p w14:paraId="3351172F" w14:textId="77777777" w:rsidR="003D3029" w:rsidRDefault="003D3029" w:rsidP="00021B5A">
            <w:pPr>
              <w:pStyle w:val="Default"/>
              <w:rPr>
                <w:rFonts w:asciiTheme="minorHAnsi" w:hAnsiTheme="minorHAnsi" w:cs="Arial"/>
                <w:color w:val="auto"/>
                <w:sz w:val="20"/>
                <w:szCs w:val="20"/>
              </w:rPr>
            </w:pPr>
          </w:p>
        </w:tc>
        <w:tc>
          <w:tcPr>
            <w:tcW w:w="851" w:type="dxa"/>
            <w:tcBorders>
              <w:top w:val="single" w:sz="2" w:space="0" w:color="5B9BD5" w:themeColor="accent1"/>
              <w:left w:val="dashSmallGap" w:sz="4" w:space="0" w:color="5B9BD5" w:themeColor="accent1"/>
              <w:bottom w:val="single" w:sz="2" w:space="0" w:color="5B9BD5" w:themeColor="accent1"/>
              <w:right w:val="single" w:sz="2" w:space="0" w:color="5B9BD5" w:themeColor="accent1"/>
            </w:tcBorders>
            <w:shd w:val="clear" w:color="auto" w:fill="C5E0B3" w:themeFill="accent6" w:themeFillTint="66"/>
            <w:vAlign w:val="center"/>
          </w:tcPr>
          <w:p w14:paraId="48F33174" w14:textId="77777777" w:rsidR="003D3029" w:rsidRDefault="003D3029" w:rsidP="00021B5A">
            <w:pPr>
              <w:pStyle w:val="Default"/>
              <w:rPr>
                <w:rFonts w:asciiTheme="minorHAnsi" w:hAnsiTheme="minorHAnsi" w:cs="Arial"/>
                <w:color w:val="auto"/>
                <w:sz w:val="20"/>
                <w:szCs w:val="20"/>
              </w:rPr>
            </w:pPr>
          </w:p>
        </w:tc>
        <w:tc>
          <w:tcPr>
            <w:tcW w:w="992" w:type="dxa"/>
            <w:tcBorders>
              <w:top w:val="single" w:sz="2" w:space="0" w:color="5B9BD5" w:themeColor="accent1"/>
              <w:left w:val="single" w:sz="2" w:space="0" w:color="5B9BD5" w:themeColor="accent1"/>
              <w:bottom w:val="single" w:sz="2" w:space="0" w:color="5B9BD5" w:themeColor="accent1"/>
              <w:right w:val="single" w:sz="4" w:space="0" w:color="5B9BD5" w:themeColor="accent1"/>
            </w:tcBorders>
            <w:shd w:val="clear" w:color="auto" w:fill="C5E0B3" w:themeFill="accent6" w:themeFillTint="66"/>
            <w:vAlign w:val="center"/>
          </w:tcPr>
          <w:p w14:paraId="34BCFEA4" w14:textId="77777777" w:rsidR="003D3029" w:rsidRPr="00995D33" w:rsidRDefault="003D3029" w:rsidP="00021B5A">
            <w:pPr>
              <w:pStyle w:val="Default"/>
              <w:rPr>
                <w:rFonts w:asciiTheme="minorHAnsi" w:hAnsiTheme="minorHAnsi" w:cs="Arial"/>
                <w:color w:val="auto"/>
                <w:sz w:val="20"/>
                <w:szCs w:val="20"/>
              </w:rPr>
            </w:pPr>
          </w:p>
        </w:tc>
        <w:tc>
          <w:tcPr>
            <w:tcW w:w="510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3F3F3"/>
            <w:vAlign w:val="center"/>
          </w:tcPr>
          <w:p w14:paraId="5181A8B4" w14:textId="77777777" w:rsidR="003D3029" w:rsidRDefault="003D3029" w:rsidP="00021B5A">
            <w:pPr>
              <w:pStyle w:val="Default"/>
              <w:rPr>
                <w:rFonts w:asciiTheme="minorHAnsi" w:hAnsiTheme="minorHAnsi" w:cs="Arial"/>
                <w:color w:val="auto"/>
                <w:sz w:val="20"/>
                <w:szCs w:val="20"/>
              </w:rPr>
            </w:pPr>
            <w:r w:rsidRPr="00FC0E6B">
              <w:rPr>
                <w:rFonts w:asciiTheme="minorHAnsi" w:hAnsiTheme="minorHAnsi" w:cs="Arial"/>
                <w:color w:val="auto"/>
                <w:sz w:val="20"/>
                <w:szCs w:val="20"/>
              </w:rPr>
              <w:t xml:space="preserve">Identify </w:t>
            </w:r>
            <w:r>
              <w:rPr>
                <w:rFonts w:asciiTheme="minorHAnsi" w:hAnsiTheme="minorHAnsi" w:cs="Arial"/>
                <w:color w:val="auto"/>
                <w:sz w:val="20"/>
                <w:szCs w:val="20"/>
              </w:rPr>
              <w:t xml:space="preserve">and assess </w:t>
            </w:r>
            <w:r w:rsidRPr="00FC0E6B">
              <w:rPr>
                <w:rFonts w:asciiTheme="minorHAnsi" w:hAnsiTheme="minorHAnsi" w:cs="Arial"/>
                <w:color w:val="auto"/>
                <w:sz w:val="20"/>
                <w:szCs w:val="20"/>
              </w:rPr>
              <w:t>organisms</w:t>
            </w:r>
            <w:r>
              <w:rPr>
                <w:rFonts w:asciiTheme="minorHAnsi" w:hAnsiTheme="minorHAnsi" w:cs="Arial"/>
                <w:color w:val="auto"/>
                <w:sz w:val="20"/>
                <w:szCs w:val="20"/>
              </w:rPr>
              <w:t xml:space="preserve"> that are a high priority for biosecurity risk management</w:t>
            </w:r>
          </w:p>
        </w:tc>
        <w:tc>
          <w:tcPr>
            <w:tcW w:w="56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7631D409" w14:textId="77777777" w:rsidR="003D3029" w:rsidRPr="00014B3E" w:rsidRDefault="003D3029"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70A04485" w14:textId="77777777" w:rsidR="003D3029" w:rsidRPr="00014B3E" w:rsidRDefault="003D3029"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4F7187D8" w14:textId="77777777" w:rsidR="003D3029" w:rsidRPr="00014B3E" w:rsidRDefault="003D3029"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D966" w:themeFill="accent4" w:themeFillTint="99"/>
            <w:vAlign w:val="center"/>
          </w:tcPr>
          <w:p w14:paraId="5175481A" w14:textId="77777777" w:rsidR="003D3029" w:rsidRPr="00014B3E" w:rsidRDefault="003D3029"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D966" w:themeFill="accent4" w:themeFillTint="99"/>
            <w:vAlign w:val="center"/>
          </w:tcPr>
          <w:p w14:paraId="1B5BF719" w14:textId="77777777" w:rsidR="003D3029" w:rsidRPr="00014B3E" w:rsidRDefault="003D3029" w:rsidP="00021B5A">
            <w:pPr>
              <w:pStyle w:val="Default"/>
              <w:jc w:val="center"/>
              <w:rPr>
                <w:rFonts w:asciiTheme="minorHAnsi" w:hAnsiTheme="minorHAnsi" w:cs="Arial"/>
                <w:b/>
                <w:bCs/>
                <w:color w:val="0070C0"/>
                <w:sz w:val="20"/>
                <w:szCs w:val="20"/>
              </w:rPr>
            </w:pPr>
          </w:p>
        </w:tc>
        <w:tc>
          <w:tcPr>
            <w:tcW w:w="10206" w:type="dxa"/>
            <w:gridSpan w:val="2"/>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0B3E5120" w14:textId="6EE81286" w:rsidR="003D3029" w:rsidRPr="002F6F92" w:rsidRDefault="003D3029" w:rsidP="00CC6A2D">
            <w:pPr>
              <w:pStyle w:val="Default"/>
              <w:rPr>
                <w:rFonts w:asciiTheme="minorHAnsi" w:hAnsiTheme="minorHAnsi" w:cs="Arial"/>
                <w:bCs/>
                <w:color w:val="auto"/>
                <w:sz w:val="20"/>
                <w:szCs w:val="20"/>
              </w:rPr>
            </w:pPr>
            <w:r w:rsidRPr="002E7EF7">
              <w:rPr>
                <w:rFonts w:asciiTheme="minorHAnsi" w:hAnsiTheme="minorHAnsi" w:cs="Arial"/>
                <w:bCs/>
                <w:color w:val="auto"/>
                <w:sz w:val="20"/>
                <w:szCs w:val="20"/>
              </w:rPr>
              <w:t>MPI is ultimately responsible for determining organisms that are a high priority for biosecurity risk management across the system, but will do so through consultation with affected stakeholders and with input from t</w:t>
            </w:r>
            <w:r w:rsidR="002F6F92">
              <w:rPr>
                <w:rFonts w:asciiTheme="minorHAnsi" w:hAnsiTheme="minorHAnsi" w:cs="Arial"/>
                <w:bCs/>
                <w:color w:val="auto"/>
                <w:sz w:val="20"/>
                <w:szCs w:val="20"/>
              </w:rPr>
              <w:t xml:space="preserve">he wider scientific community. </w:t>
            </w:r>
            <w:r w:rsidRPr="002E7EF7">
              <w:rPr>
                <w:rFonts w:asciiTheme="minorHAnsi" w:hAnsiTheme="minorHAnsi" w:cs="Arial"/>
                <w:bCs/>
                <w:color w:val="auto"/>
                <w:sz w:val="20"/>
                <w:szCs w:val="20"/>
              </w:rPr>
              <w:t xml:space="preserve">MPI and GIA </w:t>
            </w:r>
            <w:r w:rsidR="002F6F92">
              <w:rPr>
                <w:rFonts w:asciiTheme="minorHAnsi" w:hAnsiTheme="minorHAnsi" w:cs="Arial"/>
                <w:bCs/>
                <w:color w:val="auto"/>
                <w:sz w:val="20"/>
                <w:szCs w:val="20"/>
              </w:rPr>
              <w:t xml:space="preserve">industry </w:t>
            </w:r>
            <w:r>
              <w:rPr>
                <w:rFonts w:asciiTheme="minorHAnsi" w:hAnsiTheme="minorHAnsi" w:cs="Arial"/>
                <w:bCs/>
                <w:color w:val="auto"/>
                <w:sz w:val="20"/>
                <w:szCs w:val="20"/>
              </w:rPr>
              <w:t>Partners</w:t>
            </w:r>
            <w:r w:rsidR="00926A30">
              <w:rPr>
                <w:rFonts w:asciiTheme="minorHAnsi" w:hAnsiTheme="minorHAnsi" w:cs="Arial"/>
                <w:bCs/>
                <w:color w:val="auto"/>
                <w:sz w:val="20"/>
                <w:szCs w:val="20"/>
              </w:rPr>
              <w:t xml:space="preserve"> will work together (Collaborate</w:t>
            </w:r>
            <w:r w:rsidRPr="002E7EF7">
              <w:rPr>
                <w:rFonts w:asciiTheme="minorHAnsi" w:hAnsiTheme="minorHAnsi" w:cs="Arial"/>
                <w:bCs/>
                <w:color w:val="auto"/>
                <w:sz w:val="20"/>
                <w:szCs w:val="20"/>
              </w:rPr>
              <w:t>/</w:t>
            </w:r>
            <w:r w:rsidR="00926A30">
              <w:rPr>
                <w:rFonts w:asciiTheme="minorHAnsi" w:hAnsiTheme="minorHAnsi" w:cs="Arial"/>
                <w:bCs/>
                <w:color w:val="auto"/>
                <w:sz w:val="20"/>
                <w:szCs w:val="20"/>
              </w:rPr>
              <w:t>Partner</w:t>
            </w:r>
            <w:r w:rsidRPr="002E7EF7">
              <w:rPr>
                <w:rFonts w:asciiTheme="minorHAnsi" w:hAnsiTheme="minorHAnsi" w:cs="Arial"/>
                <w:bCs/>
                <w:color w:val="auto"/>
                <w:sz w:val="20"/>
                <w:szCs w:val="20"/>
              </w:rPr>
              <w:t>) to identify and agree organisms that are a priority for joint investment in Readiness and Response – documented in Operational Agreements.</w:t>
            </w:r>
          </w:p>
        </w:tc>
      </w:tr>
      <w:tr w:rsidR="003D3029" w14:paraId="0C679DF9" w14:textId="6C37BCA5" w:rsidTr="00E9067A">
        <w:trPr>
          <w:trHeight w:val="191"/>
        </w:trPr>
        <w:tc>
          <w:tcPr>
            <w:tcW w:w="1418" w:type="dxa"/>
            <w:vMerge/>
            <w:tcBorders>
              <w:left w:val="single" w:sz="2" w:space="0" w:color="5B9BD5" w:themeColor="accent1"/>
              <w:right w:val="dashSmallGap" w:sz="4" w:space="0" w:color="5B9BD5" w:themeColor="accent1"/>
            </w:tcBorders>
            <w:shd w:val="clear" w:color="auto" w:fill="FFFFFF" w:themeFill="background1"/>
          </w:tcPr>
          <w:p w14:paraId="4AC50EB5" w14:textId="77777777" w:rsidR="003D3029" w:rsidRDefault="003D3029" w:rsidP="00021B5A">
            <w:pPr>
              <w:pStyle w:val="Default"/>
              <w:rPr>
                <w:rFonts w:asciiTheme="minorHAnsi" w:hAnsiTheme="minorHAnsi" w:cs="Arial"/>
                <w:color w:val="auto"/>
                <w:sz w:val="20"/>
                <w:szCs w:val="20"/>
              </w:rPr>
            </w:pPr>
          </w:p>
        </w:tc>
        <w:tc>
          <w:tcPr>
            <w:tcW w:w="851" w:type="dxa"/>
            <w:tcBorders>
              <w:top w:val="single" w:sz="2" w:space="0" w:color="5B9BD5" w:themeColor="accent1"/>
              <w:left w:val="dashSmallGap" w:sz="4" w:space="0" w:color="5B9BD5" w:themeColor="accent1"/>
              <w:bottom w:val="single" w:sz="2" w:space="0" w:color="5B9BD5" w:themeColor="accent1"/>
              <w:right w:val="single" w:sz="2" w:space="0" w:color="5B9BD5" w:themeColor="accent1"/>
            </w:tcBorders>
            <w:shd w:val="clear" w:color="auto" w:fill="C5E0B3" w:themeFill="accent6" w:themeFillTint="66"/>
            <w:vAlign w:val="center"/>
          </w:tcPr>
          <w:p w14:paraId="04D207F4" w14:textId="77777777" w:rsidR="003D3029" w:rsidRDefault="003D3029" w:rsidP="00021B5A">
            <w:pPr>
              <w:pStyle w:val="Default"/>
              <w:rPr>
                <w:rFonts w:asciiTheme="minorHAnsi" w:hAnsiTheme="minorHAnsi" w:cs="Arial"/>
                <w:color w:val="auto"/>
                <w:sz w:val="20"/>
                <w:szCs w:val="20"/>
              </w:rPr>
            </w:pPr>
          </w:p>
        </w:tc>
        <w:tc>
          <w:tcPr>
            <w:tcW w:w="992" w:type="dxa"/>
            <w:tcBorders>
              <w:top w:val="single" w:sz="2" w:space="0" w:color="5B9BD5" w:themeColor="accent1"/>
              <w:left w:val="single" w:sz="2" w:space="0" w:color="5B9BD5" w:themeColor="accent1"/>
              <w:bottom w:val="single" w:sz="2" w:space="0" w:color="5B9BD5" w:themeColor="accent1"/>
              <w:right w:val="single" w:sz="4" w:space="0" w:color="5B9BD5" w:themeColor="accent1"/>
            </w:tcBorders>
            <w:shd w:val="clear" w:color="auto" w:fill="C5E0B3" w:themeFill="accent6" w:themeFillTint="66"/>
            <w:vAlign w:val="center"/>
          </w:tcPr>
          <w:p w14:paraId="0887D916" w14:textId="77777777" w:rsidR="003D3029" w:rsidRPr="00995D33" w:rsidRDefault="003D3029" w:rsidP="00021B5A">
            <w:pPr>
              <w:pStyle w:val="Default"/>
              <w:rPr>
                <w:rFonts w:asciiTheme="minorHAnsi" w:hAnsiTheme="minorHAnsi" w:cs="Arial"/>
                <w:color w:val="auto"/>
                <w:sz w:val="20"/>
                <w:szCs w:val="20"/>
              </w:rPr>
            </w:pPr>
          </w:p>
        </w:tc>
        <w:tc>
          <w:tcPr>
            <w:tcW w:w="510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3F3F3"/>
            <w:vAlign w:val="center"/>
          </w:tcPr>
          <w:p w14:paraId="5E9FD25E" w14:textId="77777777" w:rsidR="003D3029" w:rsidRDefault="003D3029" w:rsidP="00021B5A">
            <w:pPr>
              <w:pStyle w:val="Default"/>
              <w:rPr>
                <w:rFonts w:asciiTheme="minorHAnsi" w:hAnsiTheme="minorHAnsi" w:cs="Arial"/>
                <w:color w:val="auto"/>
                <w:sz w:val="20"/>
                <w:szCs w:val="20"/>
              </w:rPr>
            </w:pPr>
            <w:r>
              <w:rPr>
                <w:rFonts w:asciiTheme="minorHAnsi" w:hAnsiTheme="minorHAnsi" w:cs="Arial"/>
                <w:color w:val="auto"/>
                <w:sz w:val="20"/>
                <w:szCs w:val="20"/>
              </w:rPr>
              <w:t>Set p</w:t>
            </w:r>
            <w:r w:rsidRPr="00995D33">
              <w:rPr>
                <w:rFonts w:asciiTheme="minorHAnsi" w:hAnsiTheme="minorHAnsi" w:cs="Arial"/>
                <w:color w:val="auto"/>
                <w:sz w:val="20"/>
                <w:szCs w:val="20"/>
              </w:rPr>
              <w:t>riorities for risk management and allocation of resources across the system</w:t>
            </w:r>
          </w:p>
        </w:tc>
        <w:tc>
          <w:tcPr>
            <w:tcW w:w="56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345654E3" w14:textId="77777777" w:rsidR="003D3029" w:rsidRPr="00014B3E" w:rsidRDefault="003D3029"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6F036227" w14:textId="77777777" w:rsidR="003D3029" w:rsidRPr="00014B3E" w:rsidRDefault="003D3029"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6FD95C44" w14:textId="77777777" w:rsidR="003D3029" w:rsidRPr="00014B3E" w:rsidRDefault="003D3029"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D966" w:themeFill="accent4" w:themeFillTint="99"/>
            <w:vAlign w:val="center"/>
          </w:tcPr>
          <w:p w14:paraId="00B57E57" w14:textId="77777777" w:rsidR="003D3029" w:rsidRPr="00014B3E" w:rsidRDefault="003D3029"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4DBC76CB" w14:textId="77777777" w:rsidR="003D3029" w:rsidRPr="00014B3E" w:rsidRDefault="003D3029" w:rsidP="00021B5A">
            <w:pPr>
              <w:pStyle w:val="Default"/>
              <w:jc w:val="center"/>
              <w:rPr>
                <w:rFonts w:asciiTheme="minorHAnsi" w:hAnsiTheme="minorHAnsi" w:cs="Arial"/>
                <w:b/>
                <w:bCs/>
                <w:color w:val="0070C0"/>
                <w:sz w:val="20"/>
                <w:szCs w:val="20"/>
              </w:rPr>
            </w:pPr>
          </w:p>
        </w:tc>
        <w:tc>
          <w:tcPr>
            <w:tcW w:w="10206" w:type="dxa"/>
            <w:gridSpan w:val="2"/>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52262383" w14:textId="5ADE3BBF" w:rsidR="003D3029" w:rsidRPr="00AB56A2" w:rsidRDefault="003D3029" w:rsidP="00F04047">
            <w:pPr>
              <w:pStyle w:val="Default"/>
              <w:rPr>
                <w:rFonts w:asciiTheme="minorHAnsi" w:hAnsiTheme="minorHAnsi" w:cs="Arial"/>
                <w:bCs/>
                <w:color w:val="auto"/>
                <w:sz w:val="20"/>
                <w:szCs w:val="20"/>
              </w:rPr>
            </w:pPr>
          </w:p>
        </w:tc>
      </w:tr>
      <w:tr w:rsidR="003D3029" w14:paraId="7E6BB074" w14:textId="66893AB2" w:rsidTr="00AB56A2">
        <w:trPr>
          <w:trHeight w:val="95"/>
        </w:trPr>
        <w:tc>
          <w:tcPr>
            <w:tcW w:w="1418" w:type="dxa"/>
            <w:vMerge/>
            <w:tcBorders>
              <w:left w:val="single" w:sz="2" w:space="0" w:color="5B9BD5" w:themeColor="accent1"/>
              <w:right w:val="dashSmallGap" w:sz="4" w:space="0" w:color="5B9BD5" w:themeColor="accent1"/>
            </w:tcBorders>
            <w:shd w:val="clear" w:color="auto" w:fill="FFFFFF" w:themeFill="background1"/>
          </w:tcPr>
          <w:p w14:paraId="7E241698" w14:textId="77777777" w:rsidR="003D3029" w:rsidRDefault="003D3029" w:rsidP="00021B5A">
            <w:pPr>
              <w:pStyle w:val="Default"/>
              <w:rPr>
                <w:rFonts w:asciiTheme="minorHAnsi" w:hAnsiTheme="minorHAnsi" w:cs="Arial"/>
                <w:color w:val="auto"/>
                <w:sz w:val="20"/>
                <w:szCs w:val="20"/>
              </w:rPr>
            </w:pPr>
          </w:p>
        </w:tc>
        <w:tc>
          <w:tcPr>
            <w:tcW w:w="851" w:type="dxa"/>
            <w:tcBorders>
              <w:top w:val="single" w:sz="2" w:space="0" w:color="5B9BD5" w:themeColor="accent1"/>
              <w:left w:val="dashSmallGap" w:sz="4" w:space="0" w:color="5B9BD5" w:themeColor="accent1"/>
              <w:bottom w:val="single" w:sz="2" w:space="0" w:color="5B9BD5" w:themeColor="accent1"/>
              <w:right w:val="single" w:sz="2" w:space="0" w:color="5B9BD5" w:themeColor="accent1"/>
            </w:tcBorders>
            <w:shd w:val="clear" w:color="auto" w:fill="C5E0B3" w:themeFill="accent6" w:themeFillTint="66"/>
            <w:vAlign w:val="center"/>
          </w:tcPr>
          <w:p w14:paraId="4983CDD0" w14:textId="77777777" w:rsidR="003D3029" w:rsidRDefault="003D3029" w:rsidP="00021B5A">
            <w:pPr>
              <w:pStyle w:val="Default"/>
              <w:rPr>
                <w:rFonts w:asciiTheme="minorHAnsi" w:hAnsiTheme="minorHAnsi" w:cs="Arial"/>
                <w:color w:val="auto"/>
                <w:sz w:val="20"/>
                <w:szCs w:val="20"/>
              </w:rPr>
            </w:pPr>
          </w:p>
        </w:tc>
        <w:tc>
          <w:tcPr>
            <w:tcW w:w="992" w:type="dxa"/>
            <w:tcBorders>
              <w:top w:val="single" w:sz="2" w:space="0" w:color="5B9BD5" w:themeColor="accent1"/>
              <w:left w:val="single" w:sz="2" w:space="0" w:color="5B9BD5" w:themeColor="accent1"/>
              <w:bottom w:val="single" w:sz="2" w:space="0" w:color="5B9BD5" w:themeColor="accent1"/>
              <w:right w:val="single" w:sz="4" w:space="0" w:color="5B9BD5" w:themeColor="accent1"/>
            </w:tcBorders>
            <w:shd w:val="clear" w:color="auto" w:fill="F2F2F2" w:themeFill="background1" w:themeFillShade="F2"/>
            <w:vAlign w:val="center"/>
          </w:tcPr>
          <w:p w14:paraId="607B837F" w14:textId="77777777" w:rsidR="003D3029" w:rsidRDefault="003D3029" w:rsidP="00021B5A">
            <w:pPr>
              <w:pStyle w:val="Default"/>
              <w:rPr>
                <w:rFonts w:asciiTheme="minorHAnsi" w:hAnsiTheme="minorHAnsi" w:cs="Arial"/>
                <w:color w:val="auto"/>
                <w:sz w:val="20"/>
                <w:szCs w:val="20"/>
              </w:rPr>
            </w:pPr>
          </w:p>
        </w:tc>
        <w:tc>
          <w:tcPr>
            <w:tcW w:w="510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3F3F3"/>
            <w:vAlign w:val="center"/>
          </w:tcPr>
          <w:p w14:paraId="7D707E4B" w14:textId="77777777" w:rsidR="003D3029" w:rsidRPr="00995D33" w:rsidRDefault="003D3029" w:rsidP="00021B5A">
            <w:pPr>
              <w:pStyle w:val="Default"/>
              <w:rPr>
                <w:rFonts w:asciiTheme="minorHAnsi" w:hAnsiTheme="minorHAnsi" w:cs="Arial"/>
                <w:color w:val="auto"/>
                <w:sz w:val="20"/>
                <w:szCs w:val="20"/>
              </w:rPr>
            </w:pPr>
            <w:r>
              <w:rPr>
                <w:rFonts w:asciiTheme="minorHAnsi" w:hAnsiTheme="minorHAnsi" w:cs="Arial"/>
                <w:color w:val="auto"/>
                <w:sz w:val="20"/>
                <w:szCs w:val="20"/>
              </w:rPr>
              <w:t>Policy and</w:t>
            </w:r>
            <w:r w:rsidRPr="00995D33">
              <w:rPr>
                <w:rFonts w:asciiTheme="minorHAnsi" w:hAnsiTheme="minorHAnsi" w:cs="Arial"/>
                <w:color w:val="auto"/>
                <w:sz w:val="20"/>
                <w:szCs w:val="20"/>
              </w:rPr>
              <w:t xml:space="preserve"> advice to the Government</w:t>
            </w:r>
            <w:r>
              <w:rPr>
                <w:rFonts w:asciiTheme="minorHAnsi" w:hAnsiTheme="minorHAnsi" w:cs="Arial"/>
                <w:color w:val="auto"/>
                <w:sz w:val="20"/>
                <w:szCs w:val="20"/>
              </w:rPr>
              <w:t>; Development of legislation and legislative amendments.</w:t>
            </w:r>
          </w:p>
        </w:tc>
        <w:tc>
          <w:tcPr>
            <w:tcW w:w="56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5FA9F74F" w14:textId="77777777" w:rsidR="003D3029" w:rsidRPr="00014B3E" w:rsidRDefault="003D3029"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1681797A" w14:textId="77777777" w:rsidR="003D3029" w:rsidRPr="00014B3E" w:rsidRDefault="003D3029"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D966" w:themeFill="accent4" w:themeFillTint="99"/>
            <w:vAlign w:val="center"/>
          </w:tcPr>
          <w:p w14:paraId="001E06C1" w14:textId="77777777" w:rsidR="003D3029" w:rsidRPr="00014B3E" w:rsidRDefault="003D3029"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1AF5CDE4" w14:textId="77777777" w:rsidR="003D3029" w:rsidRPr="00014B3E" w:rsidRDefault="003D3029"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62E86B02" w14:textId="77777777" w:rsidR="003D3029" w:rsidRPr="00014B3E" w:rsidRDefault="003D3029" w:rsidP="00021B5A">
            <w:pPr>
              <w:pStyle w:val="Default"/>
              <w:jc w:val="center"/>
              <w:rPr>
                <w:rFonts w:asciiTheme="minorHAnsi" w:hAnsiTheme="minorHAnsi" w:cs="Arial"/>
                <w:b/>
                <w:bCs/>
                <w:color w:val="0070C0"/>
                <w:sz w:val="20"/>
                <w:szCs w:val="20"/>
              </w:rPr>
            </w:pPr>
          </w:p>
        </w:tc>
        <w:tc>
          <w:tcPr>
            <w:tcW w:w="10206" w:type="dxa"/>
            <w:gridSpan w:val="2"/>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095E2963" w14:textId="2F4CA878" w:rsidR="003D3029" w:rsidRPr="00AB56A2" w:rsidRDefault="00AB56A2" w:rsidP="00AB56A2">
            <w:pPr>
              <w:pStyle w:val="Default"/>
              <w:rPr>
                <w:rFonts w:asciiTheme="minorHAnsi" w:hAnsiTheme="minorHAnsi" w:cs="Arial"/>
                <w:bCs/>
                <w:color w:val="auto"/>
                <w:sz w:val="20"/>
                <w:szCs w:val="20"/>
              </w:rPr>
            </w:pPr>
            <w:r>
              <w:rPr>
                <w:rFonts w:asciiTheme="minorHAnsi" w:hAnsiTheme="minorHAnsi" w:cs="Arial"/>
                <w:bCs/>
                <w:color w:val="auto"/>
                <w:sz w:val="20"/>
                <w:szCs w:val="20"/>
              </w:rPr>
              <w:t>GIA industry partners will be consulted early, and can act as key influencers</w:t>
            </w:r>
          </w:p>
        </w:tc>
      </w:tr>
      <w:tr w:rsidR="003D3029" w14:paraId="58F63402" w14:textId="7694C7DE" w:rsidTr="0059537A">
        <w:trPr>
          <w:trHeight w:val="95"/>
        </w:trPr>
        <w:tc>
          <w:tcPr>
            <w:tcW w:w="1418" w:type="dxa"/>
            <w:vMerge/>
            <w:tcBorders>
              <w:left w:val="single" w:sz="2" w:space="0" w:color="5B9BD5" w:themeColor="accent1"/>
              <w:right w:val="dashSmallGap" w:sz="4" w:space="0" w:color="5B9BD5" w:themeColor="accent1"/>
            </w:tcBorders>
            <w:shd w:val="clear" w:color="auto" w:fill="FFFFFF" w:themeFill="background1"/>
          </w:tcPr>
          <w:p w14:paraId="045D606F" w14:textId="77777777" w:rsidR="003D3029" w:rsidRDefault="003D3029" w:rsidP="00021B5A">
            <w:pPr>
              <w:pStyle w:val="Default"/>
              <w:rPr>
                <w:rFonts w:asciiTheme="minorHAnsi" w:hAnsiTheme="minorHAnsi" w:cs="Arial"/>
                <w:color w:val="auto"/>
                <w:sz w:val="20"/>
                <w:szCs w:val="20"/>
              </w:rPr>
            </w:pPr>
          </w:p>
        </w:tc>
        <w:tc>
          <w:tcPr>
            <w:tcW w:w="851" w:type="dxa"/>
            <w:tcBorders>
              <w:top w:val="single" w:sz="2" w:space="0" w:color="5B9BD5" w:themeColor="accent1"/>
              <w:left w:val="dashSmallGap" w:sz="4" w:space="0" w:color="5B9BD5" w:themeColor="accent1"/>
              <w:bottom w:val="single" w:sz="2" w:space="0" w:color="5B9BD5" w:themeColor="accent1"/>
              <w:right w:val="single" w:sz="2" w:space="0" w:color="5B9BD5" w:themeColor="accent1"/>
            </w:tcBorders>
            <w:shd w:val="clear" w:color="auto" w:fill="C5E0B3" w:themeFill="accent6" w:themeFillTint="66"/>
            <w:vAlign w:val="center"/>
          </w:tcPr>
          <w:p w14:paraId="0D493368" w14:textId="77777777" w:rsidR="003D3029" w:rsidRDefault="003D3029" w:rsidP="00021B5A">
            <w:pPr>
              <w:pStyle w:val="Default"/>
              <w:rPr>
                <w:rFonts w:asciiTheme="minorHAnsi" w:hAnsiTheme="minorHAnsi" w:cs="Arial"/>
                <w:color w:val="auto"/>
                <w:sz w:val="20"/>
                <w:szCs w:val="20"/>
              </w:rPr>
            </w:pPr>
          </w:p>
        </w:tc>
        <w:tc>
          <w:tcPr>
            <w:tcW w:w="992" w:type="dxa"/>
            <w:tcBorders>
              <w:top w:val="single" w:sz="2" w:space="0" w:color="5B9BD5" w:themeColor="accent1"/>
              <w:left w:val="single" w:sz="2" w:space="0" w:color="5B9BD5" w:themeColor="accent1"/>
              <w:bottom w:val="single" w:sz="2" w:space="0" w:color="5B9BD5" w:themeColor="accent1"/>
              <w:right w:val="single" w:sz="4" w:space="0" w:color="5B9BD5" w:themeColor="accent1"/>
            </w:tcBorders>
            <w:shd w:val="clear" w:color="auto" w:fill="C5E0B3" w:themeFill="accent6" w:themeFillTint="66"/>
            <w:vAlign w:val="center"/>
          </w:tcPr>
          <w:p w14:paraId="4C45CF48" w14:textId="77777777" w:rsidR="003D3029" w:rsidRPr="00995D33" w:rsidRDefault="003D3029" w:rsidP="00021B5A">
            <w:pPr>
              <w:pStyle w:val="Default"/>
              <w:rPr>
                <w:rFonts w:asciiTheme="minorHAnsi" w:hAnsiTheme="minorHAnsi" w:cs="Arial"/>
                <w:color w:val="auto"/>
                <w:sz w:val="20"/>
                <w:szCs w:val="20"/>
              </w:rPr>
            </w:pPr>
          </w:p>
        </w:tc>
        <w:tc>
          <w:tcPr>
            <w:tcW w:w="510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3F3F3"/>
            <w:vAlign w:val="center"/>
          </w:tcPr>
          <w:p w14:paraId="2D2DE755" w14:textId="77777777" w:rsidR="003D3029" w:rsidRPr="00995D33" w:rsidRDefault="003D3029" w:rsidP="00021B5A">
            <w:pPr>
              <w:pStyle w:val="Default"/>
              <w:rPr>
                <w:rFonts w:asciiTheme="minorHAnsi" w:hAnsiTheme="minorHAnsi" w:cs="Arial"/>
                <w:color w:val="auto"/>
                <w:sz w:val="20"/>
                <w:szCs w:val="20"/>
              </w:rPr>
            </w:pPr>
            <w:r>
              <w:rPr>
                <w:rFonts w:asciiTheme="minorHAnsi" w:hAnsiTheme="minorHAnsi" w:cs="Arial"/>
                <w:color w:val="auto"/>
                <w:sz w:val="20"/>
                <w:szCs w:val="20"/>
              </w:rPr>
              <w:t>C</w:t>
            </w:r>
            <w:r w:rsidRPr="00995D33">
              <w:rPr>
                <w:rFonts w:asciiTheme="minorHAnsi" w:hAnsiTheme="minorHAnsi" w:cs="Arial"/>
                <w:color w:val="auto"/>
                <w:sz w:val="20"/>
                <w:szCs w:val="20"/>
              </w:rPr>
              <w:t>ommunications</w:t>
            </w:r>
            <w:r>
              <w:rPr>
                <w:rFonts w:asciiTheme="minorHAnsi" w:hAnsiTheme="minorHAnsi" w:cs="Arial"/>
                <w:color w:val="auto"/>
                <w:sz w:val="20"/>
                <w:szCs w:val="20"/>
              </w:rPr>
              <w:t xml:space="preserve"> strategies and programmes </w:t>
            </w:r>
          </w:p>
        </w:tc>
        <w:tc>
          <w:tcPr>
            <w:tcW w:w="56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55106A1D" w14:textId="77777777" w:rsidR="003D3029" w:rsidRPr="00014B3E" w:rsidRDefault="003D3029"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71C3CA40" w14:textId="77777777" w:rsidR="003D3029" w:rsidRPr="00014B3E" w:rsidRDefault="003D3029"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7F32F2C8" w14:textId="77777777" w:rsidR="003D3029" w:rsidRPr="00014B3E" w:rsidRDefault="003D3029"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D966" w:themeFill="accent4" w:themeFillTint="99"/>
            <w:vAlign w:val="center"/>
          </w:tcPr>
          <w:p w14:paraId="474782C8" w14:textId="01C5372B" w:rsidR="003D3029" w:rsidRPr="00567C9A" w:rsidRDefault="003D3029" w:rsidP="00567C9A"/>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621BFC7F" w14:textId="2A6C55CF" w:rsidR="003D3029" w:rsidRPr="00014B3E" w:rsidRDefault="003D3029" w:rsidP="00021B5A">
            <w:pPr>
              <w:pStyle w:val="Default"/>
              <w:jc w:val="center"/>
              <w:rPr>
                <w:rFonts w:asciiTheme="minorHAnsi" w:hAnsiTheme="minorHAnsi" w:cs="Arial"/>
                <w:b/>
                <w:bCs/>
                <w:color w:val="0070C0"/>
                <w:sz w:val="20"/>
                <w:szCs w:val="20"/>
              </w:rPr>
            </w:pPr>
          </w:p>
        </w:tc>
        <w:tc>
          <w:tcPr>
            <w:tcW w:w="10206" w:type="dxa"/>
            <w:gridSpan w:val="2"/>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161E1BF5" w14:textId="47F536FD" w:rsidR="003D3029" w:rsidRPr="002E7EF7" w:rsidRDefault="003D3029" w:rsidP="002E7EF7">
            <w:pPr>
              <w:pStyle w:val="Default"/>
              <w:rPr>
                <w:rFonts w:asciiTheme="minorHAnsi" w:hAnsiTheme="minorHAnsi" w:cs="Arial"/>
                <w:bCs/>
                <w:color w:val="auto"/>
                <w:sz w:val="20"/>
                <w:szCs w:val="20"/>
              </w:rPr>
            </w:pPr>
            <w:r w:rsidRPr="002E7EF7">
              <w:rPr>
                <w:rFonts w:asciiTheme="minorHAnsi" w:hAnsiTheme="minorHAnsi" w:cs="Arial"/>
                <w:bCs/>
                <w:color w:val="auto"/>
                <w:sz w:val="20"/>
                <w:szCs w:val="20"/>
              </w:rPr>
              <w:t>MPI is accountable for system-wide communications strategies and programmes</w:t>
            </w:r>
            <w:r w:rsidR="00C952EC">
              <w:rPr>
                <w:rFonts w:asciiTheme="minorHAnsi" w:hAnsiTheme="minorHAnsi" w:cs="Arial"/>
                <w:bCs/>
                <w:color w:val="auto"/>
                <w:sz w:val="20"/>
                <w:szCs w:val="20"/>
              </w:rPr>
              <w:t>, however, there may be opportunities to collaborate on high level messaging where Partners are seeking the same outcomes.</w:t>
            </w:r>
            <w:r w:rsidR="0059537A">
              <w:rPr>
                <w:rFonts w:asciiTheme="minorHAnsi" w:hAnsiTheme="minorHAnsi" w:cs="Arial"/>
                <w:bCs/>
                <w:color w:val="auto"/>
                <w:sz w:val="20"/>
                <w:szCs w:val="20"/>
              </w:rPr>
              <w:t xml:space="preserve"> GIA industry partners also have a responsibility for communicating with their members on issues that affect them.</w:t>
            </w:r>
          </w:p>
          <w:p w14:paraId="66B28C78" w14:textId="4B5FAA94" w:rsidR="003D3029" w:rsidRPr="00612566" w:rsidRDefault="003D3029" w:rsidP="00C952EC">
            <w:pPr>
              <w:pStyle w:val="Default"/>
              <w:rPr>
                <w:rFonts w:asciiTheme="minorHAnsi" w:hAnsiTheme="minorHAnsi" w:cs="Arial"/>
                <w:b/>
                <w:bCs/>
                <w:i/>
                <w:color w:val="0070C0"/>
                <w:sz w:val="20"/>
                <w:szCs w:val="20"/>
              </w:rPr>
            </w:pPr>
          </w:p>
        </w:tc>
      </w:tr>
      <w:tr w:rsidR="003D3029" w14:paraId="3B326E58" w14:textId="4DC70251" w:rsidTr="003D3029">
        <w:trPr>
          <w:trHeight w:val="95"/>
        </w:trPr>
        <w:tc>
          <w:tcPr>
            <w:tcW w:w="1418" w:type="dxa"/>
            <w:vMerge/>
            <w:tcBorders>
              <w:left w:val="single" w:sz="2" w:space="0" w:color="5B9BD5" w:themeColor="accent1"/>
              <w:right w:val="dashSmallGap" w:sz="4" w:space="0" w:color="5B9BD5" w:themeColor="accent1"/>
            </w:tcBorders>
            <w:shd w:val="clear" w:color="auto" w:fill="FFFFFF" w:themeFill="background1"/>
          </w:tcPr>
          <w:p w14:paraId="7836150D" w14:textId="5F971397" w:rsidR="003D3029" w:rsidRDefault="003D3029" w:rsidP="00021B5A">
            <w:pPr>
              <w:pStyle w:val="Default"/>
              <w:rPr>
                <w:rFonts w:asciiTheme="minorHAnsi" w:hAnsiTheme="minorHAnsi" w:cs="Arial"/>
                <w:color w:val="auto"/>
                <w:sz w:val="20"/>
                <w:szCs w:val="20"/>
              </w:rPr>
            </w:pPr>
          </w:p>
        </w:tc>
        <w:tc>
          <w:tcPr>
            <w:tcW w:w="851" w:type="dxa"/>
            <w:tcBorders>
              <w:top w:val="single" w:sz="2" w:space="0" w:color="5B9BD5" w:themeColor="accent1"/>
              <w:left w:val="dashSmallGap" w:sz="4" w:space="0" w:color="5B9BD5" w:themeColor="accent1"/>
              <w:bottom w:val="single" w:sz="2" w:space="0" w:color="5B9BD5" w:themeColor="accent1"/>
              <w:right w:val="single" w:sz="2" w:space="0" w:color="5B9BD5" w:themeColor="accent1"/>
            </w:tcBorders>
            <w:shd w:val="clear" w:color="auto" w:fill="C5E0B3" w:themeFill="accent6" w:themeFillTint="66"/>
            <w:vAlign w:val="center"/>
          </w:tcPr>
          <w:p w14:paraId="4DD29C3E" w14:textId="77777777" w:rsidR="003D3029" w:rsidRDefault="003D3029" w:rsidP="00021B5A">
            <w:pPr>
              <w:pStyle w:val="Default"/>
              <w:rPr>
                <w:rFonts w:asciiTheme="minorHAnsi" w:hAnsiTheme="minorHAnsi" w:cs="Arial"/>
                <w:color w:val="auto"/>
                <w:sz w:val="20"/>
                <w:szCs w:val="20"/>
              </w:rPr>
            </w:pPr>
          </w:p>
        </w:tc>
        <w:tc>
          <w:tcPr>
            <w:tcW w:w="992" w:type="dxa"/>
            <w:tcBorders>
              <w:top w:val="single" w:sz="2" w:space="0" w:color="5B9BD5" w:themeColor="accent1"/>
              <w:left w:val="single" w:sz="2" w:space="0" w:color="5B9BD5" w:themeColor="accent1"/>
              <w:bottom w:val="single" w:sz="2" w:space="0" w:color="5B9BD5" w:themeColor="accent1"/>
              <w:right w:val="single" w:sz="4" w:space="0" w:color="5B9BD5" w:themeColor="accent1"/>
            </w:tcBorders>
            <w:shd w:val="clear" w:color="auto" w:fill="C5E0B3" w:themeFill="accent6" w:themeFillTint="66"/>
            <w:vAlign w:val="center"/>
          </w:tcPr>
          <w:p w14:paraId="23C0CE91" w14:textId="77777777" w:rsidR="003D3029" w:rsidRPr="00995D33" w:rsidRDefault="003D3029" w:rsidP="00021B5A">
            <w:pPr>
              <w:pStyle w:val="Default"/>
              <w:rPr>
                <w:rFonts w:asciiTheme="minorHAnsi" w:hAnsiTheme="minorHAnsi" w:cs="Arial"/>
                <w:color w:val="auto"/>
                <w:sz w:val="20"/>
                <w:szCs w:val="20"/>
              </w:rPr>
            </w:pPr>
          </w:p>
        </w:tc>
        <w:tc>
          <w:tcPr>
            <w:tcW w:w="510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3F3F3"/>
            <w:vAlign w:val="center"/>
          </w:tcPr>
          <w:p w14:paraId="36C15490" w14:textId="77777777" w:rsidR="003D3029" w:rsidRDefault="003D3029" w:rsidP="00021B5A">
            <w:pPr>
              <w:pStyle w:val="Default"/>
              <w:rPr>
                <w:rFonts w:asciiTheme="minorHAnsi" w:hAnsiTheme="minorHAnsi" w:cs="Arial"/>
                <w:color w:val="auto"/>
                <w:sz w:val="20"/>
                <w:szCs w:val="20"/>
              </w:rPr>
            </w:pPr>
            <w:r>
              <w:rPr>
                <w:rFonts w:asciiTheme="minorHAnsi" w:hAnsiTheme="minorHAnsi" w:cs="Arial"/>
                <w:color w:val="auto"/>
                <w:sz w:val="20"/>
                <w:szCs w:val="20"/>
              </w:rPr>
              <w:t>B</w:t>
            </w:r>
            <w:r w:rsidRPr="00995D33">
              <w:rPr>
                <w:rFonts w:asciiTheme="minorHAnsi" w:hAnsiTheme="minorHAnsi" w:cs="Arial"/>
                <w:color w:val="auto"/>
                <w:sz w:val="20"/>
                <w:szCs w:val="20"/>
              </w:rPr>
              <w:t>iosecurity science</w:t>
            </w:r>
            <w:r>
              <w:rPr>
                <w:rFonts w:asciiTheme="minorHAnsi" w:hAnsiTheme="minorHAnsi" w:cs="Arial"/>
                <w:color w:val="auto"/>
                <w:sz w:val="20"/>
                <w:szCs w:val="20"/>
              </w:rPr>
              <w:t>, research and advice</w:t>
            </w:r>
          </w:p>
        </w:tc>
        <w:tc>
          <w:tcPr>
            <w:tcW w:w="56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31D5E185" w14:textId="77777777" w:rsidR="003D3029" w:rsidRPr="00014B3E" w:rsidRDefault="003D3029"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7539708C" w14:textId="77777777" w:rsidR="003D3029" w:rsidRPr="00014B3E" w:rsidRDefault="003D3029"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379FA4C5" w14:textId="77777777" w:rsidR="003D3029" w:rsidRPr="00014B3E" w:rsidRDefault="003D3029"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0280E16D" w14:textId="77777777" w:rsidR="003D3029" w:rsidRPr="00014B3E" w:rsidRDefault="003D3029"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2554CD7E" w14:textId="77777777" w:rsidR="003D3029" w:rsidRPr="00014B3E" w:rsidRDefault="003D3029" w:rsidP="00021B5A">
            <w:pPr>
              <w:pStyle w:val="Default"/>
              <w:jc w:val="center"/>
              <w:rPr>
                <w:rFonts w:asciiTheme="minorHAnsi" w:hAnsiTheme="minorHAnsi" w:cs="Arial"/>
                <w:b/>
                <w:bCs/>
                <w:color w:val="0070C0"/>
                <w:sz w:val="20"/>
                <w:szCs w:val="20"/>
              </w:rPr>
            </w:pPr>
          </w:p>
        </w:tc>
        <w:tc>
          <w:tcPr>
            <w:tcW w:w="10206" w:type="dxa"/>
            <w:gridSpan w:val="2"/>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415C2BC6" w14:textId="4DE164A0" w:rsidR="003D3029" w:rsidRDefault="003D3029" w:rsidP="00021B5A">
            <w:pPr>
              <w:pStyle w:val="Default"/>
              <w:rPr>
                <w:rFonts w:asciiTheme="minorHAnsi" w:hAnsiTheme="minorHAnsi" w:cs="Arial"/>
                <w:b/>
                <w:bCs/>
                <w:color w:val="0070C0"/>
                <w:sz w:val="20"/>
                <w:szCs w:val="20"/>
              </w:rPr>
            </w:pPr>
            <w:r w:rsidRPr="003E77F3">
              <w:rPr>
                <w:rFonts w:asciiTheme="minorHAnsi" w:hAnsiTheme="minorHAnsi" w:cs="Arial"/>
                <w:bCs/>
                <w:color w:val="auto"/>
                <w:sz w:val="20"/>
                <w:szCs w:val="20"/>
              </w:rPr>
              <w:t xml:space="preserve">Biosecurity research can </w:t>
            </w:r>
            <w:r w:rsidR="00926A30">
              <w:rPr>
                <w:rFonts w:asciiTheme="minorHAnsi" w:hAnsiTheme="minorHAnsi" w:cs="Arial"/>
                <w:bCs/>
                <w:color w:val="auto"/>
                <w:sz w:val="20"/>
                <w:szCs w:val="20"/>
              </w:rPr>
              <w:t>extend to C</w:t>
            </w:r>
            <w:r>
              <w:rPr>
                <w:rFonts w:asciiTheme="minorHAnsi" w:hAnsiTheme="minorHAnsi" w:cs="Arial"/>
                <w:bCs/>
                <w:color w:val="auto"/>
                <w:sz w:val="20"/>
                <w:szCs w:val="20"/>
              </w:rPr>
              <w:t>ollaboration and Partners</w:t>
            </w:r>
            <w:r w:rsidRPr="003E77F3">
              <w:rPr>
                <w:rFonts w:asciiTheme="minorHAnsi" w:hAnsiTheme="minorHAnsi" w:cs="Arial"/>
                <w:bCs/>
                <w:color w:val="auto"/>
                <w:sz w:val="20"/>
                <w:szCs w:val="20"/>
              </w:rPr>
              <w:t xml:space="preserve">hip </w:t>
            </w:r>
            <w:r w:rsidRPr="001E29DD">
              <w:rPr>
                <w:rFonts w:asciiTheme="minorHAnsi" w:hAnsiTheme="minorHAnsi" w:cs="Arial"/>
                <w:bCs/>
                <w:color w:val="auto"/>
                <w:sz w:val="20"/>
                <w:szCs w:val="20"/>
              </w:rPr>
              <w:t>where a joint priority and</w:t>
            </w:r>
            <w:r>
              <w:rPr>
                <w:rFonts w:asciiTheme="minorHAnsi" w:hAnsiTheme="minorHAnsi" w:cs="Arial"/>
                <w:bCs/>
                <w:color w:val="auto"/>
                <w:sz w:val="20"/>
                <w:szCs w:val="20"/>
              </w:rPr>
              <w:t>/or jointly</w:t>
            </w:r>
            <w:r w:rsidRPr="003E77F3">
              <w:rPr>
                <w:rFonts w:asciiTheme="minorHAnsi" w:hAnsiTheme="minorHAnsi" w:cs="Arial"/>
                <w:bCs/>
                <w:color w:val="auto"/>
                <w:sz w:val="20"/>
                <w:szCs w:val="20"/>
              </w:rPr>
              <w:t xml:space="preserve"> funded. For example, research jointly funded by NZFOA and Centre for Excellence in Biosecurity Risk Analysis (CEBRA).</w:t>
            </w:r>
          </w:p>
        </w:tc>
      </w:tr>
      <w:tr w:rsidR="003D3029" w14:paraId="164975FA" w14:textId="73CCE55D" w:rsidTr="003D3029">
        <w:trPr>
          <w:trHeight w:val="95"/>
        </w:trPr>
        <w:tc>
          <w:tcPr>
            <w:tcW w:w="1418" w:type="dxa"/>
            <w:vMerge/>
            <w:tcBorders>
              <w:left w:val="single" w:sz="2" w:space="0" w:color="5B9BD5" w:themeColor="accent1"/>
              <w:bottom w:val="single" w:sz="4" w:space="0" w:color="5B9BD5" w:themeColor="accent1"/>
              <w:right w:val="dashSmallGap" w:sz="4" w:space="0" w:color="5B9BD5" w:themeColor="accent1"/>
            </w:tcBorders>
            <w:shd w:val="clear" w:color="auto" w:fill="FFFFFF" w:themeFill="background1"/>
          </w:tcPr>
          <w:p w14:paraId="18BFEF2D" w14:textId="77777777" w:rsidR="003D3029" w:rsidRDefault="003D3029" w:rsidP="00021B5A">
            <w:pPr>
              <w:pStyle w:val="Default"/>
              <w:rPr>
                <w:rFonts w:asciiTheme="minorHAnsi" w:hAnsiTheme="minorHAnsi" w:cs="Arial"/>
                <w:color w:val="auto"/>
                <w:sz w:val="20"/>
                <w:szCs w:val="20"/>
              </w:rPr>
            </w:pPr>
          </w:p>
        </w:tc>
        <w:tc>
          <w:tcPr>
            <w:tcW w:w="851" w:type="dxa"/>
            <w:tcBorders>
              <w:top w:val="single" w:sz="2" w:space="0" w:color="5B9BD5" w:themeColor="accent1"/>
              <w:left w:val="dashSmallGap" w:sz="4" w:space="0" w:color="5B9BD5" w:themeColor="accent1"/>
              <w:bottom w:val="single" w:sz="4" w:space="0" w:color="5B9BD5" w:themeColor="accent1"/>
              <w:right w:val="single" w:sz="2" w:space="0" w:color="5B9BD5" w:themeColor="accent1"/>
            </w:tcBorders>
            <w:shd w:val="clear" w:color="auto" w:fill="C5E0B3" w:themeFill="accent6" w:themeFillTint="66"/>
            <w:vAlign w:val="center"/>
          </w:tcPr>
          <w:p w14:paraId="16475696" w14:textId="77777777" w:rsidR="003D3029" w:rsidRDefault="003D3029" w:rsidP="00021B5A">
            <w:pPr>
              <w:pStyle w:val="Default"/>
              <w:rPr>
                <w:rFonts w:asciiTheme="minorHAnsi" w:hAnsiTheme="minorHAnsi" w:cs="Arial"/>
                <w:color w:val="auto"/>
                <w:sz w:val="20"/>
                <w:szCs w:val="20"/>
              </w:rPr>
            </w:pPr>
          </w:p>
        </w:tc>
        <w:tc>
          <w:tcPr>
            <w:tcW w:w="992" w:type="dxa"/>
            <w:tcBorders>
              <w:top w:val="single" w:sz="2" w:space="0" w:color="5B9BD5" w:themeColor="accent1"/>
              <w:left w:val="single" w:sz="2"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14:paraId="49D165AC" w14:textId="77777777" w:rsidR="003D3029" w:rsidRPr="00995D33" w:rsidRDefault="003D3029" w:rsidP="00021B5A">
            <w:pPr>
              <w:pStyle w:val="Default"/>
              <w:rPr>
                <w:rFonts w:asciiTheme="minorHAnsi" w:hAnsiTheme="minorHAnsi" w:cs="Arial"/>
                <w:color w:val="auto"/>
                <w:sz w:val="20"/>
                <w:szCs w:val="20"/>
              </w:rPr>
            </w:pPr>
          </w:p>
        </w:tc>
        <w:tc>
          <w:tcPr>
            <w:tcW w:w="510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3F3F3"/>
            <w:vAlign w:val="center"/>
          </w:tcPr>
          <w:p w14:paraId="013665A2" w14:textId="77777777" w:rsidR="003D3029" w:rsidRPr="00995D33" w:rsidRDefault="003D3029" w:rsidP="00021B5A">
            <w:pPr>
              <w:pStyle w:val="Default"/>
              <w:rPr>
                <w:rFonts w:asciiTheme="minorHAnsi" w:hAnsiTheme="minorHAnsi" w:cs="Arial"/>
                <w:color w:val="auto"/>
                <w:sz w:val="20"/>
                <w:szCs w:val="20"/>
              </w:rPr>
            </w:pPr>
            <w:r>
              <w:rPr>
                <w:rFonts w:asciiTheme="minorHAnsi" w:hAnsiTheme="minorHAnsi" w:cs="Arial"/>
                <w:color w:val="auto"/>
                <w:sz w:val="20"/>
                <w:szCs w:val="20"/>
              </w:rPr>
              <w:t>Meet T</w:t>
            </w:r>
            <w:r w:rsidRPr="00995D33">
              <w:rPr>
                <w:rFonts w:asciiTheme="minorHAnsi" w:hAnsiTheme="minorHAnsi" w:cs="Arial"/>
                <w:color w:val="auto"/>
                <w:sz w:val="20"/>
                <w:szCs w:val="20"/>
              </w:rPr>
              <w:t>reaty of Waitangi obligations and responsibilities</w:t>
            </w:r>
          </w:p>
        </w:tc>
        <w:tc>
          <w:tcPr>
            <w:tcW w:w="567" w:type="dxa"/>
            <w:tcBorders>
              <w:top w:val="single" w:sz="2" w:space="0" w:color="5B9BD5" w:themeColor="accent1"/>
              <w:left w:val="single" w:sz="4" w:space="0" w:color="5B9BD5" w:themeColor="accent1"/>
              <w:bottom w:val="single" w:sz="4" w:space="0" w:color="5B9BD5" w:themeColor="accent1"/>
              <w:right w:val="single" w:sz="2" w:space="0" w:color="5B9BD5" w:themeColor="accent1"/>
            </w:tcBorders>
            <w:shd w:val="clear" w:color="auto" w:fill="FFF2CC" w:themeFill="accent4" w:themeFillTint="33"/>
            <w:vAlign w:val="center"/>
          </w:tcPr>
          <w:p w14:paraId="1EE5ABC7" w14:textId="77777777" w:rsidR="003D3029" w:rsidRPr="00014B3E" w:rsidRDefault="003D3029"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4" w:space="0" w:color="5B9BD5" w:themeColor="accent1"/>
              <w:right w:val="single" w:sz="2" w:space="0" w:color="5B9BD5" w:themeColor="accent1"/>
            </w:tcBorders>
            <w:shd w:val="clear" w:color="auto" w:fill="FFF2CC" w:themeFill="accent4" w:themeFillTint="33"/>
            <w:vAlign w:val="center"/>
          </w:tcPr>
          <w:p w14:paraId="6BFBC669" w14:textId="77777777" w:rsidR="003D3029" w:rsidRPr="00014B3E" w:rsidRDefault="003D3029"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4" w:space="0" w:color="5B9BD5" w:themeColor="accent1"/>
              <w:right w:val="single" w:sz="2" w:space="0" w:color="5B9BD5" w:themeColor="accent1"/>
            </w:tcBorders>
            <w:shd w:val="clear" w:color="auto" w:fill="FFF2CC" w:themeFill="accent4" w:themeFillTint="33"/>
            <w:vAlign w:val="center"/>
          </w:tcPr>
          <w:p w14:paraId="34F79CAC" w14:textId="77777777" w:rsidR="003D3029" w:rsidRPr="00014B3E" w:rsidRDefault="003D3029"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4" w:space="0" w:color="5B9BD5" w:themeColor="accent1"/>
              <w:right w:val="single" w:sz="2" w:space="0" w:color="5B9BD5" w:themeColor="accent1"/>
            </w:tcBorders>
            <w:shd w:val="clear" w:color="auto" w:fill="F2F2F2" w:themeFill="background1" w:themeFillShade="F2"/>
            <w:vAlign w:val="center"/>
          </w:tcPr>
          <w:p w14:paraId="1A4251B9" w14:textId="77777777" w:rsidR="003D3029" w:rsidRPr="00014B3E" w:rsidRDefault="003D3029"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4" w:space="0" w:color="5B9BD5" w:themeColor="accent1"/>
              <w:right w:val="single" w:sz="2" w:space="0" w:color="5B9BD5" w:themeColor="accent1"/>
            </w:tcBorders>
            <w:shd w:val="clear" w:color="auto" w:fill="F3F3F3"/>
            <w:vAlign w:val="center"/>
          </w:tcPr>
          <w:p w14:paraId="7D45D482" w14:textId="77777777" w:rsidR="003D3029" w:rsidRPr="00014B3E" w:rsidRDefault="003D3029" w:rsidP="00021B5A">
            <w:pPr>
              <w:pStyle w:val="Default"/>
              <w:jc w:val="center"/>
              <w:rPr>
                <w:rFonts w:asciiTheme="minorHAnsi" w:hAnsiTheme="minorHAnsi" w:cs="Arial"/>
                <w:b/>
                <w:bCs/>
                <w:color w:val="0070C0"/>
                <w:sz w:val="20"/>
                <w:szCs w:val="20"/>
              </w:rPr>
            </w:pPr>
          </w:p>
        </w:tc>
        <w:tc>
          <w:tcPr>
            <w:tcW w:w="10206" w:type="dxa"/>
            <w:gridSpan w:val="2"/>
            <w:tcBorders>
              <w:top w:val="single" w:sz="2" w:space="0" w:color="5B9BD5" w:themeColor="accent1"/>
              <w:left w:val="single" w:sz="2" w:space="0" w:color="5B9BD5" w:themeColor="accent1"/>
              <w:bottom w:val="single" w:sz="4" w:space="0" w:color="5B9BD5" w:themeColor="accent1"/>
              <w:right w:val="single" w:sz="2" w:space="0" w:color="5B9BD5" w:themeColor="accent1"/>
            </w:tcBorders>
            <w:shd w:val="clear" w:color="auto" w:fill="F3F3F3"/>
            <w:vAlign w:val="center"/>
          </w:tcPr>
          <w:p w14:paraId="7AF6892B" w14:textId="4A8B9274" w:rsidR="003D3029" w:rsidRPr="00AE14E8" w:rsidRDefault="00AE14E8" w:rsidP="00406030">
            <w:pPr>
              <w:pStyle w:val="Default"/>
              <w:rPr>
                <w:rFonts w:asciiTheme="minorHAnsi" w:hAnsiTheme="minorHAnsi" w:cs="Arial"/>
                <w:bCs/>
                <w:color w:val="auto"/>
                <w:sz w:val="20"/>
                <w:szCs w:val="20"/>
              </w:rPr>
            </w:pPr>
            <w:r>
              <w:rPr>
                <w:rFonts w:asciiTheme="minorHAnsi" w:hAnsiTheme="minorHAnsi" w:cs="Arial"/>
                <w:bCs/>
                <w:color w:val="auto"/>
                <w:sz w:val="20"/>
                <w:szCs w:val="20"/>
              </w:rPr>
              <w:t xml:space="preserve">While this is a Crown responsibility, GIA </w:t>
            </w:r>
            <w:r w:rsidR="00B6261F">
              <w:rPr>
                <w:rFonts w:asciiTheme="minorHAnsi" w:hAnsiTheme="minorHAnsi" w:cs="Arial"/>
                <w:bCs/>
                <w:color w:val="auto"/>
                <w:sz w:val="20"/>
                <w:szCs w:val="20"/>
              </w:rPr>
              <w:t xml:space="preserve">industry </w:t>
            </w:r>
            <w:r>
              <w:rPr>
                <w:rFonts w:asciiTheme="minorHAnsi" w:hAnsiTheme="minorHAnsi" w:cs="Arial"/>
                <w:bCs/>
                <w:color w:val="auto"/>
                <w:sz w:val="20"/>
                <w:szCs w:val="20"/>
              </w:rPr>
              <w:t>partners are</w:t>
            </w:r>
            <w:r w:rsidR="00406030">
              <w:rPr>
                <w:rFonts w:asciiTheme="minorHAnsi" w:hAnsiTheme="minorHAnsi" w:cs="Arial"/>
                <w:bCs/>
                <w:color w:val="auto"/>
                <w:sz w:val="20"/>
                <w:szCs w:val="20"/>
              </w:rPr>
              <w:t xml:space="preserve"> also</w:t>
            </w:r>
            <w:r>
              <w:rPr>
                <w:rFonts w:asciiTheme="minorHAnsi" w:hAnsiTheme="minorHAnsi" w:cs="Arial"/>
                <w:bCs/>
                <w:color w:val="auto"/>
                <w:sz w:val="20"/>
                <w:szCs w:val="20"/>
              </w:rPr>
              <w:t xml:space="preserve"> responsible for ensuring Maori </w:t>
            </w:r>
            <w:r w:rsidR="00406030">
              <w:rPr>
                <w:rFonts w:asciiTheme="minorHAnsi" w:hAnsiTheme="minorHAnsi" w:cs="Arial"/>
                <w:bCs/>
                <w:color w:val="auto"/>
                <w:sz w:val="20"/>
                <w:szCs w:val="20"/>
              </w:rPr>
              <w:t>interests and perspectives are</w:t>
            </w:r>
            <w:r>
              <w:rPr>
                <w:rFonts w:asciiTheme="minorHAnsi" w:hAnsiTheme="minorHAnsi" w:cs="Arial"/>
                <w:bCs/>
                <w:color w:val="auto"/>
                <w:sz w:val="20"/>
                <w:szCs w:val="20"/>
              </w:rPr>
              <w:t xml:space="preserve"> considered in biosecurity activities </w:t>
            </w:r>
            <w:r w:rsidR="00406030">
              <w:rPr>
                <w:rFonts w:asciiTheme="minorHAnsi" w:hAnsiTheme="minorHAnsi" w:cs="Arial"/>
                <w:bCs/>
                <w:color w:val="auto"/>
                <w:sz w:val="20"/>
                <w:szCs w:val="20"/>
              </w:rPr>
              <w:t xml:space="preserve">they undertake and </w:t>
            </w:r>
            <w:r>
              <w:rPr>
                <w:rFonts w:asciiTheme="minorHAnsi" w:hAnsiTheme="minorHAnsi" w:cs="Arial"/>
                <w:bCs/>
                <w:color w:val="auto"/>
                <w:sz w:val="20"/>
                <w:szCs w:val="20"/>
              </w:rPr>
              <w:t xml:space="preserve">that affect </w:t>
            </w:r>
            <w:r w:rsidR="00406030">
              <w:rPr>
                <w:rFonts w:asciiTheme="minorHAnsi" w:hAnsiTheme="minorHAnsi" w:cs="Arial"/>
                <w:bCs/>
                <w:color w:val="auto"/>
                <w:sz w:val="20"/>
                <w:szCs w:val="20"/>
              </w:rPr>
              <w:t>Maori.</w:t>
            </w:r>
          </w:p>
        </w:tc>
      </w:tr>
    </w:tbl>
    <w:p w14:paraId="2FC2D7A0" w14:textId="3402FE2C" w:rsidR="00704368" w:rsidRDefault="00704368"/>
    <w:tbl>
      <w:tblPr>
        <w:tblW w:w="21405" w:type="dxa"/>
        <w:tblInd w:w="-709" w:type="dxa"/>
        <w:tblBorders>
          <w:insideV w:val="single" w:sz="18" w:space="0" w:color="93ADDD"/>
        </w:tblBorders>
        <w:tblLayout w:type="fixed"/>
        <w:tblLook w:val="0000" w:firstRow="0" w:lastRow="0" w:firstColumn="0" w:lastColumn="0" w:noHBand="0" w:noVBand="0"/>
      </w:tblPr>
      <w:tblGrid>
        <w:gridCol w:w="1418"/>
        <w:gridCol w:w="851"/>
        <w:gridCol w:w="992"/>
        <w:gridCol w:w="5103"/>
        <w:gridCol w:w="567"/>
        <w:gridCol w:w="567"/>
        <w:gridCol w:w="567"/>
        <w:gridCol w:w="567"/>
        <w:gridCol w:w="567"/>
        <w:gridCol w:w="567"/>
        <w:gridCol w:w="9639"/>
      </w:tblGrid>
      <w:tr w:rsidR="00704368" w14:paraId="606F3097" w14:textId="77777777" w:rsidTr="0029241F">
        <w:trPr>
          <w:trHeight w:val="1110"/>
        </w:trPr>
        <w:tc>
          <w:tcPr>
            <w:tcW w:w="21405" w:type="dxa"/>
            <w:gridSpan w:val="11"/>
            <w:tcBorders>
              <w:top w:val="nil"/>
              <w:left w:val="nil"/>
              <w:bottom w:val="single" w:sz="4" w:space="0" w:color="5B9BD5" w:themeColor="accent1"/>
              <w:right w:val="dashSmallGap" w:sz="4" w:space="0" w:color="5B9BD5" w:themeColor="accent1"/>
            </w:tcBorders>
            <w:shd w:val="clear" w:color="auto" w:fill="729FDC"/>
            <w:vAlign w:val="center"/>
          </w:tcPr>
          <w:p w14:paraId="5CCBC024" w14:textId="77777777" w:rsidR="00704368" w:rsidRPr="0029241F" w:rsidRDefault="00704368" w:rsidP="00704368">
            <w:pPr>
              <w:pStyle w:val="Default"/>
              <w:jc w:val="center"/>
              <w:rPr>
                <w:rFonts w:asciiTheme="minorHAnsi" w:hAnsiTheme="minorHAnsi" w:cs="Arial"/>
                <w:b/>
                <w:color w:val="auto"/>
                <w:sz w:val="32"/>
                <w:szCs w:val="32"/>
              </w:rPr>
            </w:pPr>
            <w:r w:rsidRPr="0029241F">
              <w:rPr>
                <w:rFonts w:asciiTheme="minorHAnsi" w:hAnsiTheme="minorHAnsi" w:cs="Arial"/>
                <w:b/>
                <w:color w:val="auto"/>
                <w:sz w:val="32"/>
                <w:szCs w:val="32"/>
              </w:rPr>
              <w:lastRenderedPageBreak/>
              <w:t>International plant &amp; animal health standards</w:t>
            </w:r>
          </w:p>
          <w:p w14:paraId="725F5F13" w14:textId="0F970B5C" w:rsidR="00704368" w:rsidRPr="00014B3E" w:rsidRDefault="00704368" w:rsidP="00704368">
            <w:pPr>
              <w:pStyle w:val="Default"/>
              <w:jc w:val="center"/>
              <w:rPr>
                <w:rFonts w:asciiTheme="minorHAnsi" w:hAnsiTheme="minorHAnsi" w:cs="Arial"/>
                <w:b/>
                <w:bCs/>
                <w:color w:val="0070C0"/>
                <w:sz w:val="20"/>
                <w:szCs w:val="20"/>
              </w:rPr>
            </w:pPr>
            <w:r>
              <w:rPr>
                <w:rFonts w:asciiTheme="minorHAnsi" w:hAnsiTheme="minorHAnsi" w:cs="Arial"/>
                <w:color w:val="auto"/>
                <w:sz w:val="22"/>
                <w:szCs w:val="22"/>
              </w:rPr>
              <w:t>Developing international standards and rules under the WTO SPS Agreement</w:t>
            </w:r>
          </w:p>
        </w:tc>
      </w:tr>
      <w:tr w:rsidR="0029241F" w14:paraId="175EB7DF" w14:textId="77777777" w:rsidTr="00E66841">
        <w:trPr>
          <w:trHeight w:val="303"/>
        </w:trPr>
        <w:tc>
          <w:tcPr>
            <w:tcW w:w="21405" w:type="dxa"/>
            <w:gridSpan w:val="11"/>
            <w:tcBorders>
              <w:top w:val="nil"/>
              <w:left w:val="nil"/>
              <w:bottom w:val="single" w:sz="4" w:space="0" w:color="5B9BD5" w:themeColor="accent1"/>
              <w:right w:val="dashSmallGap" w:sz="4" w:space="0" w:color="5B9BD5" w:themeColor="accent1"/>
            </w:tcBorders>
            <w:shd w:val="clear" w:color="auto" w:fill="FFFFFF" w:themeFill="background1"/>
          </w:tcPr>
          <w:p w14:paraId="04C86887" w14:textId="5CE5AB17" w:rsidR="0029241F" w:rsidRPr="00C952EC" w:rsidRDefault="00C952EC" w:rsidP="00C952EC">
            <w:pPr>
              <w:rPr>
                <w:b/>
                <w:color w:val="0070C0"/>
              </w:rPr>
            </w:pPr>
            <w:r>
              <w:rPr>
                <w:b/>
                <w:color w:val="0070C0"/>
              </w:rPr>
              <w:br/>
            </w:r>
            <w:r w:rsidRPr="00C952EC">
              <w:rPr>
                <w:rFonts w:cs="Arial"/>
                <w:bCs/>
                <w:sz w:val="20"/>
                <w:szCs w:val="20"/>
              </w:rPr>
              <w:t>There are three key areas in this layer of the system - Sharing IPPC/OIE work programmes, consulting on draft standards, identifying and</w:t>
            </w:r>
            <w:r w:rsidR="0092019E">
              <w:rPr>
                <w:rFonts w:cs="Arial"/>
                <w:bCs/>
                <w:sz w:val="20"/>
                <w:szCs w:val="20"/>
              </w:rPr>
              <w:t xml:space="preserve"> advocating for NZ priorities. There are a lot</w:t>
            </w:r>
            <w:r w:rsidRPr="00C952EC">
              <w:rPr>
                <w:rFonts w:cs="Arial"/>
                <w:bCs/>
                <w:sz w:val="20"/>
                <w:szCs w:val="20"/>
              </w:rPr>
              <w:t xml:space="preserve"> of mechanisms already in place to share/consult on/discuss these. However, MPI </w:t>
            </w:r>
            <w:r w:rsidR="0092019E">
              <w:rPr>
                <w:rFonts w:cs="Arial"/>
                <w:bCs/>
                <w:sz w:val="20"/>
                <w:szCs w:val="20"/>
              </w:rPr>
              <w:t xml:space="preserve">is </w:t>
            </w:r>
            <w:r w:rsidRPr="00C952EC">
              <w:rPr>
                <w:rFonts w:cs="Arial"/>
                <w:bCs/>
                <w:sz w:val="20"/>
                <w:szCs w:val="20"/>
              </w:rPr>
              <w:t>open to industry suggestions for improvement.</w:t>
            </w:r>
          </w:p>
        </w:tc>
      </w:tr>
      <w:tr w:rsidR="0029241F" w14:paraId="0B0AD512" w14:textId="77777777" w:rsidTr="0029241F">
        <w:trPr>
          <w:cantSplit/>
          <w:trHeight w:val="225"/>
          <w:tblHeader/>
        </w:trPr>
        <w:tc>
          <w:tcPr>
            <w:tcW w:w="1418" w:type="dxa"/>
            <w:tcBorders>
              <w:top w:val="single" w:sz="4" w:space="0" w:color="0070C0"/>
              <w:left w:val="nil"/>
              <w:bottom w:val="nil"/>
              <w:right w:val="nil"/>
            </w:tcBorders>
            <w:shd w:val="clear" w:color="auto" w:fill="FFFFFF" w:themeFill="background1"/>
          </w:tcPr>
          <w:p w14:paraId="0755F637" w14:textId="77777777" w:rsidR="0029241F" w:rsidRDefault="0029241F" w:rsidP="00E66841">
            <w:pPr>
              <w:pStyle w:val="Default"/>
              <w:rPr>
                <w:rFonts w:asciiTheme="minorHAnsi" w:hAnsiTheme="minorHAnsi" w:cs="Arial"/>
                <w:b/>
                <w:bCs/>
                <w:color w:val="0070C0"/>
                <w:spacing w:val="20"/>
                <w:sz w:val="22"/>
                <w:szCs w:val="22"/>
              </w:rPr>
            </w:pPr>
          </w:p>
        </w:tc>
        <w:tc>
          <w:tcPr>
            <w:tcW w:w="851" w:type="dxa"/>
            <w:tcBorders>
              <w:top w:val="nil"/>
              <w:left w:val="nil"/>
              <w:bottom w:val="nil"/>
              <w:right w:val="nil"/>
            </w:tcBorders>
          </w:tcPr>
          <w:p w14:paraId="07D351AC" w14:textId="77777777" w:rsidR="0029241F" w:rsidRDefault="0029241F" w:rsidP="00E66841">
            <w:pPr>
              <w:pStyle w:val="Default"/>
              <w:rPr>
                <w:rFonts w:asciiTheme="minorHAnsi" w:hAnsiTheme="minorHAnsi" w:cs="Arial"/>
                <w:b/>
                <w:bCs/>
                <w:color w:val="0070C0"/>
                <w:spacing w:val="20"/>
                <w:sz w:val="22"/>
                <w:szCs w:val="22"/>
              </w:rPr>
            </w:pPr>
          </w:p>
        </w:tc>
        <w:tc>
          <w:tcPr>
            <w:tcW w:w="992" w:type="dxa"/>
            <w:tcBorders>
              <w:top w:val="nil"/>
              <w:left w:val="nil"/>
              <w:bottom w:val="nil"/>
              <w:right w:val="single" w:sz="2" w:space="0" w:color="5B9BD5" w:themeColor="accent1"/>
            </w:tcBorders>
          </w:tcPr>
          <w:p w14:paraId="50F0F05B" w14:textId="77777777" w:rsidR="0029241F" w:rsidRPr="00807DDA" w:rsidRDefault="0029241F" w:rsidP="00E66841">
            <w:pPr>
              <w:pStyle w:val="Default"/>
              <w:rPr>
                <w:rFonts w:asciiTheme="minorHAnsi" w:hAnsiTheme="minorHAnsi" w:cs="Arial"/>
                <w:b/>
                <w:bCs/>
                <w:color w:val="0070C0"/>
                <w:spacing w:val="20"/>
                <w:sz w:val="22"/>
                <w:szCs w:val="22"/>
              </w:rPr>
            </w:pPr>
          </w:p>
        </w:tc>
        <w:tc>
          <w:tcPr>
            <w:tcW w:w="5103" w:type="dxa"/>
            <w:tcBorders>
              <w:top w:val="single" w:sz="2" w:space="0" w:color="5B9BD5" w:themeColor="accent1"/>
              <w:left w:val="single" w:sz="2" w:space="0" w:color="5B9BD5" w:themeColor="accent1"/>
              <w:bottom w:val="nil"/>
              <w:right w:val="nil"/>
            </w:tcBorders>
            <w:shd w:val="clear" w:color="auto" w:fill="auto"/>
          </w:tcPr>
          <w:p w14:paraId="4641A0D3" w14:textId="77777777" w:rsidR="0029241F" w:rsidRDefault="0029241F" w:rsidP="00E66841">
            <w:pPr>
              <w:pStyle w:val="Default"/>
              <w:rPr>
                <w:rFonts w:asciiTheme="minorHAnsi" w:hAnsiTheme="minorHAnsi" w:cs="Arial"/>
                <w:b/>
                <w:bCs/>
                <w:color w:val="0070C0"/>
                <w:spacing w:val="20"/>
                <w:sz w:val="22"/>
                <w:szCs w:val="22"/>
              </w:rPr>
            </w:pPr>
            <w:r>
              <w:rPr>
                <w:rFonts w:asciiTheme="minorHAnsi" w:hAnsiTheme="minorHAnsi" w:cs="Arial"/>
                <w:b/>
                <w:bCs/>
                <w:color w:val="0070C0"/>
                <w:spacing w:val="20"/>
                <w:sz w:val="22"/>
                <w:szCs w:val="22"/>
              </w:rPr>
              <w:t>Key b</w:t>
            </w:r>
            <w:r w:rsidRPr="00807DDA">
              <w:rPr>
                <w:rFonts w:asciiTheme="minorHAnsi" w:hAnsiTheme="minorHAnsi" w:cs="Arial"/>
                <w:b/>
                <w:bCs/>
                <w:color w:val="0070C0"/>
                <w:spacing w:val="20"/>
                <w:sz w:val="22"/>
                <w:szCs w:val="22"/>
              </w:rPr>
              <w:t xml:space="preserve">iosecurity activities </w:t>
            </w:r>
            <w:r>
              <w:rPr>
                <w:rFonts w:asciiTheme="minorHAnsi" w:hAnsiTheme="minorHAnsi" w:cs="Arial"/>
                <w:b/>
                <w:bCs/>
                <w:color w:val="0070C0"/>
                <w:spacing w:val="20"/>
                <w:sz w:val="22"/>
                <w:szCs w:val="22"/>
              </w:rPr>
              <w:t>under each layer of the system</w:t>
            </w:r>
          </w:p>
        </w:tc>
        <w:tc>
          <w:tcPr>
            <w:tcW w:w="2835" w:type="dxa"/>
            <w:gridSpan w:val="5"/>
            <w:tcBorders>
              <w:top w:val="single" w:sz="2" w:space="0" w:color="5B9BD5" w:themeColor="accent1"/>
              <w:left w:val="nil"/>
              <w:bottom w:val="single" w:sz="2" w:space="0" w:color="5B9BD5" w:themeColor="accent1"/>
              <w:right w:val="nil"/>
            </w:tcBorders>
            <w:shd w:val="clear" w:color="auto" w:fill="auto"/>
          </w:tcPr>
          <w:p w14:paraId="5EC39E09" w14:textId="77777777" w:rsidR="0029241F" w:rsidRDefault="0029241F" w:rsidP="00E66841">
            <w:pPr>
              <w:pStyle w:val="Default"/>
              <w:ind w:left="360"/>
              <w:jc w:val="center"/>
              <w:rPr>
                <w:rFonts w:asciiTheme="minorHAnsi" w:hAnsiTheme="minorHAnsi" w:cs="Arial"/>
                <w:b/>
                <w:bCs/>
                <w:color w:val="0070C0"/>
                <w:spacing w:val="20"/>
                <w:sz w:val="22"/>
                <w:szCs w:val="22"/>
              </w:rPr>
            </w:pPr>
            <w:r w:rsidRPr="00807DDA">
              <w:rPr>
                <w:rFonts w:asciiTheme="minorHAnsi" w:hAnsiTheme="minorHAnsi" w:cs="Arial"/>
                <w:b/>
                <w:bCs/>
                <w:color w:val="0070C0"/>
                <w:spacing w:val="20"/>
                <w:sz w:val="22"/>
                <w:szCs w:val="22"/>
              </w:rPr>
              <w:t>Current levels of engagement</w:t>
            </w:r>
          </w:p>
          <w:p w14:paraId="1192A1E1" w14:textId="77777777" w:rsidR="0029241F" w:rsidRPr="00807DDA" w:rsidRDefault="0029241F" w:rsidP="00E66841">
            <w:pPr>
              <w:pStyle w:val="Default"/>
              <w:ind w:left="360"/>
              <w:jc w:val="center"/>
              <w:rPr>
                <w:rFonts w:asciiTheme="minorHAnsi" w:hAnsiTheme="minorHAnsi" w:cs="Arial"/>
                <w:b/>
                <w:bCs/>
                <w:color w:val="0070C0"/>
                <w:spacing w:val="20"/>
                <w:sz w:val="22"/>
                <w:szCs w:val="22"/>
              </w:rPr>
            </w:pPr>
          </w:p>
        </w:tc>
        <w:tc>
          <w:tcPr>
            <w:tcW w:w="10206" w:type="dxa"/>
            <w:gridSpan w:val="2"/>
            <w:tcBorders>
              <w:top w:val="single" w:sz="2" w:space="0" w:color="5B9BD5" w:themeColor="accent1"/>
              <w:left w:val="nil"/>
              <w:bottom w:val="nil"/>
              <w:right w:val="single" w:sz="2" w:space="0" w:color="5B9BD5" w:themeColor="accent1"/>
            </w:tcBorders>
          </w:tcPr>
          <w:p w14:paraId="4158E9B6" w14:textId="79121BEC" w:rsidR="00095548" w:rsidRPr="00095548" w:rsidRDefault="0029241F" w:rsidP="00095548">
            <w:pPr>
              <w:pStyle w:val="Default"/>
              <w:tabs>
                <w:tab w:val="center" w:pos="3072"/>
              </w:tabs>
              <w:ind w:left="360"/>
              <w:jc w:val="center"/>
              <w:rPr>
                <w:rFonts w:asciiTheme="minorHAnsi" w:hAnsiTheme="minorHAnsi" w:cs="Arial"/>
                <w:b/>
                <w:bCs/>
                <w:color w:val="0070C0"/>
                <w:spacing w:val="20"/>
                <w:sz w:val="22"/>
                <w:szCs w:val="22"/>
              </w:rPr>
            </w:pPr>
            <w:r>
              <w:rPr>
                <w:rFonts w:asciiTheme="minorHAnsi" w:hAnsiTheme="minorHAnsi" w:cs="Arial"/>
                <w:b/>
                <w:bCs/>
                <w:color w:val="0070C0"/>
                <w:spacing w:val="20"/>
                <w:sz w:val="22"/>
                <w:szCs w:val="22"/>
              </w:rPr>
              <w:t>COMMENTS</w:t>
            </w:r>
          </w:p>
        </w:tc>
      </w:tr>
      <w:tr w:rsidR="0029241F" w14:paraId="1031591E" w14:textId="77777777" w:rsidTr="00E66841">
        <w:trPr>
          <w:cantSplit/>
          <w:trHeight w:val="303"/>
          <w:tblHeader/>
        </w:trPr>
        <w:tc>
          <w:tcPr>
            <w:tcW w:w="1418" w:type="dxa"/>
            <w:tcBorders>
              <w:top w:val="nil"/>
              <w:left w:val="nil"/>
              <w:bottom w:val="nil"/>
              <w:right w:val="nil"/>
            </w:tcBorders>
            <w:shd w:val="clear" w:color="auto" w:fill="FFFFFF" w:themeFill="background1"/>
          </w:tcPr>
          <w:p w14:paraId="399CC0DF" w14:textId="77777777" w:rsidR="0029241F" w:rsidRDefault="0029241F" w:rsidP="00E66841">
            <w:pPr>
              <w:pStyle w:val="Default"/>
              <w:rPr>
                <w:rFonts w:asciiTheme="minorHAnsi" w:hAnsiTheme="minorHAnsi" w:cs="Arial"/>
                <w:b/>
                <w:color w:val="auto"/>
                <w:sz w:val="22"/>
                <w:szCs w:val="22"/>
              </w:rPr>
            </w:pPr>
          </w:p>
        </w:tc>
        <w:tc>
          <w:tcPr>
            <w:tcW w:w="851" w:type="dxa"/>
            <w:tcBorders>
              <w:top w:val="nil"/>
              <w:left w:val="nil"/>
              <w:bottom w:val="nil"/>
              <w:right w:val="nil"/>
            </w:tcBorders>
            <w:shd w:val="clear" w:color="auto" w:fill="auto"/>
            <w:vAlign w:val="center"/>
          </w:tcPr>
          <w:p w14:paraId="4DA000BB" w14:textId="77777777" w:rsidR="0029241F" w:rsidRDefault="0029241F" w:rsidP="00E66841">
            <w:pPr>
              <w:pStyle w:val="Default"/>
              <w:rPr>
                <w:rFonts w:asciiTheme="minorHAnsi" w:hAnsiTheme="minorHAnsi" w:cs="Arial"/>
                <w:b/>
                <w:color w:val="auto"/>
                <w:sz w:val="22"/>
                <w:szCs w:val="22"/>
              </w:rPr>
            </w:pPr>
          </w:p>
        </w:tc>
        <w:tc>
          <w:tcPr>
            <w:tcW w:w="992" w:type="dxa"/>
            <w:tcBorders>
              <w:top w:val="nil"/>
              <w:left w:val="nil"/>
              <w:bottom w:val="nil"/>
              <w:right w:val="single" w:sz="2" w:space="0" w:color="5B9BD5" w:themeColor="accent1"/>
            </w:tcBorders>
            <w:shd w:val="clear" w:color="auto" w:fill="auto"/>
            <w:vAlign w:val="center"/>
          </w:tcPr>
          <w:p w14:paraId="0E48D7FC" w14:textId="77777777" w:rsidR="0029241F" w:rsidRDefault="0029241F" w:rsidP="00E66841">
            <w:pPr>
              <w:pStyle w:val="Default"/>
              <w:rPr>
                <w:rFonts w:asciiTheme="minorHAnsi" w:hAnsiTheme="minorHAnsi" w:cs="Arial"/>
                <w:b/>
                <w:color w:val="auto"/>
                <w:sz w:val="22"/>
                <w:szCs w:val="22"/>
              </w:rPr>
            </w:pPr>
          </w:p>
        </w:tc>
        <w:tc>
          <w:tcPr>
            <w:tcW w:w="5103" w:type="dxa"/>
            <w:tcBorders>
              <w:left w:val="single" w:sz="2" w:space="0" w:color="5B9BD5" w:themeColor="accent1"/>
              <w:bottom w:val="nil"/>
              <w:right w:val="single" w:sz="2" w:space="0" w:color="5B9BD5" w:themeColor="accent1"/>
            </w:tcBorders>
            <w:shd w:val="clear" w:color="auto" w:fill="auto"/>
            <w:vAlign w:val="center"/>
          </w:tcPr>
          <w:p w14:paraId="1B928E0E" w14:textId="77777777" w:rsidR="0029241F" w:rsidRPr="00392BC4" w:rsidRDefault="0029241F" w:rsidP="00E66841">
            <w:pPr>
              <w:pStyle w:val="Default"/>
              <w:rPr>
                <w:rFonts w:asciiTheme="minorHAnsi" w:hAnsiTheme="minorHAnsi" w:cs="Arial"/>
                <w:color w:val="auto"/>
                <w:sz w:val="22"/>
                <w:szCs w:val="22"/>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vAlign w:val="center"/>
          </w:tcPr>
          <w:p w14:paraId="606068B4" w14:textId="77777777" w:rsidR="0029241F" w:rsidRPr="00014B3E" w:rsidRDefault="0029241F" w:rsidP="00E66841">
            <w:pPr>
              <w:pStyle w:val="Default"/>
              <w:jc w:val="center"/>
              <w:rPr>
                <w:rFonts w:asciiTheme="minorHAnsi" w:hAnsiTheme="minorHAnsi" w:cs="Arial"/>
                <w:b/>
                <w:bCs/>
                <w:color w:val="0070C0"/>
                <w:sz w:val="20"/>
                <w:szCs w:val="20"/>
              </w:rPr>
            </w:pPr>
          </w:p>
        </w:tc>
        <w:tc>
          <w:tcPr>
            <w:tcW w:w="2835" w:type="dxa"/>
            <w:gridSpan w:val="5"/>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auto"/>
            <w:noWrap/>
            <w:vAlign w:val="center"/>
          </w:tcPr>
          <w:p w14:paraId="38291EB7" w14:textId="3025FDB0" w:rsidR="0029241F" w:rsidRPr="00B31ADA" w:rsidRDefault="0029241F" w:rsidP="00E66841">
            <w:pPr>
              <w:pStyle w:val="Default"/>
              <w:jc w:val="center"/>
              <w:rPr>
                <w:rFonts w:asciiTheme="minorHAnsi" w:hAnsiTheme="minorHAnsi" w:cs="Arial"/>
                <w:bCs/>
                <w:i/>
                <w:color w:val="0070C0"/>
                <w:sz w:val="20"/>
                <w:szCs w:val="20"/>
              </w:rPr>
            </w:pPr>
            <w:r>
              <w:rPr>
                <w:rFonts w:asciiTheme="minorHAnsi" w:hAnsiTheme="minorHAnsi" w:cs="Arial"/>
                <w:bCs/>
                <w:color w:val="auto"/>
                <w:sz w:val="20"/>
                <w:szCs w:val="20"/>
              </w:rPr>
              <w:t>Engagement with stakeholders</w:t>
            </w:r>
            <w:r w:rsidRPr="002877A2">
              <w:rPr>
                <w:rFonts w:asciiTheme="minorHAnsi" w:hAnsiTheme="minorHAnsi" w:cs="Arial"/>
                <w:bCs/>
                <w:color w:val="auto"/>
                <w:sz w:val="20"/>
                <w:szCs w:val="20"/>
              </w:rPr>
              <w:t xml:space="preserve"> </w:t>
            </w:r>
          </w:p>
        </w:tc>
        <w:tc>
          <w:tcPr>
            <w:tcW w:w="9639" w:type="dxa"/>
            <w:vMerge w:val="restart"/>
            <w:tcBorders>
              <w:left w:val="single" w:sz="2" w:space="0" w:color="5B9BD5" w:themeColor="accent1"/>
              <w:right w:val="single" w:sz="2" w:space="0" w:color="5B9BD5" w:themeColor="accent1"/>
            </w:tcBorders>
            <w:shd w:val="clear" w:color="auto" w:fill="auto"/>
            <w:vAlign w:val="center"/>
          </w:tcPr>
          <w:p w14:paraId="63544BAB" w14:textId="2D073B38" w:rsidR="0029241F" w:rsidRPr="00B31ADA" w:rsidRDefault="0029241F" w:rsidP="00095548">
            <w:pPr>
              <w:pStyle w:val="Default"/>
              <w:rPr>
                <w:rFonts w:asciiTheme="minorHAnsi" w:hAnsiTheme="minorHAnsi" w:cs="Arial"/>
                <w:bCs/>
                <w:i/>
                <w:color w:val="0070C0"/>
                <w:sz w:val="20"/>
                <w:szCs w:val="20"/>
              </w:rPr>
            </w:pPr>
          </w:p>
          <w:p w14:paraId="56442AF8" w14:textId="09779F40" w:rsidR="0029241F" w:rsidRPr="00B31ADA" w:rsidRDefault="0029241F" w:rsidP="00E66841">
            <w:pPr>
              <w:pStyle w:val="Default"/>
              <w:jc w:val="center"/>
              <w:rPr>
                <w:rFonts w:asciiTheme="minorHAnsi" w:hAnsiTheme="minorHAnsi" w:cs="Arial"/>
                <w:bCs/>
                <w:i/>
                <w:color w:val="0070C0"/>
                <w:sz w:val="20"/>
                <w:szCs w:val="20"/>
              </w:rPr>
            </w:pPr>
          </w:p>
        </w:tc>
      </w:tr>
      <w:tr w:rsidR="0029241F" w14:paraId="4E0633FA" w14:textId="77777777" w:rsidTr="00E66841">
        <w:trPr>
          <w:cantSplit/>
          <w:trHeight w:val="303"/>
          <w:tblHeader/>
        </w:trPr>
        <w:tc>
          <w:tcPr>
            <w:tcW w:w="1418" w:type="dxa"/>
            <w:tcBorders>
              <w:top w:val="nil"/>
              <w:left w:val="nil"/>
              <w:bottom w:val="nil"/>
              <w:right w:val="nil"/>
            </w:tcBorders>
            <w:shd w:val="clear" w:color="auto" w:fill="FFFFFF" w:themeFill="background1"/>
          </w:tcPr>
          <w:p w14:paraId="50349263" w14:textId="77777777" w:rsidR="0029241F" w:rsidRDefault="0029241F" w:rsidP="00E66841">
            <w:pPr>
              <w:pStyle w:val="Default"/>
              <w:rPr>
                <w:rFonts w:asciiTheme="minorHAnsi" w:hAnsiTheme="minorHAnsi" w:cs="Arial"/>
                <w:b/>
                <w:color w:val="auto"/>
                <w:sz w:val="22"/>
                <w:szCs w:val="22"/>
              </w:rPr>
            </w:pPr>
          </w:p>
        </w:tc>
        <w:tc>
          <w:tcPr>
            <w:tcW w:w="851" w:type="dxa"/>
            <w:tcBorders>
              <w:top w:val="nil"/>
              <w:left w:val="nil"/>
              <w:bottom w:val="nil"/>
              <w:right w:val="nil"/>
            </w:tcBorders>
            <w:shd w:val="clear" w:color="auto" w:fill="auto"/>
            <w:vAlign w:val="center"/>
          </w:tcPr>
          <w:p w14:paraId="0BE0CC8A" w14:textId="77777777" w:rsidR="0029241F" w:rsidRDefault="0029241F" w:rsidP="00E66841">
            <w:pPr>
              <w:pStyle w:val="Default"/>
              <w:rPr>
                <w:rFonts w:asciiTheme="minorHAnsi" w:hAnsiTheme="minorHAnsi" w:cs="Arial"/>
                <w:b/>
                <w:color w:val="auto"/>
                <w:sz w:val="22"/>
                <w:szCs w:val="22"/>
              </w:rPr>
            </w:pPr>
          </w:p>
        </w:tc>
        <w:tc>
          <w:tcPr>
            <w:tcW w:w="992" w:type="dxa"/>
            <w:tcBorders>
              <w:top w:val="nil"/>
              <w:left w:val="nil"/>
              <w:bottom w:val="nil"/>
              <w:right w:val="single" w:sz="2" w:space="0" w:color="5B9BD5" w:themeColor="accent1"/>
            </w:tcBorders>
            <w:shd w:val="clear" w:color="auto" w:fill="auto"/>
            <w:vAlign w:val="center"/>
          </w:tcPr>
          <w:p w14:paraId="4A13852D" w14:textId="77777777" w:rsidR="0029241F" w:rsidRDefault="0029241F" w:rsidP="00E66841">
            <w:pPr>
              <w:pStyle w:val="Default"/>
              <w:rPr>
                <w:rFonts w:asciiTheme="minorHAnsi" w:hAnsiTheme="minorHAnsi" w:cs="Arial"/>
                <w:b/>
                <w:color w:val="auto"/>
                <w:sz w:val="22"/>
                <w:szCs w:val="22"/>
              </w:rPr>
            </w:pPr>
          </w:p>
        </w:tc>
        <w:tc>
          <w:tcPr>
            <w:tcW w:w="5103" w:type="dxa"/>
            <w:tcBorders>
              <w:left w:val="single" w:sz="2" w:space="0" w:color="5B9BD5" w:themeColor="accent1"/>
              <w:bottom w:val="nil"/>
              <w:right w:val="single" w:sz="2" w:space="0" w:color="5B9BD5" w:themeColor="accent1"/>
            </w:tcBorders>
            <w:shd w:val="clear" w:color="auto" w:fill="auto"/>
            <w:vAlign w:val="center"/>
          </w:tcPr>
          <w:p w14:paraId="69E8EE48" w14:textId="77777777" w:rsidR="0029241F" w:rsidRPr="00392BC4" w:rsidRDefault="0029241F" w:rsidP="00E66841">
            <w:pPr>
              <w:pStyle w:val="Default"/>
              <w:rPr>
                <w:rFonts w:asciiTheme="minorHAnsi" w:hAnsiTheme="minorHAnsi" w:cs="Arial"/>
                <w:color w:val="auto"/>
                <w:sz w:val="22"/>
                <w:szCs w:val="22"/>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D966"/>
            <w:vAlign w:val="center"/>
          </w:tcPr>
          <w:p w14:paraId="280A1F51" w14:textId="77777777" w:rsidR="0029241F" w:rsidRPr="00014B3E" w:rsidRDefault="0029241F" w:rsidP="00E66841">
            <w:pPr>
              <w:pStyle w:val="Default"/>
              <w:jc w:val="center"/>
              <w:rPr>
                <w:rFonts w:asciiTheme="minorHAnsi" w:hAnsiTheme="minorHAnsi" w:cs="Arial"/>
                <w:b/>
                <w:bCs/>
                <w:color w:val="0070C0"/>
                <w:sz w:val="20"/>
                <w:szCs w:val="20"/>
              </w:rPr>
            </w:pPr>
          </w:p>
        </w:tc>
        <w:tc>
          <w:tcPr>
            <w:tcW w:w="2835" w:type="dxa"/>
            <w:gridSpan w:val="5"/>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auto"/>
            <w:noWrap/>
            <w:vAlign w:val="center"/>
          </w:tcPr>
          <w:p w14:paraId="7429EA80" w14:textId="5DD903EB" w:rsidR="0029241F" w:rsidRDefault="0029241F" w:rsidP="00E66841">
            <w:pPr>
              <w:pStyle w:val="Default"/>
              <w:jc w:val="center"/>
              <w:rPr>
                <w:rFonts w:asciiTheme="minorHAnsi" w:hAnsiTheme="minorHAnsi" w:cs="Arial"/>
                <w:b/>
                <w:bCs/>
                <w:color w:val="0070C0"/>
                <w:sz w:val="20"/>
                <w:szCs w:val="20"/>
              </w:rPr>
            </w:pPr>
            <w:r>
              <w:rPr>
                <w:rFonts w:asciiTheme="minorHAnsi" w:hAnsiTheme="minorHAnsi" w:cs="Arial"/>
                <w:bCs/>
                <w:color w:val="auto"/>
                <w:sz w:val="20"/>
                <w:szCs w:val="20"/>
              </w:rPr>
              <w:t>Engagement with</w:t>
            </w:r>
            <w:r w:rsidRPr="002877A2">
              <w:rPr>
                <w:rFonts w:asciiTheme="minorHAnsi" w:hAnsiTheme="minorHAnsi" w:cs="Arial"/>
                <w:bCs/>
                <w:color w:val="auto"/>
                <w:sz w:val="20"/>
                <w:szCs w:val="20"/>
              </w:rPr>
              <w:t xml:space="preserve"> GIA </w:t>
            </w:r>
            <w:r w:rsidR="00115A13">
              <w:rPr>
                <w:rFonts w:asciiTheme="minorHAnsi" w:hAnsiTheme="minorHAnsi" w:cs="Arial"/>
                <w:bCs/>
                <w:color w:val="auto"/>
                <w:sz w:val="20"/>
                <w:szCs w:val="20"/>
              </w:rPr>
              <w:t>Partners</w:t>
            </w:r>
          </w:p>
        </w:tc>
        <w:tc>
          <w:tcPr>
            <w:tcW w:w="9639" w:type="dxa"/>
            <w:vMerge/>
            <w:tcBorders>
              <w:left w:val="single" w:sz="2" w:space="0" w:color="5B9BD5" w:themeColor="accent1"/>
              <w:bottom w:val="nil"/>
              <w:right w:val="single" w:sz="2" w:space="0" w:color="5B9BD5" w:themeColor="accent1"/>
            </w:tcBorders>
            <w:shd w:val="clear" w:color="auto" w:fill="auto"/>
            <w:vAlign w:val="center"/>
          </w:tcPr>
          <w:p w14:paraId="30BC9754" w14:textId="0AFCADE4" w:rsidR="0029241F" w:rsidRDefault="0029241F" w:rsidP="00E66841">
            <w:pPr>
              <w:pStyle w:val="Default"/>
              <w:jc w:val="center"/>
              <w:rPr>
                <w:rFonts w:asciiTheme="minorHAnsi" w:hAnsiTheme="minorHAnsi" w:cs="Arial"/>
                <w:b/>
                <w:bCs/>
                <w:color w:val="0070C0"/>
                <w:sz w:val="20"/>
                <w:szCs w:val="20"/>
              </w:rPr>
            </w:pPr>
          </w:p>
        </w:tc>
      </w:tr>
      <w:tr w:rsidR="0029241F" w14:paraId="771AB0DC" w14:textId="77777777" w:rsidTr="00E66841">
        <w:trPr>
          <w:cantSplit/>
          <w:trHeight w:val="225"/>
          <w:tblHeader/>
        </w:trPr>
        <w:tc>
          <w:tcPr>
            <w:tcW w:w="1418" w:type="dxa"/>
            <w:tcBorders>
              <w:top w:val="nil"/>
              <w:left w:val="nil"/>
              <w:bottom w:val="single" w:sz="4" w:space="0" w:color="0070C0"/>
              <w:right w:val="nil"/>
            </w:tcBorders>
            <w:shd w:val="clear" w:color="auto" w:fill="FFFFFF" w:themeFill="background1"/>
          </w:tcPr>
          <w:p w14:paraId="5F04DC14" w14:textId="77777777" w:rsidR="0029241F" w:rsidRDefault="0029241F" w:rsidP="00E66841">
            <w:pPr>
              <w:pStyle w:val="Default"/>
              <w:rPr>
                <w:rFonts w:asciiTheme="minorHAnsi" w:hAnsiTheme="minorHAnsi" w:cs="Arial"/>
                <w:b/>
                <w:bCs/>
                <w:color w:val="0070C0"/>
                <w:spacing w:val="20"/>
                <w:sz w:val="22"/>
                <w:szCs w:val="22"/>
              </w:rPr>
            </w:pPr>
          </w:p>
        </w:tc>
        <w:tc>
          <w:tcPr>
            <w:tcW w:w="851" w:type="dxa"/>
            <w:tcBorders>
              <w:top w:val="nil"/>
              <w:left w:val="nil"/>
              <w:bottom w:val="single" w:sz="4" w:space="0" w:color="0070C0"/>
              <w:right w:val="nil"/>
            </w:tcBorders>
          </w:tcPr>
          <w:p w14:paraId="587BD86F" w14:textId="77777777" w:rsidR="0029241F" w:rsidRDefault="0029241F" w:rsidP="00E66841">
            <w:pPr>
              <w:pStyle w:val="Default"/>
              <w:rPr>
                <w:rFonts w:asciiTheme="minorHAnsi" w:hAnsiTheme="minorHAnsi" w:cs="Arial"/>
                <w:b/>
                <w:bCs/>
                <w:color w:val="0070C0"/>
                <w:spacing w:val="20"/>
                <w:sz w:val="22"/>
                <w:szCs w:val="22"/>
              </w:rPr>
            </w:pPr>
          </w:p>
        </w:tc>
        <w:tc>
          <w:tcPr>
            <w:tcW w:w="992" w:type="dxa"/>
            <w:tcBorders>
              <w:top w:val="nil"/>
              <w:left w:val="nil"/>
              <w:bottom w:val="single" w:sz="4" w:space="0" w:color="0070C0"/>
              <w:right w:val="single" w:sz="2" w:space="0" w:color="5B9BD5" w:themeColor="accent1"/>
            </w:tcBorders>
          </w:tcPr>
          <w:p w14:paraId="222B0D1E" w14:textId="77777777" w:rsidR="0029241F" w:rsidRPr="00807DDA" w:rsidRDefault="0029241F" w:rsidP="00E66841">
            <w:pPr>
              <w:pStyle w:val="Default"/>
              <w:rPr>
                <w:rFonts w:asciiTheme="minorHAnsi" w:hAnsiTheme="minorHAnsi" w:cs="Arial"/>
                <w:b/>
                <w:bCs/>
                <w:color w:val="0070C0"/>
                <w:spacing w:val="20"/>
                <w:sz w:val="22"/>
                <w:szCs w:val="22"/>
              </w:rPr>
            </w:pPr>
          </w:p>
        </w:tc>
        <w:tc>
          <w:tcPr>
            <w:tcW w:w="5103" w:type="dxa"/>
            <w:tcBorders>
              <w:top w:val="nil"/>
              <w:left w:val="single" w:sz="2" w:space="0" w:color="5B9BD5" w:themeColor="accent1"/>
              <w:bottom w:val="single" w:sz="4" w:space="0" w:color="0070C0"/>
              <w:right w:val="nil"/>
            </w:tcBorders>
            <w:shd w:val="clear" w:color="auto" w:fill="auto"/>
          </w:tcPr>
          <w:p w14:paraId="68A2F5DD" w14:textId="77777777" w:rsidR="0029241F" w:rsidRDefault="0029241F" w:rsidP="00E66841">
            <w:pPr>
              <w:pStyle w:val="Default"/>
              <w:rPr>
                <w:rFonts w:asciiTheme="minorHAnsi" w:hAnsiTheme="minorHAnsi" w:cs="Arial"/>
                <w:b/>
                <w:bCs/>
                <w:color w:val="0070C0"/>
                <w:spacing w:val="20"/>
                <w:sz w:val="22"/>
                <w:szCs w:val="22"/>
              </w:rPr>
            </w:pPr>
          </w:p>
        </w:tc>
        <w:tc>
          <w:tcPr>
            <w:tcW w:w="2835" w:type="dxa"/>
            <w:gridSpan w:val="5"/>
            <w:tcBorders>
              <w:top w:val="single" w:sz="2" w:space="0" w:color="5B9BD5" w:themeColor="accent1"/>
              <w:left w:val="nil"/>
              <w:bottom w:val="single" w:sz="4" w:space="0" w:color="auto"/>
              <w:right w:val="nil"/>
            </w:tcBorders>
            <w:shd w:val="clear" w:color="auto" w:fill="auto"/>
          </w:tcPr>
          <w:p w14:paraId="4EBF0171" w14:textId="77777777" w:rsidR="0029241F" w:rsidRPr="00807DDA" w:rsidRDefault="0029241F" w:rsidP="00E66841">
            <w:pPr>
              <w:pStyle w:val="Default"/>
              <w:ind w:left="360"/>
              <w:jc w:val="center"/>
              <w:rPr>
                <w:rFonts w:asciiTheme="minorHAnsi" w:hAnsiTheme="minorHAnsi" w:cs="Arial"/>
                <w:b/>
                <w:bCs/>
                <w:color w:val="0070C0"/>
                <w:spacing w:val="20"/>
                <w:sz w:val="22"/>
                <w:szCs w:val="22"/>
              </w:rPr>
            </w:pPr>
          </w:p>
        </w:tc>
        <w:tc>
          <w:tcPr>
            <w:tcW w:w="10206" w:type="dxa"/>
            <w:gridSpan w:val="2"/>
            <w:tcBorders>
              <w:top w:val="nil"/>
              <w:left w:val="nil"/>
              <w:bottom w:val="single" w:sz="4" w:space="0" w:color="0070C0"/>
              <w:right w:val="single" w:sz="2" w:space="0" w:color="5B9BD5" w:themeColor="accent1"/>
            </w:tcBorders>
          </w:tcPr>
          <w:p w14:paraId="10A723F2" w14:textId="77777777" w:rsidR="0029241F" w:rsidRDefault="0029241F" w:rsidP="00E66841">
            <w:pPr>
              <w:pStyle w:val="Default"/>
              <w:tabs>
                <w:tab w:val="center" w:pos="3072"/>
              </w:tabs>
              <w:ind w:left="360"/>
              <w:jc w:val="center"/>
              <w:rPr>
                <w:rFonts w:asciiTheme="minorHAnsi" w:hAnsiTheme="minorHAnsi" w:cs="Arial"/>
                <w:b/>
                <w:bCs/>
                <w:color w:val="0070C0"/>
                <w:spacing w:val="20"/>
                <w:sz w:val="22"/>
                <w:szCs w:val="22"/>
              </w:rPr>
            </w:pPr>
          </w:p>
        </w:tc>
      </w:tr>
      <w:tr w:rsidR="0029241F" w14:paraId="42F5931E" w14:textId="77777777" w:rsidTr="0029241F">
        <w:trPr>
          <w:cantSplit/>
          <w:trHeight w:val="1212"/>
          <w:tblHeader/>
        </w:trPr>
        <w:tc>
          <w:tcPr>
            <w:tcW w:w="1418" w:type="dxa"/>
            <w:tcBorders>
              <w:top w:val="single" w:sz="4" w:space="0" w:color="0070C0"/>
              <w:left w:val="single" w:sz="4" w:space="0" w:color="00B0F0"/>
              <w:bottom w:val="single" w:sz="4" w:space="0" w:color="0070C0"/>
              <w:right w:val="single" w:sz="4" w:space="0" w:color="0070C0"/>
            </w:tcBorders>
            <w:shd w:val="clear" w:color="auto" w:fill="FFFFFF" w:themeFill="background1"/>
          </w:tcPr>
          <w:p w14:paraId="55FFDFBB" w14:textId="77777777" w:rsidR="0029241F" w:rsidRDefault="0029241F" w:rsidP="00E66841">
            <w:pPr>
              <w:pStyle w:val="Default"/>
              <w:ind w:left="-20" w:firstLine="20"/>
              <w:rPr>
                <w:rFonts w:asciiTheme="minorHAnsi" w:hAnsiTheme="minorHAnsi" w:cs="Arial"/>
                <w:b/>
                <w:color w:val="auto"/>
                <w:sz w:val="22"/>
                <w:szCs w:val="22"/>
              </w:rPr>
            </w:pPr>
            <w:r>
              <w:rPr>
                <w:rFonts w:asciiTheme="minorHAnsi" w:hAnsiTheme="minorHAnsi" w:cs="Arial"/>
                <w:b/>
                <w:color w:val="auto"/>
                <w:sz w:val="22"/>
                <w:szCs w:val="22"/>
              </w:rPr>
              <w:t>MPI Responsible Owner(s)</w:t>
            </w:r>
          </w:p>
        </w:tc>
        <w:tc>
          <w:tcPr>
            <w:tcW w:w="851" w:type="dxa"/>
            <w:tcBorders>
              <w:top w:val="single" w:sz="4" w:space="0" w:color="0070C0"/>
              <w:left w:val="single" w:sz="4" w:space="0" w:color="0070C0"/>
              <w:bottom w:val="single" w:sz="4" w:space="0" w:color="0070C0"/>
              <w:right w:val="single" w:sz="4" w:space="0" w:color="0070C0"/>
            </w:tcBorders>
            <w:shd w:val="clear" w:color="auto" w:fill="F3F3F3"/>
            <w:vAlign w:val="center"/>
          </w:tcPr>
          <w:p w14:paraId="5436F3DB" w14:textId="77777777" w:rsidR="0029241F" w:rsidRDefault="0029241F" w:rsidP="00E66841">
            <w:pPr>
              <w:pStyle w:val="Default"/>
              <w:jc w:val="center"/>
              <w:rPr>
                <w:rFonts w:asciiTheme="minorHAnsi" w:hAnsiTheme="minorHAnsi" w:cs="Arial"/>
                <w:b/>
                <w:color w:val="auto"/>
                <w:sz w:val="22"/>
                <w:szCs w:val="22"/>
              </w:rPr>
            </w:pPr>
            <w:r>
              <w:rPr>
                <w:rFonts w:asciiTheme="minorHAnsi" w:hAnsiTheme="minorHAnsi" w:cs="Arial"/>
                <w:b/>
                <w:color w:val="auto"/>
                <w:sz w:val="22"/>
                <w:szCs w:val="22"/>
              </w:rPr>
              <w:t>MPI led</w:t>
            </w:r>
          </w:p>
        </w:tc>
        <w:tc>
          <w:tcPr>
            <w:tcW w:w="992" w:type="dxa"/>
            <w:tcBorders>
              <w:top w:val="single" w:sz="4" w:space="0" w:color="0070C0"/>
              <w:left w:val="single" w:sz="4" w:space="0" w:color="0070C0"/>
              <w:bottom w:val="single" w:sz="4" w:space="0" w:color="0070C0"/>
              <w:right w:val="single" w:sz="4" w:space="0" w:color="0070C0"/>
            </w:tcBorders>
            <w:shd w:val="clear" w:color="auto" w:fill="F3F3F3"/>
            <w:vAlign w:val="center"/>
          </w:tcPr>
          <w:p w14:paraId="5B35FA1D" w14:textId="77777777" w:rsidR="0029241F" w:rsidRPr="00577C08" w:rsidRDefault="0029241F" w:rsidP="00E66841">
            <w:pPr>
              <w:pStyle w:val="Default"/>
              <w:jc w:val="center"/>
              <w:rPr>
                <w:rFonts w:asciiTheme="minorHAnsi" w:hAnsiTheme="minorHAnsi" w:cs="Arial"/>
                <w:b/>
                <w:color w:val="auto"/>
                <w:sz w:val="22"/>
                <w:szCs w:val="22"/>
              </w:rPr>
            </w:pPr>
            <w:r>
              <w:rPr>
                <w:rFonts w:asciiTheme="minorHAnsi" w:hAnsiTheme="minorHAnsi" w:cs="Arial"/>
                <w:b/>
                <w:color w:val="auto"/>
                <w:sz w:val="22"/>
                <w:szCs w:val="22"/>
              </w:rPr>
              <w:t>Industry led</w:t>
            </w:r>
          </w:p>
        </w:tc>
        <w:tc>
          <w:tcPr>
            <w:tcW w:w="5103" w:type="dxa"/>
            <w:tcBorders>
              <w:top w:val="single" w:sz="4" w:space="0" w:color="0070C0"/>
              <w:left w:val="single" w:sz="4" w:space="0" w:color="0070C0"/>
              <w:bottom w:val="single" w:sz="4" w:space="0" w:color="0070C0"/>
              <w:right w:val="single" w:sz="4" w:space="0" w:color="0070C0"/>
            </w:tcBorders>
            <w:shd w:val="clear" w:color="auto" w:fill="F3F3F3"/>
            <w:vAlign w:val="center"/>
          </w:tcPr>
          <w:p w14:paraId="40C91768" w14:textId="77777777" w:rsidR="0029241F" w:rsidRPr="00627A49" w:rsidRDefault="0029241F" w:rsidP="00E66841">
            <w:pPr>
              <w:pStyle w:val="Default"/>
              <w:rPr>
                <w:rFonts w:asciiTheme="minorHAnsi" w:hAnsiTheme="minorHAnsi" w:cs="Arial"/>
                <w:b/>
                <w:color w:val="auto"/>
                <w:sz w:val="22"/>
                <w:szCs w:val="22"/>
              </w:rPr>
            </w:pPr>
          </w:p>
        </w:tc>
        <w:tc>
          <w:tcPr>
            <w:tcW w:w="567" w:type="dxa"/>
            <w:tcBorders>
              <w:top w:val="single" w:sz="4" w:space="0" w:color="auto"/>
              <w:left w:val="single" w:sz="4" w:space="0" w:color="0070C0"/>
              <w:bottom w:val="single" w:sz="4" w:space="0" w:color="0070C0"/>
            </w:tcBorders>
            <w:shd w:val="clear" w:color="auto" w:fill="F3F3F3"/>
            <w:textDirection w:val="btLr"/>
            <w:vAlign w:val="center"/>
          </w:tcPr>
          <w:p w14:paraId="7D93C7B2" w14:textId="77777777" w:rsidR="0029241F" w:rsidRPr="00014B3E" w:rsidRDefault="0029241F" w:rsidP="00E66841">
            <w:pPr>
              <w:pStyle w:val="Default"/>
              <w:ind w:left="113" w:right="113"/>
              <w:jc w:val="center"/>
              <w:rPr>
                <w:rFonts w:asciiTheme="minorHAnsi" w:hAnsiTheme="minorHAnsi" w:cs="Arial"/>
                <w:b/>
                <w:bCs/>
                <w:color w:val="0070C0"/>
                <w:sz w:val="20"/>
                <w:szCs w:val="20"/>
              </w:rPr>
            </w:pPr>
            <w:r w:rsidRPr="00014B3E">
              <w:rPr>
                <w:rFonts w:asciiTheme="minorHAnsi" w:hAnsiTheme="minorHAnsi" w:cs="Arial"/>
                <w:b/>
                <w:bCs/>
                <w:color w:val="0070C0"/>
                <w:sz w:val="20"/>
                <w:szCs w:val="20"/>
              </w:rPr>
              <w:t>Inform</w:t>
            </w:r>
          </w:p>
        </w:tc>
        <w:tc>
          <w:tcPr>
            <w:tcW w:w="567" w:type="dxa"/>
            <w:tcBorders>
              <w:top w:val="single" w:sz="4" w:space="0" w:color="auto"/>
              <w:bottom w:val="single" w:sz="4" w:space="0" w:color="0070C0"/>
            </w:tcBorders>
            <w:shd w:val="clear" w:color="auto" w:fill="EAEAEA"/>
            <w:textDirection w:val="btLr"/>
            <w:vAlign w:val="center"/>
          </w:tcPr>
          <w:p w14:paraId="2960EC7B" w14:textId="77777777" w:rsidR="0029241F" w:rsidRPr="00014B3E" w:rsidRDefault="0029241F" w:rsidP="00E66841">
            <w:pPr>
              <w:pStyle w:val="Default"/>
              <w:ind w:left="113" w:right="113"/>
              <w:jc w:val="center"/>
              <w:rPr>
                <w:rFonts w:asciiTheme="minorHAnsi" w:hAnsiTheme="minorHAnsi" w:cs="Arial"/>
                <w:b/>
                <w:bCs/>
                <w:color w:val="0070C0"/>
                <w:sz w:val="20"/>
                <w:szCs w:val="20"/>
              </w:rPr>
            </w:pPr>
            <w:r>
              <w:rPr>
                <w:rFonts w:asciiTheme="minorHAnsi" w:hAnsiTheme="minorHAnsi" w:cs="Arial"/>
                <w:b/>
                <w:bCs/>
                <w:color w:val="0070C0"/>
                <w:sz w:val="20"/>
                <w:szCs w:val="20"/>
              </w:rPr>
              <w:t>Network</w:t>
            </w:r>
          </w:p>
        </w:tc>
        <w:tc>
          <w:tcPr>
            <w:tcW w:w="567" w:type="dxa"/>
            <w:tcBorders>
              <w:top w:val="single" w:sz="4" w:space="0" w:color="auto"/>
              <w:bottom w:val="single" w:sz="4" w:space="0" w:color="0070C0"/>
            </w:tcBorders>
            <w:shd w:val="clear" w:color="auto" w:fill="EDEDED" w:themeFill="accent3" w:themeFillTint="33"/>
            <w:textDirection w:val="btLr"/>
            <w:vAlign w:val="center"/>
          </w:tcPr>
          <w:p w14:paraId="065CE50E" w14:textId="77777777" w:rsidR="0029241F" w:rsidRPr="00014B3E" w:rsidRDefault="0029241F" w:rsidP="00E66841">
            <w:pPr>
              <w:pStyle w:val="Default"/>
              <w:ind w:left="113" w:right="113"/>
              <w:jc w:val="center"/>
              <w:rPr>
                <w:rFonts w:asciiTheme="minorHAnsi" w:hAnsiTheme="minorHAnsi" w:cs="Arial"/>
                <w:b/>
                <w:bCs/>
                <w:color w:val="0070C0"/>
                <w:sz w:val="20"/>
                <w:szCs w:val="20"/>
              </w:rPr>
            </w:pPr>
            <w:r>
              <w:rPr>
                <w:rFonts w:asciiTheme="minorHAnsi" w:hAnsiTheme="minorHAnsi" w:cs="Arial"/>
                <w:b/>
                <w:bCs/>
                <w:color w:val="0070C0"/>
                <w:sz w:val="20"/>
                <w:szCs w:val="20"/>
              </w:rPr>
              <w:t>Co-operate</w:t>
            </w:r>
          </w:p>
        </w:tc>
        <w:tc>
          <w:tcPr>
            <w:tcW w:w="567" w:type="dxa"/>
            <w:tcBorders>
              <w:top w:val="single" w:sz="4" w:space="0" w:color="auto"/>
              <w:bottom w:val="single" w:sz="4" w:space="0" w:color="0070C0"/>
            </w:tcBorders>
            <w:shd w:val="clear" w:color="auto" w:fill="EAEAEA"/>
            <w:textDirection w:val="btLr"/>
            <w:vAlign w:val="center"/>
          </w:tcPr>
          <w:p w14:paraId="34CC10AB" w14:textId="77777777" w:rsidR="0029241F" w:rsidRPr="00014B3E" w:rsidRDefault="0029241F" w:rsidP="00E66841">
            <w:pPr>
              <w:pStyle w:val="Default"/>
              <w:ind w:left="113" w:right="113"/>
              <w:jc w:val="center"/>
              <w:rPr>
                <w:rFonts w:asciiTheme="minorHAnsi" w:hAnsiTheme="minorHAnsi" w:cs="Arial"/>
                <w:b/>
                <w:bCs/>
                <w:color w:val="0070C0"/>
                <w:sz w:val="20"/>
                <w:szCs w:val="20"/>
              </w:rPr>
            </w:pPr>
            <w:r>
              <w:rPr>
                <w:rFonts w:asciiTheme="minorHAnsi" w:hAnsiTheme="minorHAnsi" w:cs="Arial"/>
                <w:b/>
                <w:bCs/>
                <w:color w:val="0070C0"/>
                <w:sz w:val="20"/>
                <w:szCs w:val="20"/>
              </w:rPr>
              <w:t>Collaborate</w:t>
            </w:r>
          </w:p>
        </w:tc>
        <w:tc>
          <w:tcPr>
            <w:tcW w:w="567" w:type="dxa"/>
            <w:tcBorders>
              <w:top w:val="single" w:sz="4" w:space="0" w:color="auto"/>
              <w:bottom w:val="single" w:sz="4" w:space="0" w:color="0070C0"/>
              <w:right w:val="single" w:sz="18" w:space="0" w:color="8EAADB" w:themeColor="accent5" w:themeTint="99"/>
            </w:tcBorders>
            <w:shd w:val="clear" w:color="auto" w:fill="F3F3F3"/>
            <w:textDirection w:val="btLr"/>
            <w:vAlign w:val="center"/>
          </w:tcPr>
          <w:p w14:paraId="13A84E02" w14:textId="77777777" w:rsidR="0029241F" w:rsidRPr="00014B3E" w:rsidRDefault="0029241F" w:rsidP="00E66841">
            <w:pPr>
              <w:pStyle w:val="Default"/>
              <w:ind w:left="113" w:right="113"/>
              <w:jc w:val="center"/>
              <w:rPr>
                <w:rFonts w:asciiTheme="minorHAnsi" w:hAnsiTheme="minorHAnsi" w:cs="Arial"/>
                <w:b/>
                <w:bCs/>
                <w:color w:val="0070C0"/>
                <w:sz w:val="20"/>
                <w:szCs w:val="20"/>
              </w:rPr>
            </w:pPr>
            <w:r>
              <w:rPr>
                <w:rFonts w:asciiTheme="minorHAnsi" w:hAnsiTheme="minorHAnsi" w:cs="Arial"/>
                <w:b/>
                <w:bCs/>
                <w:color w:val="0070C0"/>
                <w:sz w:val="20"/>
                <w:szCs w:val="20"/>
              </w:rPr>
              <w:t>Partner</w:t>
            </w:r>
          </w:p>
        </w:tc>
        <w:tc>
          <w:tcPr>
            <w:tcW w:w="10206" w:type="dxa"/>
            <w:gridSpan w:val="2"/>
            <w:tcBorders>
              <w:top w:val="single" w:sz="4" w:space="0" w:color="0070C0"/>
              <w:bottom w:val="single" w:sz="4" w:space="0" w:color="0070C0"/>
              <w:right w:val="single" w:sz="18" w:space="0" w:color="8EAADB" w:themeColor="accent5" w:themeTint="99"/>
            </w:tcBorders>
            <w:shd w:val="clear" w:color="auto" w:fill="F3F3F3"/>
            <w:vAlign w:val="center"/>
          </w:tcPr>
          <w:p w14:paraId="3AC56D0E" w14:textId="77777777" w:rsidR="0029241F" w:rsidRPr="00014B3E" w:rsidRDefault="0029241F" w:rsidP="00E66841">
            <w:pPr>
              <w:pStyle w:val="Default"/>
              <w:jc w:val="center"/>
              <w:rPr>
                <w:rFonts w:asciiTheme="minorHAnsi" w:hAnsiTheme="minorHAnsi" w:cs="Arial"/>
                <w:b/>
                <w:bCs/>
                <w:color w:val="0070C0"/>
                <w:sz w:val="20"/>
                <w:szCs w:val="20"/>
              </w:rPr>
            </w:pPr>
          </w:p>
        </w:tc>
      </w:tr>
      <w:tr w:rsidR="002657ED" w14:paraId="56B0E203" w14:textId="77777777" w:rsidTr="004A66E5">
        <w:trPr>
          <w:trHeight w:val="1709"/>
        </w:trPr>
        <w:tc>
          <w:tcPr>
            <w:tcW w:w="1418" w:type="dxa"/>
            <w:vMerge w:val="restart"/>
            <w:tcBorders>
              <w:top w:val="single" w:sz="4" w:space="0" w:color="5B9BD5" w:themeColor="accent1"/>
              <w:left w:val="single" w:sz="2" w:space="0" w:color="5B9BD5" w:themeColor="accent1"/>
              <w:right w:val="dashSmallGap" w:sz="4" w:space="0" w:color="5B9BD5" w:themeColor="accent1"/>
            </w:tcBorders>
            <w:shd w:val="clear" w:color="auto" w:fill="FFFFFF" w:themeFill="background1"/>
            <w:textDirection w:val="btLr"/>
            <w:vAlign w:val="center"/>
          </w:tcPr>
          <w:p w14:paraId="24A80D17" w14:textId="77777777" w:rsidR="002657ED" w:rsidRPr="0065038A" w:rsidRDefault="002657ED" w:rsidP="00021B5A">
            <w:pPr>
              <w:pStyle w:val="Default"/>
              <w:ind w:left="113" w:right="113"/>
              <w:jc w:val="center"/>
              <w:rPr>
                <w:rFonts w:asciiTheme="minorHAnsi" w:hAnsiTheme="minorHAnsi" w:cs="Arial"/>
                <w:color w:val="auto"/>
              </w:rPr>
            </w:pPr>
            <w:r w:rsidRPr="0065038A">
              <w:rPr>
                <w:rFonts w:asciiTheme="minorHAnsi" w:hAnsiTheme="minorHAnsi" w:cs="Arial"/>
                <w:color w:val="auto"/>
              </w:rPr>
              <w:t>Director, International Policy</w:t>
            </w:r>
          </w:p>
        </w:tc>
        <w:tc>
          <w:tcPr>
            <w:tcW w:w="851" w:type="dxa"/>
            <w:tcBorders>
              <w:top w:val="nil"/>
              <w:left w:val="dashSmallGap" w:sz="4" w:space="0" w:color="5B9BD5" w:themeColor="accent1"/>
              <w:bottom w:val="single" w:sz="2" w:space="0" w:color="5B9BD5" w:themeColor="accent1"/>
              <w:right w:val="single" w:sz="2" w:space="0" w:color="5B9BD5" w:themeColor="accent1"/>
            </w:tcBorders>
            <w:shd w:val="clear" w:color="auto" w:fill="C5E0B3" w:themeFill="accent6" w:themeFillTint="66"/>
            <w:vAlign w:val="center"/>
          </w:tcPr>
          <w:p w14:paraId="5E0AE4F9" w14:textId="77777777" w:rsidR="002657ED" w:rsidRPr="0065038A" w:rsidRDefault="002657ED" w:rsidP="00021B5A">
            <w:pPr>
              <w:pStyle w:val="Default"/>
              <w:rPr>
                <w:rFonts w:asciiTheme="minorHAnsi" w:hAnsiTheme="minorHAnsi" w:cs="Arial"/>
                <w:color w:val="auto"/>
              </w:rPr>
            </w:pPr>
          </w:p>
        </w:tc>
        <w:tc>
          <w:tcPr>
            <w:tcW w:w="992" w:type="dxa"/>
            <w:tcBorders>
              <w:top w:val="nil"/>
              <w:left w:val="single" w:sz="2" w:space="0" w:color="5B9BD5" w:themeColor="accent1"/>
              <w:bottom w:val="single" w:sz="2" w:space="0" w:color="5B9BD5" w:themeColor="accent1"/>
              <w:right w:val="single" w:sz="4" w:space="0" w:color="5B9BD5" w:themeColor="accent1"/>
            </w:tcBorders>
            <w:shd w:val="clear" w:color="auto" w:fill="F2F2F2" w:themeFill="background1" w:themeFillShade="F2"/>
            <w:vAlign w:val="center"/>
          </w:tcPr>
          <w:p w14:paraId="62FF1872" w14:textId="77777777" w:rsidR="002657ED" w:rsidRDefault="002657ED" w:rsidP="00021B5A">
            <w:pPr>
              <w:pStyle w:val="Default"/>
              <w:rPr>
                <w:rFonts w:asciiTheme="minorHAnsi" w:hAnsiTheme="minorHAnsi" w:cs="Arial"/>
                <w:color w:val="auto"/>
                <w:sz w:val="20"/>
                <w:szCs w:val="20"/>
              </w:rPr>
            </w:pPr>
          </w:p>
        </w:tc>
        <w:tc>
          <w:tcPr>
            <w:tcW w:w="5103" w:type="dxa"/>
            <w:tcBorders>
              <w:top w:val="nil"/>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14:paraId="6F59AE25" w14:textId="77777777" w:rsidR="002657ED" w:rsidRPr="00995D33" w:rsidRDefault="002657ED" w:rsidP="00021B5A">
            <w:pPr>
              <w:pStyle w:val="Default"/>
              <w:rPr>
                <w:rFonts w:asciiTheme="minorHAnsi" w:hAnsiTheme="minorHAnsi" w:cs="Arial"/>
                <w:color w:val="auto"/>
                <w:sz w:val="20"/>
                <w:szCs w:val="20"/>
              </w:rPr>
            </w:pPr>
            <w:r>
              <w:rPr>
                <w:rFonts w:asciiTheme="minorHAnsi" w:hAnsiTheme="minorHAnsi" w:cs="Arial"/>
                <w:color w:val="auto"/>
                <w:sz w:val="20"/>
                <w:szCs w:val="20"/>
              </w:rPr>
              <w:t xml:space="preserve">Lead New Zealand’s input on strategic direction and priorities for international standard setting bodies. Includes </w:t>
            </w:r>
            <w:r w:rsidRPr="00E620B3">
              <w:rPr>
                <w:rFonts w:asciiTheme="minorHAnsi" w:hAnsiTheme="minorHAnsi" w:cs="Arial"/>
                <w:color w:val="auto"/>
                <w:sz w:val="20"/>
                <w:szCs w:val="20"/>
              </w:rPr>
              <w:t>World Trade Organisation (WTO),</w:t>
            </w:r>
            <w:r>
              <w:rPr>
                <w:rFonts w:asciiTheme="minorHAnsi" w:hAnsiTheme="minorHAnsi" w:cs="Arial"/>
                <w:color w:val="auto"/>
                <w:sz w:val="20"/>
                <w:szCs w:val="20"/>
              </w:rPr>
              <w:t xml:space="preserve"> World Organisation for animal health (OIE),  International Plant Protection Convention (IPPC)</w:t>
            </w:r>
            <w:r w:rsidRPr="00E620B3">
              <w:rPr>
                <w:rFonts w:asciiTheme="minorHAnsi" w:hAnsiTheme="minorHAnsi" w:cs="Arial"/>
                <w:color w:val="auto"/>
                <w:sz w:val="20"/>
                <w:szCs w:val="20"/>
              </w:rPr>
              <w:t>,  Codex Alimentarius Commission</w:t>
            </w:r>
            <w:r>
              <w:rPr>
                <w:rFonts w:asciiTheme="minorHAnsi" w:hAnsiTheme="minorHAnsi" w:cs="Arial"/>
                <w:color w:val="auto"/>
                <w:sz w:val="20"/>
                <w:szCs w:val="20"/>
              </w:rPr>
              <w:t xml:space="preserve"> (Codex)</w:t>
            </w:r>
            <w:r w:rsidRPr="00E620B3">
              <w:rPr>
                <w:rFonts w:asciiTheme="minorHAnsi" w:hAnsiTheme="minorHAnsi" w:cs="Arial"/>
                <w:color w:val="auto"/>
                <w:sz w:val="20"/>
                <w:szCs w:val="20"/>
              </w:rPr>
              <w:t>, Internatio</w:t>
            </w:r>
            <w:r>
              <w:rPr>
                <w:rFonts w:asciiTheme="minorHAnsi" w:hAnsiTheme="minorHAnsi" w:cs="Arial"/>
                <w:color w:val="auto"/>
                <w:sz w:val="20"/>
                <w:szCs w:val="20"/>
              </w:rPr>
              <w:t>nal Maritime Organisation (IMO)</w:t>
            </w:r>
          </w:p>
        </w:tc>
        <w:tc>
          <w:tcPr>
            <w:tcW w:w="567" w:type="dxa"/>
            <w:tcBorders>
              <w:top w:val="nil"/>
              <w:left w:val="single" w:sz="4"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5E7AAE63" w14:textId="77777777" w:rsidR="002657ED" w:rsidRPr="000034C6" w:rsidRDefault="002657ED" w:rsidP="00021B5A">
            <w:pPr>
              <w:pStyle w:val="Default"/>
              <w:jc w:val="center"/>
              <w:rPr>
                <w:rFonts w:asciiTheme="minorHAnsi" w:hAnsiTheme="minorHAnsi" w:cs="Arial"/>
                <w:bCs/>
                <w:color w:val="0070C0"/>
                <w:sz w:val="20"/>
                <w:szCs w:val="20"/>
              </w:rPr>
            </w:pPr>
          </w:p>
        </w:tc>
        <w:tc>
          <w:tcPr>
            <w:tcW w:w="567" w:type="dxa"/>
            <w:tcBorders>
              <w:top w:val="nil"/>
              <w:left w:val="single" w:sz="2"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2380EA00" w14:textId="77777777" w:rsidR="002657ED" w:rsidRPr="00014B3E" w:rsidRDefault="002657ED" w:rsidP="00021B5A">
            <w:pPr>
              <w:pStyle w:val="Default"/>
              <w:jc w:val="center"/>
              <w:rPr>
                <w:rFonts w:asciiTheme="minorHAnsi" w:hAnsiTheme="minorHAnsi" w:cs="Arial"/>
                <w:b/>
                <w:bCs/>
                <w:color w:val="0070C0"/>
                <w:sz w:val="20"/>
                <w:szCs w:val="20"/>
              </w:rPr>
            </w:pPr>
          </w:p>
        </w:tc>
        <w:tc>
          <w:tcPr>
            <w:tcW w:w="567" w:type="dxa"/>
            <w:tcBorders>
              <w:top w:val="nil"/>
              <w:left w:val="single" w:sz="2"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239DDA45" w14:textId="54259568" w:rsidR="002657ED" w:rsidRPr="00014B3E" w:rsidRDefault="002657ED" w:rsidP="00021B5A">
            <w:pPr>
              <w:pStyle w:val="Default"/>
              <w:jc w:val="center"/>
              <w:rPr>
                <w:rFonts w:asciiTheme="minorHAnsi" w:hAnsiTheme="minorHAnsi" w:cs="Arial"/>
                <w:b/>
                <w:bCs/>
                <w:color w:val="0070C0"/>
                <w:sz w:val="20"/>
                <w:szCs w:val="20"/>
              </w:rPr>
            </w:pPr>
          </w:p>
        </w:tc>
        <w:tc>
          <w:tcPr>
            <w:tcW w:w="567" w:type="dxa"/>
            <w:tcBorders>
              <w:top w:val="nil"/>
              <w:left w:val="single" w:sz="2"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79CB3B7D" w14:textId="77DF7F5A" w:rsidR="002657ED" w:rsidRPr="00014B3E" w:rsidRDefault="002657ED" w:rsidP="00021B5A">
            <w:pPr>
              <w:pStyle w:val="Default"/>
              <w:jc w:val="center"/>
              <w:rPr>
                <w:rFonts w:asciiTheme="minorHAnsi" w:hAnsiTheme="minorHAnsi" w:cs="Arial"/>
                <w:b/>
                <w:bCs/>
                <w:color w:val="0070C0"/>
                <w:sz w:val="20"/>
                <w:szCs w:val="20"/>
              </w:rPr>
            </w:pPr>
          </w:p>
        </w:tc>
        <w:tc>
          <w:tcPr>
            <w:tcW w:w="567" w:type="dxa"/>
            <w:tcBorders>
              <w:top w:val="nil"/>
              <w:left w:val="single" w:sz="2" w:space="0" w:color="5B9BD5" w:themeColor="accent1"/>
              <w:bottom w:val="single" w:sz="2" w:space="0" w:color="5B9BD5" w:themeColor="accent1"/>
              <w:right w:val="single" w:sz="2" w:space="0" w:color="5B9BD5" w:themeColor="accent1"/>
            </w:tcBorders>
            <w:shd w:val="clear" w:color="auto" w:fill="F3F3F3"/>
            <w:vAlign w:val="center"/>
          </w:tcPr>
          <w:p w14:paraId="04B633FC" w14:textId="77777777" w:rsidR="002657ED" w:rsidRPr="00014B3E" w:rsidRDefault="002657ED" w:rsidP="00021B5A">
            <w:pPr>
              <w:pStyle w:val="Default"/>
              <w:jc w:val="center"/>
              <w:rPr>
                <w:rFonts w:asciiTheme="minorHAnsi" w:hAnsiTheme="minorHAnsi" w:cs="Arial"/>
                <w:b/>
                <w:bCs/>
                <w:color w:val="0070C0"/>
                <w:sz w:val="20"/>
                <w:szCs w:val="20"/>
              </w:rPr>
            </w:pPr>
          </w:p>
        </w:tc>
        <w:tc>
          <w:tcPr>
            <w:tcW w:w="10206" w:type="dxa"/>
            <w:gridSpan w:val="2"/>
            <w:tcBorders>
              <w:top w:val="nil"/>
              <w:left w:val="single" w:sz="2" w:space="0" w:color="5B9BD5" w:themeColor="accent1"/>
              <w:bottom w:val="single" w:sz="2" w:space="0" w:color="5B9BD5" w:themeColor="accent1"/>
              <w:right w:val="single" w:sz="2" w:space="0" w:color="5B9BD5" w:themeColor="accent1"/>
            </w:tcBorders>
            <w:shd w:val="clear" w:color="auto" w:fill="F3F3F3"/>
            <w:vAlign w:val="center"/>
          </w:tcPr>
          <w:p w14:paraId="5CF4EA8A" w14:textId="0C56085C" w:rsidR="002E7EF7" w:rsidRPr="00C952EC" w:rsidRDefault="002657ED" w:rsidP="00C952EC">
            <w:r w:rsidRPr="00F51928">
              <w:rPr>
                <w:rFonts w:cs="Arial"/>
                <w:bCs/>
                <w:sz w:val="20"/>
                <w:szCs w:val="20"/>
              </w:rPr>
              <w:t xml:space="preserve">These are multi-lateral bodies, of which NZ (represented by MPI) is one player. </w:t>
            </w:r>
            <w:r w:rsidR="00C41B46" w:rsidRPr="00F51928">
              <w:rPr>
                <w:rFonts w:cs="Arial"/>
                <w:bCs/>
                <w:sz w:val="20"/>
                <w:szCs w:val="20"/>
              </w:rPr>
              <w:t xml:space="preserve">MPI consults with stakeholders when developing a NZ </w:t>
            </w:r>
            <w:r w:rsidR="00C41B46" w:rsidRPr="002E7EF7">
              <w:rPr>
                <w:rFonts w:cs="Arial"/>
                <w:bCs/>
                <w:sz w:val="20"/>
                <w:szCs w:val="20"/>
              </w:rPr>
              <w:t>position on recommended priorities</w:t>
            </w:r>
            <w:r w:rsidR="00F51928" w:rsidRPr="002E7EF7">
              <w:rPr>
                <w:rFonts w:cs="Arial"/>
                <w:bCs/>
                <w:sz w:val="20"/>
                <w:szCs w:val="20"/>
              </w:rPr>
              <w:t xml:space="preserve">. </w:t>
            </w:r>
            <w:r w:rsidR="00C41B46" w:rsidRPr="002E7EF7">
              <w:rPr>
                <w:rFonts w:cs="Arial"/>
                <w:bCs/>
                <w:sz w:val="20"/>
                <w:szCs w:val="20"/>
              </w:rPr>
              <w:t xml:space="preserve">The ‘network’ category of engagement stated here reflects </w:t>
            </w:r>
            <w:r w:rsidR="00F51928" w:rsidRPr="002E7EF7">
              <w:rPr>
                <w:rFonts w:cs="Arial"/>
                <w:bCs/>
                <w:sz w:val="20"/>
                <w:szCs w:val="20"/>
              </w:rPr>
              <w:t>that MPI is an influencer rather than a decision-maker.</w:t>
            </w:r>
            <w:r w:rsidRPr="002E7EF7">
              <w:rPr>
                <w:rFonts w:cs="Arial"/>
                <w:bCs/>
                <w:sz w:val="20"/>
                <w:szCs w:val="20"/>
              </w:rPr>
              <w:t xml:space="preserve"> </w:t>
            </w:r>
          </w:p>
        </w:tc>
      </w:tr>
      <w:tr w:rsidR="002657ED" w14:paraId="460C255F" w14:textId="77777777" w:rsidTr="00C952EC">
        <w:trPr>
          <w:trHeight w:val="968"/>
        </w:trPr>
        <w:tc>
          <w:tcPr>
            <w:tcW w:w="1418" w:type="dxa"/>
            <w:vMerge/>
            <w:tcBorders>
              <w:left w:val="single" w:sz="2" w:space="0" w:color="5B9BD5" w:themeColor="accent1"/>
              <w:right w:val="dashSmallGap" w:sz="4" w:space="0" w:color="5B9BD5" w:themeColor="accent1"/>
            </w:tcBorders>
            <w:shd w:val="clear" w:color="auto" w:fill="FFFFFF" w:themeFill="background1"/>
          </w:tcPr>
          <w:p w14:paraId="5ADB6CFF" w14:textId="77777777" w:rsidR="002657ED" w:rsidRDefault="002657ED" w:rsidP="00021B5A">
            <w:pPr>
              <w:pStyle w:val="Default"/>
              <w:rPr>
                <w:rFonts w:asciiTheme="minorHAnsi" w:hAnsiTheme="minorHAnsi" w:cs="Arial"/>
                <w:color w:val="auto"/>
                <w:sz w:val="20"/>
                <w:szCs w:val="20"/>
              </w:rPr>
            </w:pPr>
          </w:p>
        </w:tc>
        <w:tc>
          <w:tcPr>
            <w:tcW w:w="851" w:type="dxa"/>
            <w:tcBorders>
              <w:top w:val="single" w:sz="2" w:space="0" w:color="5B9BD5" w:themeColor="accent1"/>
              <w:left w:val="dashSmallGap" w:sz="4" w:space="0" w:color="5B9BD5" w:themeColor="accent1"/>
              <w:bottom w:val="single" w:sz="2" w:space="0" w:color="5B9BD5" w:themeColor="accent1"/>
              <w:right w:val="single" w:sz="2" w:space="0" w:color="5B9BD5" w:themeColor="accent1"/>
            </w:tcBorders>
            <w:shd w:val="clear" w:color="auto" w:fill="C5E0B3" w:themeFill="accent6" w:themeFillTint="66"/>
            <w:vAlign w:val="center"/>
          </w:tcPr>
          <w:p w14:paraId="2EF15FA9" w14:textId="77777777" w:rsidR="002657ED" w:rsidRDefault="002657ED" w:rsidP="00021B5A">
            <w:pPr>
              <w:pStyle w:val="Default"/>
              <w:rPr>
                <w:rFonts w:asciiTheme="minorHAnsi" w:hAnsiTheme="minorHAnsi" w:cs="Arial"/>
                <w:color w:val="auto"/>
                <w:sz w:val="20"/>
                <w:szCs w:val="20"/>
              </w:rPr>
            </w:pPr>
          </w:p>
        </w:tc>
        <w:tc>
          <w:tcPr>
            <w:tcW w:w="992" w:type="dxa"/>
            <w:tcBorders>
              <w:top w:val="single" w:sz="2" w:space="0" w:color="5B9BD5" w:themeColor="accent1"/>
              <w:left w:val="single" w:sz="2" w:space="0" w:color="5B9BD5" w:themeColor="accent1"/>
              <w:bottom w:val="single" w:sz="2" w:space="0" w:color="5B9BD5" w:themeColor="accent1"/>
              <w:right w:val="single" w:sz="4" w:space="0" w:color="5B9BD5" w:themeColor="accent1"/>
            </w:tcBorders>
            <w:shd w:val="clear" w:color="auto" w:fill="F3F3F3"/>
            <w:vAlign w:val="center"/>
          </w:tcPr>
          <w:p w14:paraId="7CEF94E2" w14:textId="77777777" w:rsidR="002657ED" w:rsidRPr="00E620B3" w:rsidRDefault="002657ED" w:rsidP="00021B5A">
            <w:pPr>
              <w:pStyle w:val="Default"/>
              <w:rPr>
                <w:rFonts w:asciiTheme="minorHAnsi" w:hAnsiTheme="minorHAnsi" w:cs="Arial"/>
                <w:color w:val="auto"/>
                <w:sz w:val="20"/>
                <w:szCs w:val="20"/>
              </w:rPr>
            </w:pPr>
          </w:p>
        </w:tc>
        <w:tc>
          <w:tcPr>
            <w:tcW w:w="510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14:paraId="0E2F8EAD" w14:textId="77777777" w:rsidR="002657ED" w:rsidRPr="00995D33" w:rsidRDefault="002657ED" w:rsidP="00021B5A">
            <w:pPr>
              <w:pStyle w:val="Default"/>
              <w:rPr>
                <w:rFonts w:asciiTheme="minorHAnsi" w:hAnsiTheme="minorHAnsi" w:cs="Arial"/>
                <w:color w:val="auto"/>
                <w:sz w:val="20"/>
                <w:szCs w:val="20"/>
              </w:rPr>
            </w:pPr>
            <w:r>
              <w:rPr>
                <w:rFonts w:asciiTheme="minorHAnsi" w:hAnsiTheme="minorHAnsi" w:cs="Arial"/>
                <w:color w:val="auto"/>
                <w:sz w:val="20"/>
                <w:szCs w:val="20"/>
              </w:rPr>
              <w:t>Lead New Zealand input into priority setting for international standard development</w:t>
            </w:r>
          </w:p>
        </w:tc>
        <w:tc>
          <w:tcPr>
            <w:tcW w:w="56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51813DF7" w14:textId="77777777" w:rsidR="002657ED" w:rsidRPr="000034C6" w:rsidRDefault="002657ED" w:rsidP="00021B5A">
            <w:pPr>
              <w:pStyle w:val="Default"/>
              <w:jc w:val="center"/>
              <w:rPr>
                <w:rFonts w:asciiTheme="minorHAnsi" w:hAnsiTheme="minorHAnsi" w:cs="Arial"/>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663312A2" w14:textId="77777777" w:rsidR="002657ED" w:rsidRPr="00014B3E" w:rsidRDefault="002657ED"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505EABE4" w14:textId="77777777" w:rsidR="002657ED" w:rsidRPr="00014B3E" w:rsidRDefault="002657ED"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5AF517E7" w14:textId="77777777" w:rsidR="002657ED" w:rsidRPr="00014B3E" w:rsidRDefault="002657ED"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07A2DD1A" w14:textId="77777777" w:rsidR="002657ED" w:rsidRPr="00014B3E" w:rsidRDefault="002657ED" w:rsidP="00021B5A">
            <w:pPr>
              <w:pStyle w:val="Default"/>
              <w:jc w:val="center"/>
              <w:rPr>
                <w:rFonts w:asciiTheme="minorHAnsi" w:hAnsiTheme="minorHAnsi" w:cs="Arial"/>
                <w:b/>
                <w:bCs/>
                <w:color w:val="0070C0"/>
                <w:sz w:val="20"/>
                <w:szCs w:val="20"/>
              </w:rPr>
            </w:pPr>
          </w:p>
        </w:tc>
        <w:tc>
          <w:tcPr>
            <w:tcW w:w="10206" w:type="dxa"/>
            <w:gridSpan w:val="2"/>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0E08DC4E" w14:textId="5014CC51" w:rsidR="002657ED" w:rsidRPr="00C952EC" w:rsidRDefault="002657ED" w:rsidP="00C952EC">
            <w:pPr>
              <w:pStyle w:val="Default"/>
              <w:rPr>
                <w:color w:val="2E74B5" w:themeColor="accent1" w:themeShade="BF"/>
                <w:sz w:val="20"/>
                <w:szCs w:val="20"/>
              </w:rPr>
            </w:pPr>
            <w:r w:rsidRPr="00C41B46">
              <w:rPr>
                <w:rFonts w:asciiTheme="minorHAnsi" w:hAnsiTheme="minorHAnsi" w:cs="Arial"/>
                <w:bCs/>
                <w:color w:val="auto"/>
                <w:sz w:val="20"/>
                <w:szCs w:val="20"/>
              </w:rPr>
              <w:t xml:space="preserve">Planning horizons tend to be over longer </w:t>
            </w:r>
            <w:r w:rsidR="00BE10DE">
              <w:rPr>
                <w:rFonts w:asciiTheme="minorHAnsi" w:hAnsiTheme="minorHAnsi" w:cs="Arial"/>
                <w:bCs/>
                <w:color w:val="auto"/>
                <w:sz w:val="20"/>
                <w:szCs w:val="20"/>
              </w:rPr>
              <w:t xml:space="preserve">(eg, five-year) </w:t>
            </w:r>
            <w:r w:rsidRPr="00C41B46">
              <w:rPr>
                <w:rFonts w:asciiTheme="minorHAnsi" w:hAnsiTheme="minorHAnsi" w:cs="Arial"/>
                <w:bCs/>
                <w:color w:val="auto"/>
                <w:sz w:val="20"/>
                <w:szCs w:val="20"/>
              </w:rPr>
              <w:t>timeframes</w:t>
            </w:r>
            <w:r w:rsidR="00BE10DE">
              <w:rPr>
                <w:rFonts w:asciiTheme="minorHAnsi" w:hAnsiTheme="minorHAnsi" w:cs="Arial"/>
                <w:bCs/>
                <w:color w:val="auto"/>
                <w:sz w:val="20"/>
                <w:szCs w:val="20"/>
              </w:rPr>
              <w:t xml:space="preserve">. </w:t>
            </w:r>
            <w:r w:rsidRPr="00C41B46">
              <w:rPr>
                <w:rFonts w:asciiTheme="minorHAnsi" w:hAnsiTheme="minorHAnsi" w:cs="Arial"/>
                <w:bCs/>
                <w:color w:val="auto"/>
                <w:sz w:val="20"/>
                <w:szCs w:val="20"/>
              </w:rPr>
              <w:t>While there are exceptions, MPI can more readily influence the development of subsequent five-year plans (compared with items already scheduled). MPI consults with stakeholders when developing a NZ position on recommended priorities.</w:t>
            </w:r>
            <w:r w:rsidRPr="00C41B46">
              <w:rPr>
                <w:b/>
                <w:color w:val="auto"/>
                <w:sz w:val="20"/>
                <w:szCs w:val="20"/>
              </w:rPr>
              <w:t xml:space="preserve"> </w:t>
            </w:r>
          </w:p>
        </w:tc>
      </w:tr>
      <w:tr w:rsidR="002657ED" w14:paraId="159CD023" w14:textId="77777777" w:rsidTr="004A66E5">
        <w:trPr>
          <w:trHeight w:val="1408"/>
        </w:trPr>
        <w:tc>
          <w:tcPr>
            <w:tcW w:w="1418" w:type="dxa"/>
            <w:vMerge/>
            <w:tcBorders>
              <w:left w:val="single" w:sz="2" w:space="0" w:color="5B9BD5" w:themeColor="accent1"/>
              <w:bottom w:val="nil"/>
              <w:right w:val="dashSmallGap" w:sz="4" w:space="0" w:color="5B9BD5" w:themeColor="accent1"/>
            </w:tcBorders>
            <w:shd w:val="clear" w:color="auto" w:fill="FFFFFF" w:themeFill="background1"/>
          </w:tcPr>
          <w:p w14:paraId="5B028600" w14:textId="6EAE8656" w:rsidR="002657ED" w:rsidRDefault="002657ED" w:rsidP="00021B5A">
            <w:pPr>
              <w:pStyle w:val="Default"/>
              <w:rPr>
                <w:rFonts w:asciiTheme="minorHAnsi" w:hAnsiTheme="minorHAnsi" w:cs="Arial"/>
                <w:color w:val="auto"/>
                <w:sz w:val="20"/>
                <w:szCs w:val="20"/>
              </w:rPr>
            </w:pPr>
          </w:p>
        </w:tc>
        <w:tc>
          <w:tcPr>
            <w:tcW w:w="851" w:type="dxa"/>
            <w:tcBorders>
              <w:top w:val="single" w:sz="2" w:space="0" w:color="5B9BD5" w:themeColor="accent1"/>
              <w:left w:val="dashSmallGap" w:sz="4" w:space="0" w:color="5B9BD5" w:themeColor="accent1"/>
              <w:bottom w:val="nil"/>
              <w:right w:val="single" w:sz="2" w:space="0" w:color="5B9BD5" w:themeColor="accent1"/>
            </w:tcBorders>
            <w:shd w:val="clear" w:color="auto" w:fill="C5E0B3" w:themeFill="accent6" w:themeFillTint="66"/>
            <w:vAlign w:val="center"/>
          </w:tcPr>
          <w:p w14:paraId="0ADB9BB3" w14:textId="77777777" w:rsidR="002657ED" w:rsidRDefault="002657ED" w:rsidP="00021B5A">
            <w:pPr>
              <w:pStyle w:val="Default"/>
              <w:rPr>
                <w:rFonts w:asciiTheme="minorHAnsi" w:hAnsiTheme="minorHAnsi" w:cs="Arial"/>
                <w:color w:val="auto"/>
                <w:sz w:val="20"/>
                <w:szCs w:val="20"/>
              </w:rPr>
            </w:pPr>
          </w:p>
        </w:tc>
        <w:tc>
          <w:tcPr>
            <w:tcW w:w="992" w:type="dxa"/>
            <w:tcBorders>
              <w:top w:val="single" w:sz="2" w:space="0" w:color="5B9BD5" w:themeColor="accent1"/>
              <w:left w:val="single" w:sz="2" w:space="0" w:color="5B9BD5" w:themeColor="accent1"/>
              <w:bottom w:val="nil"/>
              <w:right w:val="single" w:sz="4" w:space="0" w:color="5B9BD5" w:themeColor="accent1"/>
            </w:tcBorders>
            <w:shd w:val="clear" w:color="auto" w:fill="F3F3F3"/>
            <w:vAlign w:val="center"/>
          </w:tcPr>
          <w:p w14:paraId="25F0D282" w14:textId="77777777" w:rsidR="002657ED" w:rsidRPr="00E620B3" w:rsidRDefault="002657ED" w:rsidP="00021B5A">
            <w:pPr>
              <w:pStyle w:val="Default"/>
              <w:rPr>
                <w:rFonts w:asciiTheme="minorHAnsi" w:hAnsiTheme="minorHAnsi" w:cs="Arial"/>
                <w:color w:val="auto"/>
                <w:sz w:val="20"/>
                <w:szCs w:val="20"/>
              </w:rPr>
            </w:pPr>
          </w:p>
        </w:tc>
        <w:tc>
          <w:tcPr>
            <w:tcW w:w="5103" w:type="dxa"/>
            <w:tcBorders>
              <w:top w:val="single" w:sz="4" w:space="0" w:color="5B9BD5" w:themeColor="accent1"/>
              <w:left w:val="single" w:sz="4" w:space="0" w:color="5B9BD5" w:themeColor="accent1"/>
              <w:bottom w:val="nil"/>
              <w:right w:val="single" w:sz="4" w:space="0" w:color="5B9BD5" w:themeColor="accent1"/>
            </w:tcBorders>
            <w:shd w:val="clear" w:color="auto" w:fill="F2F2F2" w:themeFill="background1" w:themeFillShade="F2"/>
            <w:vAlign w:val="center"/>
          </w:tcPr>
          <w:p w14:paraId="22C88CB6" w14:textId="77777777" w:rsidR="002657ED" w:rsidRPr="00995D33" w:rsidRDefault="002657ED" w:rsidP="00021B5A">
            <w:pPr>
              <w:pStyle w:val="Default"/>
              <w:rPr>
                <w:rFonts w:asciiTheme="minorHAnsi" w:hAnsiTheme="minorHAnsi" w:cs="Arial"/>
                <w:color w:val="auto"/>
                <w:sz w:val="20"/>
                <w:szCs w:val="20"/>
              </w:rPr>
            </w:pPr>
            <w:r>
              <w:rPr>
                <w:rFonts w:asciiTheme="minorHAnsi" w:hAnsiTheme="minorHAnsi" w:cs="Arial"/>
                <w:color w:val="auto"/>
                <w:sz w:val="20"/>
                <w:szCs w:val="20"/>
              </w:rPr>
              <w:t>Lead New Zealand input into content of draft standards</w:t>
            </w:r>
          </w:p>
        </w:tc>
        <w:tc>
          <w:tcPr>
            <w:tcW w:w="567" w:type="dxa"/>
            <w:tcBorders>
              <w:top w:val="single" w:sz="2" w:space="0" w:color="5B9BD5" w:themeColor="accent1"/>
              <w:left w:val="single" w:sz="4" w:space="0" w:color="5B9BD5" w:themeColor="accent1"/>
              <w:bottom w:val="nil"/>
              <w:right w:val="single" w:sz="2" w:space="0" w:color="5B9BD5" w:themeColor="accent1"/>
            </w:tcBorders>
            <w:shd w:val="clear" w:color="auto" w:fill="FFF2CC" w:themeFill="accent4" w:themeFillTint="33"/>
            <w:vAlign w:val="center"/>
          </w:tcPr>
          <w:p w14:paraId="02CAE089" w14:textId="77777777" w:rsidR="002657ED" w:rsidRPr="000034C6" w:rsidRDefault="002657ED" w:rsidP="00021B5A">
            <w:pPr>
              <w:pStyle w:val="Default"/>
              <w:jc w:val="center"/>
              <w:rPr>
                <w:rFonts w:asciiTheme="minorHAnsi" w:hAnsiTheme="minorHAnsi" w:cs="Arial"/>
                <w:bCs/>
                <w:color w:val="0070C0"/>
                <w:sz w:val="20"/>
                <w:szCs w:val="20"/>
              </w:rPr>
            </w:pPr>
          </w:p>
        </w:tc>
        <w:tc>
          <w:tcPr>
            <w:tcW w:w="567" w:type="dxa"/>
            <w:tcBorders>
              <w:top w:val="single" w:sz="2" w:space="0" w:color="5B9BD5" w:themeColor="accent1"/>
              <w:left w:val="single" w:sz="2" w:space="0" w:color="5B9BD5" w:themeColor="accent1"/>
              <w:bottom w:val="nil"/>
              <w:right w:val="single" w:sz="2" w:space="0" w:color="5B9BD5" w:themeColor="accent1"/>
            </w:tcBorders>
            <w:shd w:val="clear" w:color="auto" w:fill="FFF2CC" w:themeFill="accent4" w:themeFillTint="33"/>
            <w:vAlign w:val="center"/>
          </w:tcPr>
          <w:p w14:paraId="3C14A702" w14:textId="77777777" w:rsidR="002657ED" w:rsidRPr="00014B3E" w:rsidRDefault="002657ED"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nil"/>
              <w:right w:val="single" w:sz="2" w:space="0" w:color="5B9BD5" w:themeColor="accent1"/>
            </w:tcBorders>
            <w:shd w:val="clear" w:color="auto" w:fill="F3F3F3"/>
            <w:vAlign w:val="center"/>
          </w:tcPr>
          <w:p w14:paraId="7F57DD41" w14:textId="77777777" w:rsidR="002657ED" w:rsidRPr="00014B3E" w:rsidRDefault="002657ED"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nil"/>
              <w:right w:val="single" w:sz="2" w:space="0" w:color="5B9BD5" w:themeColor="accent1"/>
            </w:tcBorders>
            <w:shd w:val="clear" w:color="auto" w:fill="F3F3F3"/>
            <w:vAlign w:val="center"/>
          </w:tcPr>
          <w:p w14:paraId="68CFFC2C" w14:textId="77777777" w:rsidR="002657ED" w:rsidRPr="00014B3E" w:rsidRDefault="002657ED"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nil"/>
              <w:right w:val="single" w:sz="2" w:space="0" w:color="5B9BD5" w:themeColor="accent1"/>
            </w:tcBorders>
            <w:shd w:val="clear" w:color="auto" w:fill="F3F3F3"/>
            <w:vAlign w:val="center"/>
          </w:tcPr>
          <w:p w14:paraId="0E0A240A" w14:textId="77777777" w:rsidR="002657ED" w:rsidRPr="00014B3E" w:rsidRDefault="002657ED" w:rsidP="00021B5A">
            <w:pPr>
              <w:pStyle w:val="Default"/>
              <w:jc w:val="center"/>
              <w:rPr>
                <w:rFonts w:asciiTheme="minorHAnsi" w:hAnsiTheme="minorHAnsi" w:cs="Arial"/>
                <w:b/>
                <w:bCs/>
                <w:color w:val="0070C0"/>
                <w:sz w:val="20"/>
                <w:szCs w:val="20"/>
              </w:rPr>
            </w:pPr>
          </w:p>
        </w:tc>
        <w:tc>
          <w:tcPr>
            <w:tcW w:w="10206" w:type="dxa"/>
            <w:gridSpan w:val="2"/>
            <w:tcBorders>
              <w:top w:val="single" w:sz="2" w:space="0" w:color="5B9BD5" w:themeColor="accent1"/>
              <w:left w:val="single" w:sz="2" w:space="0" w:color="5B9BD5" w:themeColor="accent1"/>
              <w:bottom w:val="nil"/>
              <w:right w:val="single" w:sz="2" w:space="0" w:color="5B9BD5" w:themeColor="accent1"/>
            </w:tcBorders>
            <w:shd w:val="clear" w:color="auto" w:fill="F3F3F3"/>
            <w:vAlign w:val="center"/>
          </w:tcPr>
          <w:p w14:paraId="607FA03E" w14:textId="77777777" w:rsidR="00C952EC" w:rsidRDefault="002657ED" w:rsidP="00C952EC">
            <w:pPr>
              <w:pStyle w:val="Default"/>
              <w:rPr>
                <w:rFonts w:asciiTheme="minorHAnsi" w:hAnsiTheme="minorHAnsi" w:cs="Arial"/>
                <w:bCs/>
                <w:color w:val="auto"/>
                <w:sz w:val="20"/>
                <w:szCs w:val="20"/>
              </w:rPr>
            </w:pPr>
            <w:r w:rsidRPr="00877118">
              <w:rPr>
                <w:rFonts w:asciiTheme="minorHAnsi" w:hAnsiTheme="minorHAnsi" w:cs="Arial"/>
                <w:bCs/>
                <w:color w:val="auto"/>
                <w:sz w:val="20"/>
                <w:szCs w:val="20"/>
              </w:rPr>
              <w:t xml:space="preserve">MPI consults with stakeholders on the content of draft standards as part of its process to compile and submit feedback. The consultation process MPI follows for development and review of CODEX and OIE standards is well documented. </w:t>
            </w:r>
          </w:p>
          <w:p w14:paraId="1B7BB6CF" w14:textId="77777777" w:rsidR="00C952EC" w:rsidRDefault="00C952EC" w:rsidP="00C952EC">
            <w:pPr>
              <w:pStyle w:val="Default"/>
              <w:rPr>
                <w:rFonts w:asciiTheme="minorHAnsi" w:hAnsiTheme="minorHAnsi" w:cs="Arial"/>
                <w:bCs/>
                <w:color w:val="auto"/>
                <w:sz w:val="20"/>
                <w:szCs w:val="20"/>
              </w:rPr>
            </w:pPr>
          </w:p>
          <w:p w14:paraId="3615575E" w14:textId="66EDD084" w:rsidR="002657ED" w:rsidRPr="00C952EC" w:rsidRDefault="00C952EC" w:rsidP="00C952EC">
            <w:pPr>
              <w:rPr>
                <w:rFonts w:cs="Arial"/>
                <w:bCs/>
                <w:sz w:val="20"/>
                <w:szCs w:val="20"/>
              </w:rPr>
            </w:pPr>
            <w:r w:rsidRPr="00C952EC">
              <w:rPr>
                <w:rFonts w:cs="Arial"/>
                <w:bCs/>
                <w:sz w:val="20"/>
                <w:szCs w:val="20"/>
              </w:rPr>
              <w:t>MPI is currently developing a more formal/structured approach for the way it engages on IPPC matters – to better align with OIE engagement processes</w:t>
            </w:r>
          </w:p>
        </w:tc>
      </w:tr>
    </w:tbl>
    <w:p w14:paraId="4B2C2C84" w14:textId="77777777" w:rsidR="00F74527" w:rsidRDefault="00F74527">
      <w:r>
        <w:br w:type="page"/>
      </w:r>
    </w:p>
    <w:tbl>
      <w:tblPr>
        <w:tblW w:w="21405" w:type="dxa"/>
        <w:tblInd w:w="-709" w:type="dxa"/>
        <w:tblBorders>
          <w:insideV w:val="single" w:sz="18" w:space="0" w:color="93ADDD"/>
        </w:tblBorders>
        <w:tblLayout w:type="fixed"/>
        <w:tblLook w:val="0000" w:firstRow="0" w:lastRow="0" w:firstColumn="0" w:lastColumn="0" w:noHBand="0" w:noVBand="0"/>
      </w:tblPr>
      <w:tblGrid>
        <w:gridCol w:w="1418"/>
        <w:gridCol w:w="851"/>
        <w:gridCol w:w="992"/>
        <w:gridCol w:w="5103"/>
        <w:gridCol w:w="567"/>
        <w:gridCol w:w="567"/>
        <w:gridCol w:w="567"/>
        <w:gridCol w:w="567"/>
        <w:gridCol w:w="567"/>
        <w:gridCol w:w="567"/>
        <w:gridCol w:w="9639"/>
      </w:tblGrid>
      <w:tr w:rsidR="002657ED" w14:paraId="39B36CFA" w14:textId="77777777" w:rsidTr="002657ED">
        <w:trPr>
          <w:trHeight w:val="95"/>
        </w:trPr>
        <w:tc>
          <w:tcPr>
            <w:tcW w:w="1418" w:type="dxa"/>
            <w:tcBorders>
              <w:top w:val="nil"/>
              <w:left w:val="nil"/>
              <w:bottom w:val="nil"/>
              <w:right w:val="nil"/>
            </w:tcBorders>
            <w:shd w:val="clear" w:color="auto" w:fill="FFFFFF" w:themeFill="background1"/>
          </w:tcPr>
          <w:p w14:paraId="3BE97B4C" w14:textId="6FD14AB6" w:rsidR="002657ED" w:rsidRDefault="002657ED" w:rsidP="00021B5A">
            <w:pPr>
              <w:pStyle w:val="Default"/>
              <w:rPr>
                <w:rFonts w:asciiTheme="minorHAnsi" w:hAnsiTheme="minorHAnsi" w:cs="Arial"/>
                <w:b/>
                <w:color w:val="auto"/>
                <w:sz w:val="22"/>
                <w:szCs w:val="22"/>
              </w:rPr>
            </w:pPr>
          </w:p>
        </w:tc>
        <w:tc>
          <w:tcPr>
            <w:tcW w:w="851" w:type="dxa"/>
            <w:tcBorders>
              <w:top w:val="nil"/>
              <w:left w:val="nil"/>
              <w:bottom w:val="nil"/>
              <w:right w:val="nil"/>
            </w:tcBorders>
            <w:shd w:val="clear" w:color="auto" w:fill="FFFFFF" w:themeFill="background1"/>
            <w:vAlign w:val="center"/>
          </w:tcPr>
          <w:p w14:paraId="072BEF60" w14:textId="77777777" w:rsidR="002657ED" w:rsidRDefault="002657ED" w:rsidP="00021B5A">
            <w:pPr>
              <w:pStyle w:val="Default"/>
              <w:rPr>
                <w:rFonts w:asciiTheme="minorHAnsi" w:hAnsiTheme="minorHAnsi" w:cs="Arial"/>
                <w:b/>
                <w:color w:val="auto"/>
                <w:sz w:val="22"/>
                <w:szCs w:val="22"/>
              </w:rPr>
            </w:pPr>
          </w:p>
        </w:tc>
        <w:tc>
          <w:tcPr>
            <w:tcW w:w="992" w:type="dxa"/>
            <w:tcBorders>
              <w:top w:val="nil"/>
              <w:left w:val="nil"/>
              <w:bottom w:val="nil"/>
              <w:right w:val="nil"/>
            </w:tcBorders>
            <w:shd w:val="clear" w:color="auto" w:fill="FFFFFF" w:themeFill="background1"/>
            <w:vAlign w:val="center"/>
          </w:tcPr>
          <w:p w14:paraId="3B8AE468" w14:textId="77777777" w:rsidR="002657ED" w:rsidRPr="00577C08" w:rsidRDefault="002657ED" w:rsidP="00021B5A">
            <w:pPr>
              <w:pStyle w:val="Default"/>
              <w:rPr>
                <w:rFonts w:asciiTheme="minorHAnsi" w:hAnsiTheme="minorHAnsi" w:cs="Arial"/>
                <w:b/>
                <w:color w:val="auto"/>
                <w:sz w:val="22"/>
                <w:szCs w:val="22"/>
              </w:rPr>
            </w:pPr>
          </w:p>
        </w:tc>
        <w:tc>
          <w:tcPr>
            <w:tcW w:w="18144" w:type="dxa"/>
            <w:gridSpan w:val="8"/>
            <w:tcBorders>
              <w:top w:val="nil"/>
              <w:left w:val="nil"/>
              <w:bottom w:val="nil"/>
              <w:right w:val="nil"/>
            </w:tcBorders>
            <w:shd w:val="clear" w:color="auto" w:fill="FFFFFF" w:themeFill="background1"/>
            <w:vAlign w:val="center"/>
          </w:tcPr>
          <w:p w14:paraId="5A693BE7" w14:textId="77777777" w:rsidR="002657ED" w:rsidRDefault="002657ED" w:rsidP="00021B5A">
            <w:pPr>
              <w:pStyle w:val="Default"/>
              <w:rPr>
                <w:rFonts w:asciiTheme="minorHAnsi" w:hAnsiTheme="minorHAnsi" w:cs="Arial"/>
                <w:b/>
                <w:color w:val="auto"/>
                <w:sz w:val="22"/>
                <w:szCs w:val="22"/>
              </w:rPr>
            </w:pPr>
          </w:p>
        </w:tc>
      </w:tr>
      <w:tr w:rsidR="0060207D" w14:paraId="1132FE3F" w14:textId="77777777" w:rsidTr="007B0CDC">
        <w:trPr>
          <w:trHeight w:val="1138"/>
        </w:trPr>
        <w:tc>
          <w:tcPr>
            <w:tcW w:w="21405" w:type="dxa"/>
            <w:gridSpan w:val="11"/>
            <w:tcBorders>
              <w:top w:val="nil"/>
              <w:left w:val="nil"/>
              <w:bottom w:val="single" w:sz="4" w:space="0" w:color="5B9BD5" w:themeColor="accent1"/>
              <w:right w:val="dashSmallGap" w:sz="4" w:space="0" w:color="5B9BD5" w:themeColor="accent1"/>
            </w:tcBorders>
            <w:shd w:val="clear" w:color="auto" w:fill="33CCCC"/>
            <w:vAlign w:val="center"/>
          </w:tcPr>
          <w:p w14:paraId="5CCE1F1B" w14:textId="77777777" w:rsidR="0060207D" w:rsidRDefault="0060207D" w:rsidP="0060207D">
            <w:pPr>
              <w:pStyle w:val="Default"/>
              <w:jc w:val="center"/>
              <w:rPr>
                <w:rFonts w:asciiTheme="minorHAnsi" w:hAnsiTheme="minorHAnsi" w:cs="Arial"/>
                <w:b/>
                <w:color w:val="auto"/>
                <w:sz w:val="22"/>
                <w:szCs w:val="22"/>
              </w:rPr>
            </w:pPr>
            <w:r w:rsidRPr="0060207D">
              <w:rPr>
                <w:rFonts w:asciiTheme="minorHAnsi" w:hAnsiTheme="minorHAnsi" w:cs="Arial"/>
                <w:b/>
                <w:color w:val="auto"/>
                <w:sz w:val="32"/>
                <w:szCs w:val="32"/>
              </w:rPr>
              <w:t>Trade agreements &amp; bilateral arrangements</w:t>
            </w:r>
          </w:p>
          <w:p w14:paraId="574D82DD" w14:textId="0F71D135" w:rsidR="0060207D" w:rsidRPr="007B0CDC" w:rsidRDefault="0060207D" w:rsidP="007B0CDC">
            <w:pPr>
              <w:pStyle w:val="Default"/>
              <w:jc w:val="center"/>
              <w:rPr>
                <w:b/>
                <w:sz w:val="20"/>
                <w:szCs w:val="20"/>
              </w:rPr>
            </w:pPr>
            <w:r>
              <w:rPr>
                <w:rFonts w:asciiTheme="minorHAnsi" w:hAnsiTheme="minorHAnsi" w:cs="Arial"/>
                <w:color w:val="auto"/>
                <w:sz w:val="22"/>
                <w:szCs w:val="22"/>
              </w:rPr>
              <w:t>Negotiation, agreements and processes for future biosecurity cooperation and trade</w:t>
            </w:r>
            <w:r w:rsidRPr="005B15ED">
              <w:rPr>
                <w:b/>
                <w:sz w:val="20"/>
                <w:szCs w:val="20"/>
              </w:rPr>
              <w:t xml:space="preserve"> </w:t>
            </w:r>
          </w:p>
        </w:tc>
      </w:tr>
      <w:tr w:rsidR="00C952EC" w14:paraId="66DDDFFD" w14:textId="77777777" w:rsidTr="00C952EC">
        <w:trPr>
          <w:trHeight w:val="219"/>
        </w:trPr>
        <w:tc>
          <w:tcPr>
            <w:tcW w:w="21405" w:type="dxa"/>
            <w:gridSpan w:val="11"/>
            <w:tcBorders>
              <w:top w:val="nil"/>
              <w:left w:val="nil"/>
              <w:bottom w:val="single" w:sz="4" w:space="0" w:color="5B9BD5" w:themeColor="accent1"/>
              <w:right w:val="dashSmallGap" w:sz="4" w:space="0" w:color="5B9BD5" w:themeColor="accent1"/>
            </w:tcBorders>
            <w:shd w:val="clear" w:color="auto" w:fill="FFFFFF" w:themeFill="background1"/>
            <w:vAlign w:val="center"/>
          </w:tcPr>
          <w:p w14:paraId="73DFAC32" w14:textId="77777777" w:rsidR="00C952EC" w:rsidRPr="0060207D" w:rsidRDefault="00C952EC" w:rsidP="00C952EC">
            <w:pPr>
              <w:pStyle w:val="Default"/>
              <w:rPr>
                <w:rFonts w:asciiTheme="minorHAnsi" w:hAnsiTheme="minorHAnsi" w:cs="Arial"/>
                <w:b/>
                <w:color w:val="auto"/>
                <w:sz w:val="32"/>
                <w:szCs w:val="32"/>
              </w:rPr>
            </w:pPr>
          </w:p>
        </w:tc>
      </w:tr>
      <w:tr w:rsidR="0060207D" w14:paraId="57FC3E81" w14:textId="77777777" w:rsidTr="00E66841">
        <w:trPr>
          <w:cantSplit/>
          <w:trHeight w:val="225"/>
          <w:tblHeader/>
        </w:trPr>
        <w:tc>
          <w:tcPr>
            <w:tcW w:w="1418" w:type="dxa"/>
            <w:tcBorders>
              <w:top w:val="single" w:sz="4" w:space="0" w:color="0070C0"/>
              <w:left w:val="nil"/>
              <w:bottom w:val="nil"/>
              <w:right w:val="nil"/>
            </w:tcBorders>
            <w:shd w:val="clear" w:color="auto" w:fill="FFFFFF" w:themeFill="background1"/>
          </w:tcPr>
          <w:p w14:paraId="422180B0" w14:textId="77777777" w:rsidR="0060207D" w:rsidRDefault="0060207D" w:rsidP="00E66841">
            <w:pPr>
              <w:pStyle w:val="Default"/>
              <w:rPr>
                <w:rFonts w:asciiTheme="minorHAnsi" w:hAnsiTheme="minorHAnsi" w:cs="Arial"/>
                <w:b/>
                <w:bCs/>
                <w:color w:val="0070C0"/>
                <w:spacing w:val="20"/>
                <w:sz w:val="22"/>
                <w:szCs w:val="22"/>
              </w:rPr>
            </w:pPr>
          </w:p>
        </w:tc>
        <w:tc>
          <w:tcPr>
            <w:tcW w:w="851" w:type="dxa"/>
            <w:tcBorders>
              <w:top w:val="nil"/>
              <w:left w:val="nil"/>
              <w:bottom w:val="nil"/>
              <w:right w:val="nil"/>
            </w:tcBorders>
          </w:tcPr>
          <w:p w14:paraId="1A52CA30" w14:textId="77777777" w:rsidR="0060207D" w:rsidRDefault="0060207D" w:rsidP="00E66841">
            <w:pPr>
              <w:pStyle w:val="Default"/>
              <w:rPr>
                <w:rFonts w:asciiTheme="minorHAnsi" w:hAnsiTheme="minorHAnsi" w:cs="Arial"/>
                <w:b/>
                <w:bCs/>
                <w:color w:val="0070C0"/>
                <w:spacing w:val="20"/>
                <w:sz w:val="22"/>
                <w:szCs w:val="22"/>
              </w:rPr>
            </w:pPr>
          </w:p>
        </w:tc>
        <w:tc>
          <w:tcPr>
            <w:tcW w:w="992" w:type="dxa"/>
            <w:tcBorders>
              <w:top w:val="nil"/>
              <w:left w:val="nil"/>
              <w:bottom w:val="nil"/>
              <w:right w:val="single" w:sz="2" w:space="0" w:color="5B9BD5" w:themeColor="accent1"/>
            </w:tcBorders>
          </w:tcPr>
          <w:p w14:paraId="75235CA4" w14:textId="77777777" w:rsidR="0060207D" w:rsidRPr="00807DDA" w:rsidRDefault="0060207D" w:rsidP="00E66841">
            <w:pPr>
              <w:pStyle w:val="Default"/>
              <w:rPr>
                <w:rFonts w:asciiTheme="minorHAnsi" w:hAnsiTheme="minorHAnsi" w:cs="Arial"/>
                <w:b/>
                <w:bCs/>
                <w:color w:val="0070C0"/>
                <w:spacing w:val="20"/>
                <w:sz w:val="22"/>
                <w:szCs w:val="22"/>
              </w:rPr>
            </w:pPr>
          </w:p>
        </w:tc>
        <w:tc>
          <w:tcPr>
            <w:tcW w:w="5103" w:type="dxa"/>
            <w:tcBorders>
              <w:top w:val="single" w:sz="2" w:space="0" w:color="5B9BD5" w:themeColor="accent1"/>
              <w:left w:val="single" w:sz="2" w:space="0" w:color="5B9BD5" w:themeColor="accent1"/>
              <w:bottom w:val="nil"/>
              <w:right w:val="nil"/>
            </w:tcBorders>
            <w:shd w:val="clear" w:color="auto" w:fill="auto"/>
          </w:tcPr>
          <w:p w14:paraId="68A5EB2C" w14:textId="77777777" w:rsidR="0060207D" w:rsidRDefault="0060207D" w:rsidP="00E66841">
            <w:pPr>
              <w:pStyle w:val="Default"/>
              <w:rPr>
                <w:rFonts w:asciiTheme="minorHAnsi" w:hAnsiTheme="minorHAnsi" w:cs="Arial"/>
                <w:b/>
                <w:bCs/>
                <w:color w:val="0070C0"/>
                <w:spacing w:val="20"/>
                <w:sz w:val="22"/>
                <w:szCs w:val="22"/>
              </w:rPr>
            </w:pPr>
            <w:r>
              <w:rPr>
                <w:rFonts w:asciiTheme="minorHAnsi" w:hAnsiTheme="minorHAnsi" w:cs="Arial"/>
                <w:b/>
                <w:bCs/>
                <w:color w:val="0070C0"/>
                <w:spacing w:val="20"/>
                <w:sz w:val="22"/>
                <w:szCs w:val="22"/>
              </w:rPr>
              <w:t>Key b</w:t>
            </w:r>
            <w:r w:rsidRPr="00807DDA">
              <w:rPr>
                <w:rFonts w:asciiTheme="minorHAnsi" w:hAnsiTheme="minorHAnsi" w:cs="Arial"/>
                <w:b/>
                <w:bCs/>
                <w:color w:val="0070C0"/>
                <w:spacing w:val="20"/>
                <w:sz w:val="22"/>
                <w:szCs w:val="22"/>
              </w:rPr>
              <w:t xml:space="preserve">iosecurity activities </w:t>
            </w:r>
            <w:r>
              <w:rPr>
                <w:rFonts w:asciiTheme="minorHAnsi" w:hAnsiTheme="minorHAnsi" w:cs="Arial"/>
                <w:b/>
                <w:bCs/>
                <w:color w:val="0070C0"/>
                <w:spacing w:val="20"/>
                <w:sz w:val="22"/>
                <w:szCs w:val="22"/>
              </w:rPr>
              <w:t>under each layer of the system</w:t>
            </w:r>
          </w:p>
        </w:tc>
        <w:tc>
          <w:tcPr>
            <w:tcW w:w="2835" w:type="dxa"/>
            <w:gridSpan w:val="5"/>
            <w:tcBorders>
              <w:top w:val="single" w:sz="2" w:space="0" w:color="5B9BD5" w:themeColor="accent1"/>
              <w:left w:val="nil"/>
              <w:bottom w:val="single" w:sz="2" w:space="0" w:color="5B9BD5" w:themeColor="accent1"/>
              <w:right w:val="nil"/>
            </w:tcBorders>
            <w:shd w:val="clear" w:color="auto" w:fill="auto"/>
          </w:tcPr>
          <w:p w14:paraId="403BF0E5" w14:textId="77777777" w:rsidR="0060207D" w:rsidRDefault="0060207D" w:rsidP="00E66841">
            <w:pPr>
              <w:pStyle w:val="Default"/>
              <w:ind w:left="360"/>
              <w:jc w:val="center"/>
              <w:rPr>
                <w:rFonts w:asciiTheme="minorHAnsi" w:hAnsiTheme="minorHAnsi" w:cs="Arial"/>
                <w:b/>
                <w:bCs/>
                <w:color w:val="0070C0"/>
                <w:spacing w:val="20"/>
                <w:sz w:val="22"/>
                <w:szCs w:val="22"/>
              </w:rPr>
            </w:pPr>
            <w:r w:rsidRPr="00807DDA">
              <w:rPr>
                <w:rFonts w:asciiTheme="minorHAnsi" w:hAnsiTheme="minorHAnsi" w:cs="Arial"/>
                <w:b/>
                <w:bCs/>
                <w:color w:val="0070C0"/>
                <w:spacing w:val="20"/>
                <w:sz w:val="22"/>
                <w:szCs w:val="22"/>
              </w:rPr>
              <w:t>Current levels of engagement</w:t>
            </w:r>
          </w:p>
          <w:p w14:paraId="569548F9" w14:textId="77777777" w:rsidR="0060207D" w:rsidRPr="00807DDA" w:rsidRDefault="0060207D" w:rsidP="00E66841">
            <w:pPr>
              <w:pStyle w:val="Default"/>
              <w:ind w:left="360"/>
              <w:jc w:val="center"/>
              <w:rPr>
                <w:rFonts w:asciiTheme="minorHAnsi" w:hAnsiTheme="minorHAnsi" w:cs="Arial"/>
                <w:b/>
                <w:bCs/>
                <w:color w:val="0070C0"/>
                <w:spacing w:val="20"/>
                <w:sz w:val="22"/>
                <w:szCs w:val="22"/>
              </w:rPr>
            </w:pPr>
          </w:p>
        </w:tc>
        <w:tc>
          <w:tcPr>
            <w:tcW w:w="10206" w:type="dxa"/>
            <w:gridSpan w:val="2"/>
            <w:tcBorders>
              <w:top w:val="single" w:sz="2" w:space="0" w:color="5B9BD5" w:themeColor="accent1"/>
              <w:left w:val="nil"/>
              <w:bottom w:val="nil"/>
              <w:right w:val="single" w:sz="2" w:space="0" w:color="5B9BD5" w:themeColor="accent1"/>
            </w:tcBorders>
          </w:tcPr>
          <w:p w14:paraId="381D52BF" w14:textId="77777777" w:rsidR="0060207D" w:rsidRDefault="0060207D" w:rsidP="00E66841">
            <w:pPr>
              <w:pStyle w:val="Default"/>
              <w:tabs>
                <w:tab w:val="center" w:pos="3072"/>
              </w:tabs>
              <w:ind w:left="360"/>
              <w:jc w:val="center"/>
              <w:rPr>
                <w:rFonts w:asciiTheme="minorHAnsi" w:hAnsiTheme="minorHAnsi" w:cs="Arial"/>
                <w:b/>
                <w:bCs/>
                <w:color w:val="0070C0"/>
                <w:spacing w:val="20"/>
                <w:sz w:val="22"/>
                <w:szCs w:val="22"/>
              </w:rPr>
            </w:pPr>
            <w:r>
              <w:rPr>
                <w:rFonts w:asciiTheme="minorHAnsi" w:hAnsiTheme="minorHAnsi" w:cs="Arial"/>
                <w:b/>
                <w:bCs/>
                <w:color w:val="0070C0"/>
                <w:spacing w:val="20"/>
                <w:sz w:val="22"/>
                <w:szCs w:val="22"/>
              </w:rPr>
              <w:t>COMMENTS</w:t>
            </w:r>
          </w:p>
        </w:tc>
      </w:tr>
      <w:tr w:rsidR="0060207D" w14:paraId="2B5F59B1" w14:textId="77777777" w:rsidTr="00E66841">
        <w:trPr>
          <w:cantSplit/>
          <w:trHeight w:val="303"/>
          <w:tblHeader/>
        </w:trPr>
        <w:tc>
          <w:tcPr>
            <w:tcW w:w="1418" w:type="dxa"/>
            <w:tcBorders>
              <w:top w:val="nil"/>
              <w:left w:val="nil"/>
              <w:bottom w:val="nil"/>
              <w:right w:val="nil"/>
            </w:tcBorders>
            <w:shd w:val="clear" w:color="auto" w:fill="FFFFFF" w:themeFill="background1"/>
          </w:tcPr>
          <w:p w14:paraId="02F6C1E5" w14:textId="77777777" w:rsidR="0060207D" w:rsidRDefault="0060207D" w:rsidP="00E66841">
            <w:pPr>
              <w:pStyle w:val="Default"/>
              <w:rPr>
                <w:rFonts w:asciiTheme="minorHAnsi" w:hAnsiTheme="minorHAnsi" w:cs="Arial"/>
                <w:b/>
                <w:color w:val="auto"/>
                <w:sz w:val="22"/>
                <w:szCs w:val="22"/>
              </w:rPr>
            </w:pPr>
          </w:p>
        </w:tc>
        <w:tc>
          <w:tcPr>
            <w:tcW w:w="851" w:type="dxa"/>
            <w:tcBorders>
              <w:top w:val="nil"/>
              <w:left w:val="nil"/>
              <w:bottom w:val="nil"/>
              <w:right w:val="nil"/>
            </w:tcBorders>
            <w:shd w:val="clear" w:color="auto" w:fill="auto"/>
            <w:vAlign w:val="center"/>
          </w:tcPr>
          <w:p w14:paraId="4F79184D" w14:textId="77777777" w:rsidR="0060207D" w:rsidRDefault="0060207D" w:rsidP="00E66841">
            <w:pPr>
              <w:pStyle w:val="Default"/>
              <w:rPr>
                <w:rFonts w:asciiTheme="minorHAnsi" w:hAnsiTheme="minorHAnsi" w:cs="Arial"/>
                <w:b/>
                <w:color w:val="auto"/>
                <w:sz w:val="22"/>
                <w:szCs w:val="22"/>
              </w:rPr>
            </w:pPr>
          </w:p>
        </w:tc>
        <w:tc>
          <w:tcPr>
            <w:tcW w:w="992" w:type="dxa"/>
            <w:tcBorders>
              <w:top w:val="nil"/>
              <w:left w:val="nil"/>
              <w:bottom w:val="nil"/>
              <w:right w:val="single" w:sz="2" w:space="0" w:color="5B9BD5" w:themeColor="accent1"/>
            </w:tcBorders>
            <w:shd w:val="clear" w:color="auto" w:fill="auto"/>
            <w:vAlign w:val="center"/>
          </w:tcPr>
          <w:p w14:paraId="73A61EF5" w14:textId="77777777" w:rsidR="0060207D" w:rsidRDefault="0060207D" w:rsidP="00E66841">
            <w:pPr>
              <w:pStyle w:val="Default"/>
              <w:rPr>
                <w:rFonts w:asciiTheme="minorHAnsi" w:hAnsiTheme="minorHAnsi" w:cs="Arial"/>
                <w:b/>
                <w:color w:val="auto"/>
                <w:sz w:val="22"/>
                <w:szCs w:val="22"/>
              </w:rPr>
            </w:pPr>
          </w:p>
        </w:tc>
        <w:tc>
          <w:tcPr>
            <w:tcW w:w="5103" w:type="dxa"/>
            <w:tcBorders>
              <w:left w:val="single" w:sz="2" w:space="0" w:color="5B9BD5" w:themeColor="accent1"/>
              <w:bottom w:val="nil"/>
              <w:right w:val="single" w:sz="2" w:space="0" w:color="5B9BD5" w:themeColor="accent1"/>
            </w:tcBorders>
            <w:shd w:val="clear" w:color="auto" w:fill="auto"/>
            <w:vAlign w:val="center"/>
          </w:tcPr>
          <w:p w14:paraId="46FE9DCE" w14:textId="77777777" w:rsidR="0060207D" w:rsidRPr="00392BC4" w:rsidRDefault="0060207D" w:rsidP="00E66841">
            <w:pPr>
              <w:pStyle w:val="Default"/>
              <w:rPr>
                <w:rFonts w:asciiTheme="minorHAnsi" w:hAnsiTheme="minorHAnsi" w:cs="Arial"/>
                <w:color w:val="auto"/>
                <w:sz w:val="22"/>
                <w:szCs w:val="22"/>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vAlign w:val="center"/>
          </w:tcPr>
          <w:p w14:paraId="30F8CAF8" w14:textId="77777777" w:rsidR="0060207D" w:rsidRPr="00014B3E" w:rsidRDefault="0060207D" w:rsidP="00E66841">
            <w:pPr>
              <w:pStyle w:val="Default"/>
              <w:jc w:val="center"/>
              <w:rPr>
                <w:rFonts w:asciiTheme="minorHAnsi" w:hAnsiTheme="minorHAnsi" w:cs="Arial"/>
                <w:b/>
                <w:bCs/>
                <w:color w:val="0070C0"/>
                <w:sz w:val="20"/>
                <w:szCs w:val="20"/>
              </w:rPr>
            </w:pPr>
          </w:p>
        </w:tc>
        <w:tc>
          <w:tcPr>
            <w:tcW w:w="2835" w:type="dxa"/>
            <w:gridSpan w:val="5"/>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auto"/>
            <w:noWrap/>
            <w:vAlign w:val="center"/>
          </w:tcPr>
          <w:p w14:paraId="538F4B7B" w14:textId="77777777" w:rsidR="0060207D" w:rsidRPr="00B31ADA" w:rsidRDefault="0060207D" w:rsidP="00E66841">
            <w:pPr>
              <w:pStyle w:val="Default"/>
              <w:jc w:val="center"/>
              <w:rPr>
                <w:rFonts w:asciiTheme="minorHAnsi" w:hAnsiTheme="minorHAnsi" w:cs="Arial"/>
                <w:bCs/>
                <w:i/>
                <w:color w:val="0070C0"/>
                <w:sz w:val="20"/>
                <w:szCs w:val="20"/>
              </w:rPr>
            </w:pPr>
            <w:r>
              <w:rPr>
                <w:rFonts w:asciiTheme="minorHAnsi" w:hAnsiTheme="minorHAnsi" w:cs="Arial"/>
                <w:bCs/>
                <w:color w:val="auto"/>
                <w:sz w:val="20"/>
                <w:szCs w:val="20"/>
              </w:rPr>
              <w:t>Engagement with stakeholders</w:t>
            </w:r>
            <w:r w:rsidRPr="002877A2">
              <w:rPr>
                <w:rFonts w:asciiTheme="minorHAnsi" w:hAnsiTheme="minorHAnsi" w:cs="Arial"/>
                <w:bCs/>
                <w:color w:val="auto"/>
                <w:sz w:val="20"/>
                <w:szCs w:val="20"/>
              </w:rPr>
              <w:t xml:space="preserve"> </w:t>
            </w:r>
          </w:p>
        </w:tc>
        <w:tc>
          <w:tcPr>
            <w:tcW w:w="9639" w:type="dxa"/>
            <w:vMerge w:val="restart"/>
            <w:tcBorders>
              <w:left w:val="single" w:sz="2" w:space="0" w:color="5B9BD5" w:themeColor="accent1"/>
              <w:right w:val="single" w:sz="2" w:space="0" w:color="5B9BD5" w:themeColor="accent1"/>
            </w:tcBorders>
            <w:shd w:val="clear" w:color="auto" w:fill="auto"/>
            <w:vAlign w:val="center"/>
          </w:tcPr>
          <w:p w14:paraId="3B4FA126" w14:textId="77777777" w:rsidR="0060207D" w:rsidRPr="00B31ADA" w:rsidRDefault="0060207D" w:rsidP="00E66841">
            <w:pPr>
              <w:pStyle w:val="Default"/>
              <w:jc w:val="center"/>
              <w:rPr>
                <w:rFonts w:asciiTheme="minorHAnsi" w:hAnsiTheme="minorHAnsi" w:cs="Arial"/>
                <w:bCs/>
                <w:i/>
                <w:color w:val="0070C0"/>
                <w:sz w:val="20"/>
                <w:szCs w:val="20"/>
              </w:rPr>
            </w:pPr>
          </w:p>
          <w:p w14:paraId="78E6051E" w14:textId="77777777" w:rsidR="0060207D" w:rsidRPr="00B31ADA" w:rsidRDefault="0060207D" w:rsidP="00E66841">
            <w:pPr>
              <w:pStyle w:val="Default"/>
              <w:jc w:val="center"/>
              <w:rPr>
                <w:rFonts w:asciiTheme="minorHAnsi" w:hAnsiTheme="minorHAnsi" w:cs="Arial"/>
                <w:bCs/>
                <w:i/>
                <w:color w:val="0070C0"/>
                <w:sz w:val="20"/>
                <w:szCs w:val="20"/>
              </w:rPr>
            </w:pPr>
          </w:p>
        </w:tc>
      </w:tr>
      <w:tr w:rsidR="0060207D" w14:paraId="191EA7D3" w14:textId="77777777" w:rsidTr="00E66841">
        <w:trPr>
          <w:cantSplit/>
          <w:trHeight w:val="303"/>
          <w:tblHeader/>
        </w:trPr>
        <w:tc>
          <w:tcPr>
            <w:tcW w:w="1418" w:type="dxa"/>
            <w:tcBorders>
              <w:top w:val="nil"/>
              <w:left w:val="nil"/>
              <w:bottom w:val="nil"/>
              <w:right w:val="nil"/>
            </w:tcBorders>
            <w:shd w:val="clear" w:color="auto" w:fill="FFFFFF" w:themeFill="background1"/>
          </w:tcPr>
          <w:p w14:paraId="0400B6A4" w14:textId="77777777" w:rsidR="0060207D" w:rsidRDefault="0060207D" w:rsidP="00E66841">
            <w:pPr>
              <w:pStyle w:val="Default"/>
              <w:rPr>
                <w:rFonts w:asciiTheme="minorHAnsi" w:hAnsiTheme="minorHAnsi" w:cs="Arial"/>
                <w:b/>
                <w:color w:val="auto"/>
                <w:sz w:val="22"/>
                <w:szCs w:val="22"/>
              </w:rPr>
            </w:pPr>
          </w:p>
        </w:tc>
        <w:tc>
          <w:tcPr>
            <w:tcW w:w="851" w:type="dxa"/>
            <w:tcBorders>
              <w:top w:val="nil"/>
              <w:left w:val="nil"/>
              <w:bottom w:val="nil"/>
              <w:right w:val="nil"/>
            </w:tcBorders>
            <w:shd w:val="clear" w:color="auto" w:fill="auto"/>
            <w:vAlign w:val="center"/>
          </w:tcPr>
          <w:p w14:paraId="2A6B752A" w14:textId="77777777" w:rsidR="0060207D" w:rsidRDefault="0060207D" w:rsidP="00E66841">
            <w:pPr>
              <w:pStyle w:val="Default"/>
              <w:rPr>
                <w:rFonts w:asciiTheme="minorHAnsi" w:hAnsiTheme="minorHAnsi" w:cs="Arial"/>
                <w:b/>
                <w:color w:val="auto"/>
                <w:sz w:val="22"/>
                <w:szCs w:val="22"/>
              </w:rPr>
            </w:pPr>
          </w:p>
        </w:tc>
        <w:tc>
          <w:tcPr>
            <w:tcW w:w="992" w:type="dxa"/>
            <w:tcBorders>
              <w:top w:val="nil"/>
              <w:left w:val="nil"/>
              <w:bottom w:val="nil"/>
              <w:right w:val="single" w:sz="2" w:space="0" w:color="5B9BD5" w:themeColor="accent1"/>
            </w:tcBorders>
            <w:shd w:val="clear" w:color="auto" w:fill="auto"/>
            <w:vAlign w:val="center"/>
          </w:tcPr>
          <w:p w14:paraId="777A9FF3" w14:textId="77777777" w:rsidR="0060207D" w:rsidRDefault="0060207D" w:rsidP="00E66841">
            <w:pPr>
              <w:pStyle w:val="Default"/>
              <w:rPr>
                <w:rFonts w:asciiTheme="minorHAnsi" w:hAnsiTheme="minorHAnsi" w:cs="Arial"/>
                <w:b/>
                <w:color w:val="auto"/>
                <w:sz w:val="22"/>
                <w:szCs w:val="22"/>
              </w:rPr>
            </w:pPr>
          </w:p>
        </w:tc>
        <w:tc>
          <w:tcPr>
            <w:tcW w:w="5103" w:type="dxa"/>
            <w:tcBorders>
              <w:left w:val="single" w:sz="2" w:space="0" w:color="5B9BD5" w:themeColor="accent1"/>
              <w:bottom w:val="nil"/>
              <w:right w:val="single" w:sz="2" w:space="0" w:color="5B9BD5" w:themeColor="accent1"/>
            </w:tcBorders>
            <w:shd w:val="clear" w:color="auto" w:fill="auto"/>
            <w:vAlign w:val="center"/>
          </w:tcPr>
          <w:p w14:paraId="3657295C" w14:textId="77777777" w:rsidR="0060207D" w:rsidRPr="00392BC4" w:rsidRDefault="0060207D" w:rsidP="00E66841">
            <w:pPr>
              <w:pStyle w:val="Default"/>
              <w:rPr>
                <w:rFonts w:asciiTheme="minorHAnsi" w:hAnsiTheme="minorHAnsi" w:cs="Arial"/>
                <w:color w:val="auto"/>
                <w:sz w:val="22"/>
                <w:szCs w:val="22"/>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D966"/>
            <w:vAlign w:val="center"/>
          </w:tcPr>
          <w:p w14:paraId="48DA8078" w14:textId="77777777" w:rsidR="0060207D" w:rsidRPr="00014B3E" w:rsidRDefault="0060207D" w:rsidP="00E66841">
            <w:pPr>
              <w:pStyle w:val="Default"/>
              <w:jc w:val="center"/>
              <w:rPr>
                <w:rFonts w:asciiTheme="minorHAnsi" w:hAnsiTheme="minorHAnsi" w:cs="Arial"/>
                <w:b/>
                <w:bCs/>
                <w:color w:val="0070C0"/>
                <w:sz w:val="20"/>
                <w:szCs w:val="20"/>
              </w:rPr>
            </w:pPr>
          </w:p>
        </w:tc>
        <w:tc>
          <w:tcPr>
            <w:tcW w:w="2835" w:type="dxa"/>
            <w:gridSpan w:val="5"/>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auto"/>
            <w:noWrap/>
            <w:vAlign w:val="center"/>
          </w:tcPr>
          <w:p w14:paraId="017F5177" w14:textId="4CF0BF47" w:rsidR="0060207D" w:rsidRDefault="0060207D" w:rsidP="00E66841">
            <w:pPr>
              <w:pStyle w:val="Default"/>
              <w:jc w:val="center"/>
              <w:rPr>
                <w:rFonts w:asciiTheme="minorHAnsi" w:hAnsiTheme="minorHAnsi" w:cs="Arial"/>
                <w:b/>
                <w:bCs/>
                <w:color w:val="0070C0"/>
                <w:sz w:val="20"/>
                <w:szCs w:val="20"/>
              </w:rPr>
            </w:pPr>
            <w:r>
              <w:rPr>
                <w:rFonts w:asciiTheme="minorHAnsi" w:hAnsiTheme="minorHAnsi" w:cs="Arial"/>
                <w:bCs/>
                <w:color w:val="auto"/>
                <w:sz w:val="20"/>
                <w:szCs w:val="20"/>
              </w:rPr>
              <w:t>Engagement with</w:t>
            </w:r>
            <w:r w:rsidRPr="002877A2">
              <w:rPr>
                <w:rFonts w:asciiTheme="minorHAnsi" w:hAnsiTheme="minorHAnsi" w:cs="Arial"/>
                <w:bCs/>
                <w:color w:val="auto"/>
                <w:sz w:val="20"/>
                <w:szCs w:val="20"/>
              </w:rPr>
              <w:t xml:space="preserve"> GIA </w:t>
            </w:r>
            <w:r w:rsidR="00115A13">
              <w:rPr>
                <w:rFonts w:asciiTheme="minorHAnsi" w:hAnsiTheme="minorHAnsi" w:cs="Arial"/>
                <w:bCs/>
                <w:color w:val="auto"/>
                <w:sz w:val="20"/>
                <w:szCs w:val="20"/>
              </w:rPr>
              <w:t>Partners</w:t>
            </w:r>
          </w:p>
        </w:tc>
        <w:tc>
          <w:tcPr>
            <w:tcW w:w="9639" w:type="dxa"/>
            <w:vMerge/>
            <w:tcBorders>
              <w:left w:val="single" w:sz="2" w:space="0" w:color="5B9BD5" w:themeColor="accent1"/>
              <w:bottom w:val="nil"/>
              <w:right w:val="single" w:sz="2" w:space="0" w:color="5B9BD5" w:themeColor="accent1"/>
            </w:tcBorders>
            <w:shd w:val="clear" w:color="auto" w:fill="auto"/>
            <w:vAlign w:val="center"/>
          </w:tcPr>
          <w:p w14:paraId="0C64FBDB" w14:textId="77777777" w:rsidR="0060207D" w:rsidRDefault="0060207D" w:rsidP="00E66841">
            <w:pPr>
              <w:pStyle w:val="Default"/>
              <w:jc w:val="center"/>
              <w:rPr>
                <w:rFonts w:asciiTheme="minorHAnsi" w:hAnsiTheme="minorHAnsi" w:cs="Arial"/>
                <w:b/>
                <w:bCs/>
                <w:color w:val="0070C0"/>
                <w:sz w:val="20"/>
                <w:szCs w:val="20"/>
              </w:rPr>
            </w:pPr>
          </w:p>
        </w:tc>
      </w:tr>
      <w:tr w:rsidR="0060207D" w14:paraId="57296AC7" w14:textId="77777777" w:rsidTr="00E66841">
        <w:trPr>
          <w:cantSplit/>
          <w:trHeight w:val="225"/>
          <w:tblHeader/>
        </w:trPr>
        <w:tc>
          <w:tcPr>
            <w:tcW w:w="1418" w:type="dxa"/>
            <w:tcBorders>
              <w:top w:val="nil"/>
              <w:left w:val="nil"/>
              <w:bottom w:val="single" w:sz="4" w:space="0" w:color="0070C0"/>
              <w:right w:val="nil"/>
            </w:tcBorders>
            <w:shd w:val="clear" w:color="auto" w:fill="FFFFFF" w:themeFill="background1"/>
          </w:tcPr>
          <w:p w14:paraId="48190F86" w14:textId="77777777" w:rsidR="0060207D" w:rsidRDefault="0060207D" w:rsidP="00E66841">
            <w:pPr>
              <w:pStyle w:val="Default"/>
              <w:rPr>
                <w:rFonts w:asciiTheme="minorHAnsi" w:hAnsiTheme="minorHAnsi" w:cs="Arial"/>
                <w:b/>
                <w:bCs/>
                <w:color w:val="0070C0"/>
                <w:spacing w:val="20"/>
                <w:sz w:val="22"/>
                <w:szCs w:val="22"/>
              </w:rPr>
            </w:pPr>
          </w:p>
        </w:tc>
        <w:tc>
          <w:tcPr>
            <w:tcW w:w="851" w:type="dxa"/>
            <w:tcBorders>
              <w:top w:val="nil"/>
              <w:left w:val="nil"/>
              <w:bottom w:val="single" w:sz="4" w:space="0" w:color="0070C0"/>
              <w:right w:val="nil"/>
            </w:tcBorders>
          </w:tcPr>
          <w:p w14:paraId="04755CEA" w14:textId="77777777" w:rsidR="0060207D" w:rsidRDefault="0060207D" w:rsidP="00E66841">
            <w:pPr>
              <w:pStyle w:val="Default"/>
              <w:rPr>
                <w:rFonts w:asciiTheme="minorHAnsi" w:hAnsiTheme="minorHAnsi" w:cs="Arial"/>
                <w:b/>
                <w:bCs/>
                <w:color w:val="0070C0"/>
                <w:spacing w:val="20"/>
                <w:sz w:val="22"/>
                <w:szCs w:val="22"/>
              </w:rPr>
            </w:pPr>
          </w:p>
        </w:tc>
        <w:tc>
          <w:tcPr>
            <w:tcW w:w="992" w:type="dxa"/>
            <w:tcBorders>
              <w:top w:val="nil"/>
              <w:left w:val="nil"/>
              <w:bottom w:val="single" w:sz="4" w:space="0" w:color="0070C0"/>
              <w:right w:val="single" w:sz="2" w:space="0" w:color="5B9BD5" w:themeColor="accent1"/>
            </w:tcBorders>
          </w:tcPr>
          <w:p w14:paraId="257A34E8" w14:textId="77777777" w:rsidR="0060207D" w:rsidRPr="00807DDA" w:rsidRDefault="0060207D" w:rsidP="00E66841">
            <w:pPr>
              <w:pStyle w:val="Default"/>
              <w:rPr>
                <w:rFonts w:asciiTheme="minorHAnsi" w:hAnsiTheme="minorHAnsi" w:cs="Arial"/>
                <w:b/>
                <w:bCs/>
                <w:color w:val="0070C0"/>
                <w:spacing w:val="20"/>
                <w:sz w:val="22"/>
                <w:szCs w:val="22"/>
              </w:rPr>
            </w:pPr>
          </w:p>
        </w:tc>
        <w:tc>
          <w:tcPr>
            <w:tcW w:w="5103" w:type="dxa"/>
            <w:tcBorders>
              <w:top w:val="nil"/>
              <w:left w:val="single" w:sz="2" w:space="0" w:color="5B9BD5" w:themeColor="accent1"/>
              <w:bottom w:val="single" w:sz="4" w:space="0" w:color="0070C0"/>
              <w:right w:val="nil"/>
            </w:tcBorders>
            <w:shd w:val="clear" w:color="auto" w:fill="auto"/>
          </w:tcPr>
          <w:p w14:paraId="5C4C6F16" w14:textId="77777777" w:rsidR="0060207D" w:rsidRDefault="0060207D" w:rsidP="00E66841">
            <w:pPr>
              <w:pStyle w:val="Default"/>
              <w:rPr>
                <w:rFonts w:asciiTheme="minorHAnsi" w:hAnsiTheme="minorHAnsi" w:cs="Arial"/>
                <w:b/>
                <w:bCs/>
                <w:color w:val="0070C0"/>
                <w:spacing w:val="20"/>
                <w:sz w:val="22"/>
                <w:szCs w:val="22"/>
              </w:rPr>
            </w:pPr>
          </w:p>
        </w:tc>
        <w:tc>
          <w:tcPr>
            <w:tcW w:w="2835" w:type="dxa"/>
            <w:gridSpan w:val="5"/>
            <w:tcBorders>
              <w:top w:val="single" w:sz="2" w:space="0" w:color="5B9BD5" w:themeColor="accent1"/>
              <w:left w:val="nil"/>
              <w:bottom w:val="single" w:sz="4" w:space="0" w:color="auto"/>
              <w:right w:val="nil"/>
            </w:tcBorders>
            <w:shd w:val="clear" w:color="auto" w:fill="auto"/>
          </w:tcPr>
          <w:p w14:paraId="7B4E91C7" w14:textId="77777777" w:rsidR="0060207D" w:rsidRPr="00807DDA" w:rsidRDefault="0060207D" w:rsidP="00E66841">
            <w:pPr>
              <w:pStyle w:val="Default"/>
              <w:ind w:left="360"/>
              <w:jc w:val="center"/>
              <w:rPr>
                <w:rFonts w:asciiTheme="minorHAnsi" w:hAnsiTheme="minorHAnsi" w:cs="Arial"/>
                <w:b/>
                <w:bCs/>
                <w:color w:val="0070C0"/>
                <w:spacing w:val="20"/>
                <w:sz w:val="22"/>
                <w:szCs w:val="22"/>
              </w:rPr>
            </w:pPr>
          </w:p>
        </w:tc>
        <w:tc>
          <w:tcPr>
            <w:tcW w:w="10206" w:type="dxa"/>
            <w:gridSpan w:val="2"/>
            <w:tcBorders>
              <w:top w:val="nil"/>
              <w:left w:val="nil"/>
              <w:bottom w:val="single" w:sz="4" w:space="0" w:color="0070C0"/>
              <w:right w:val="single" w:sz="2" w:space="0" w:color="5B9BD5" w:themeColor="accent1"/>
            </w:tcBorders>
          </w:tcPr>
          <w:p w14:paraId="103B89FD" w14:textId="77777777" w:rsidR="0060207D" w:rsidRDefault="0060207D" w:rsidP="00E66841">
            <w:pPr>
              <w:pStyle w:val="Default"/>
              <w:tabs>
                <w:tab w:val="center" w:pos="3072"/>
              </w:tabs>
              <w:ind w:left="360"/>
              <w:jc w:val="center"/>
              <w:rPr>
                <w:rFonts w:asciiTheme="minorHAnsi" w:hAnsiTheme="minorHAnsi" w:cs="Arial"/>
                <w:b/>
                <w:bCs/>
                <w:color w:val="0070C0"/>
                <w:spacing w:val="20"/>
                <w:sz w:val="22"/>
                <w:szCs w:val="22"/>
              </w:rPr>
            </w:pPr>
          </w:p>
        </w:tc>
      </w:tr>
      <w:tr w:rsidR="0060207D" w14:paraId="08BF1FA6" w14:textId="77777777" w:rsidTr="00E66841">
        <w:trPr>
          <w:cantSplit/>
          <w:trHeight w:val="1212"/>
          <w:tblHeader/>
        </w:trPr>
        <w:tc>
          <w:tcPr>
            <w:tcW w:w="1418" w:type="dxa"/>
            <w:tcBorders>
              <w:top w:val="single" w:sz="4" w:space="0" w:color="0070C0"/>
              <w:left w:val="single" w:sz="4" w:space="0" w:color="00B0F0"/>
              <w:bottom w:val="single" w:sz="4" w:space="0" w:color="0070C0"/>
              <w:right w:val="single" w:sz="4" w:space="0" w:color="0070C0"/>
            </w:tcBorders>
            <w:shd w:val="clear" w:color="auto" w:fill="FFFFFF" w:themeFill="background1"/>
          </w:tcPr>
          <w:p w14:paraId="71FF7479" w14:textId="77777777" w:rsidR="0060207D" w:rsidRDefault="0060207D" w:rsidP="00E66841">
            <w:pPr>
              <w:pStyle w:val="Default"/>
              <w:ind w:left="-20" w:firstLine="20"/>
              <w:rPr>
                <w:rFonts w:asciiTheme="minorHAnsi" w:hAnsiTheme="minorHAnsi" w:cs="Arial"/>
                <w:b/>
                <w:color w:val="auto"/>
                <w:sz w:val="22"/>
                <w:szCs w:val="22"/>
              </w:rPr>
            </w:pPr>
            <w:r>
              <w:rPr>
                <w:rFonts w:asciiTheme="minorHAnsi" w:hAnsiTheme="minorHAnsi" w:cs="Arial"/>
                <w:b/>
                <w:color w:val="auto"/>
                <w:sz w:val="22"/>
                <w:szCs w:val="22"/>
              </w:rPr>
              <w:t>MPI Responsible Owner(s)</w:t>
            </w:r>
          </w:p>
        </w:tc>
        <w:tc>
          <w:tcPr>
            <w:tcW w:w="851" w:type="dxa"/>
            <w:tcBorders>
              <w:top w:val="single" w:sz="4" w:space="0" w:color="0070C0"/>
              <w:left w:val="single" w:sz="4" w:space="0" w:color="0070C0"/>
              <w:bottom w:val="single" w:sz="4" w:space="0" w:color="0070C0"/>
              <w:right w:val="single" w:sz="4" w:space="0" w:color="0070C0"/>
            </w:tcBorders>
            <w:shd w:val="clear" w:color="auto" w:fill="F3F3F3"/>
            <w:vAlign w:val="center"/>
          </w:tcPr>
          <w:p w14:paraId="70243945" w14:textId="77777777" w:rsidR="0060207D" w:rsidRDefault="0060207D" w:rsidP="00E66841">
            <w:pPr>
              <w:pStyle w:val="Default"/>
              <w:jc w:val="center"/>
              <w:rPr>
                <w:rFonts w:asciiTheme="minorHAnsi" w:hAnsiTheme="minorHAnsi" w:cs="Arial"/>
                <w:b/>
                <w:color w:val="auto"/>
                <w:sz w:val="22"/>
                <w:szCs w:val="22"/>
              </w:rPr>
            </w:pPr>
            <w:r>
              <w:rPr>
                <w:rFonts w:asciiTheme="minorHAnsi" w:hAnsiTheme="minorHAnsi" w:cs="Arial"/>
                <w:b/>
                <w:color w:val="auto"/>
                <w:sz w:val="22"/>
                <w:szCs w:val="22"/>
              </w:rPr>
              <w:t>MPI led</w:t>
            </w:r>
          </w:p>
        </w:tc>
        <w:tc>
          <w:tcPr>
            <w:tcW w:w="992" w:type="dxa"/>
            <w:tcBorders>
              <w:top w:val="single" w:sz="4" w:space="0" w:color="0070C0"/>
              <w:left w:val="single" w:sz="4" w:space="0" w:color="0070C0"/>
              <w:bottom w:val="single" w:sz="4" w:space="0" w:color="0070C0"/>
              <w:right w:val="single" w:sz="4" w:space="0" w:color="0070C0"/>
            </w:tcBorders>
            <w:shd w:val="clear" w:color="auto" w:fill="F3F3F3"/>
            <w:vAlign w:val="center"/>
          </w:tcPr>
          <w:p w14:paraId="38B5FAE3" w14:textId="77777777" w:rsidR="0060207D" w:rsidRPr="00577C08" w:rsidRDefault="0060207D" w:rsidP="00E66841">
            <w:pPr>
              <w:pStyle w:val="Default"/>
              <w:jc w:val="center"/>
              <w:rPr>
                <w:rFonts w:asciiTheme="minorHAnsi" w:hAnsiTheme="minorHAnsi" w:cs="Arial"/>
                <w:b/>
                <w:color w:val="auto"/>
                <w:sz w:val="22"/>
                <w:szCs w:val="22"/>
              </w:rPr>
            </w:pPr>
            <w:r>
              <w:rPr>
                <w:rFonts w:asciiTheme="minorHAnsi" w:hAnsiTheme="minorHAnsi" w:cs="Arial"/>
                <w:b/>
                <w:color w:val="auto"/>
                <w:sz w:val="22"/>
                <w:szCs w:val="22"/>
              </w:rPr>
              <w:t>Industry led</w:t>
            </w:r>
          </w:p>
        </w:tc>
        <w:tc>
          <w:tcPr>
            <w:tcW w:w="5103" w:type="dxa"/>
            <w:tcBorders>
              <w:top w:val="single" w:sz="4" w:space="0" w:color="0070C0"/>
              <w:left w:val="single" w:sz="4" w:space="0" w:color="0070C0"/>
              <w:bottom w:val="single" w:sz="4" w:space="0" w:color="0070C0"/>
              <w:right w:val="single" w:sz="4" w:space="0" w:color="0070C0"/>
            </w:tcBorders>
            <w:shd w:val="clear" w:color="auto" w:fill="F3F3F3"/>
            <w:vAlign w:val="center"/>
          </w:tcPr>
          <w:p w14:paraId="3866A2D1" w14:textId="77777777" w:rsidR="0060207D" w:rsidRPr="00627A49" w:rsidRDefault="0060207D" w:rsidP="00E66841">
            <w:pPr>
              <w:pStyle w:val="Default"/>
              <w:rPr>
                <w:rFonts w:asciiTheme="minorHAnsi" w:hAnsiTheme="minorHAnsi" w:cs="Arial"/>
                <w:b/>
                <w:color w:val="auto"/>
                <w:sz w:val="22"/>
                <w:szCs w:val="22"/>
              </w:rPr>
            </w:pPr>
          </w:p>
        </w:tc>
        <w:tc>
          <w:tcPr>
            <w:tcW w:w="567" w:type="dxa"/>
            <w:tcBorders>
              <w:top w:val="single" w:sz="4" w:space="0" w:color="auto"/>
              <w:left w:val="single" w:sz="4" w:space="0" w:color="0070C0"/>
              <w:bottom w:val="single" w:sz="4" w:space="0" w:color="0070C0"/>
            </w:tcBorders>
            <w:shd w:val="clear" w:color="auto" w:fill="F3F3F3"/>
            <w:textDirection w:val="btLr"/>
            <w:vAlign w:val="center"/>
          </w:tcPr>
          <w:p w14:paraId="54810949" w14:textId="77777777" w:rsidR="0060207D" w:rsidRPr="00014B3E" w:rsidRDefault="0060207D" w:rsidP="00E66841">
            <w:pPr>
              <w:pStyle w:val="Default"/>
              <w:ind w:left="113" w:right="113"/>
              <w:jc w:val="center"/>
              <w:rPr>
                <w:rFonts w:asciiTheme="minorHAnsi" w:hAnsiTheme="minorHAnsi" w:cs="Arial"/>
                <w:b/>
                <w:bCs/>
                <w:color w:val="0070C0"/>
                <w:sz w:val="20"/>
                <w:szCs w:val="20"/>
              </w:rPr>
            </w:pPr>
            <w:r w:rsidRPr="00014B3E">
              <w:rPr>
                <w:rFonts w:asciiTheme="minorHAnsi" w:hAnsiTheme="minorHAnsi" w:cs="Arial"/>
                <w:b/>
                <w:bCs/>
                <w:color w:val="0070C0"/>
                <w:sz w:val="20"/>
                <w:szCs w:val="20"/>
              </w:rPr>
              <w:t>Inform</w:t>
            </w:r>
          </w:p>
        </w:tc>
        <w:tc>
          <w:tcPr>
            <w:tcW w:w="567" w:type="dxa"/>
            <w:tcBorders>
              <w:top w:val="single" w:sz="4" w:space="0" w:color="auto"/>
              <w:bottom w:val="single" w:sz="4" w:space="0" w:color="0070C0"/>
            </w:tcBorders>
            <w:shd w:val="clear" w:color="auto" w:fill="EAEAEA"/>
            <w:textDirection w:val="btLr"/>
            <w:vAlign w:val="center"/>
          </w:tcPr>
          <w:p w14:paraId="754E1BCB" w14:textId="77777777" w:rsidR="0060207D" w:rsidRPr="00014B3E" w:rsidRDefault="0060207D" w:rsidP="00E66841">
            <w:pPr>
              <w:pStyle w:val="Default"/>
              <w:ind w:left="113" w:right="113"/>
              <w:jc w:val="center"/>
              <w:rPr>
                <w:rFonts w:asciiTheme="minorHAnsi" w:hAnsiTheme="minorHAnsi" w:cs="Arial"/>
                <w:b/>
                <w:bCs/>
                <w:color w:val="0070C0"/>
                <w:sz w:val="20"/>
                <w:szCs w:val="20"/>
              </w:rPr>
            </w:pPr>
            <w:r>
              <w:rPr>
                <w:rFonts w:asciiTheme="minorHAnsi" w:hAnsiTheme="minorHAnsi" w:cs="Arial"/>
                <w:b/>
                <w:bCs/>
                <w:color w:val="0070C0"/>
                <w:sz w:val="20"/>
                <w:szCs w:val="20"/>
              </w:rPr>
              <w:t>Network</w:t>
            </w:r>
          </w:p>
        </w:tc>
        <w:tc>
          <w:tcPr>
            <w:tcW w:w="567" w:type="dxa"/>
            <w:tcBorders>
              <w:top w:val="single" w:sz="4" w:space="0" w:color="auto"/>
              <w:bottom w:val="single" w:sz="4" w:space="0" w:color="0070C0"/>
            </w:tcBorders>
            <w:shd w:val="clear" w:color="auto" w:fill="EDEDED" w:themeFill="accent3" w:themeFillTint="33"/>
            <w:textDirection w:val="btLr"/>
            <w:vAlign w:val="center"/>
          </w:tcPr>
          <w:p w14:paraId="508D38A0" w14:textId="77777777" w:rsidR="0060207D" w:rsidRPr="00014B3E" w:rsidRDefault="0060207D" w:rsidP="00E66841">
            <w:pPr>
              <w:pStyle w:val="Default"/>
              <w:ind w:left="113" w:right="113"/>
              <w:jc w:val="center"/>
              <w:rPr>
                <w:rFonts w:asciiTheme="minorHAnsi" w:hAnsiTheme="minorHAnsi" w:cs="Arial"/>
                <w:b/>
                <w:bCs/>
                <w:color w:val="0070C0"/>
                <w:sz w:val="20"/>
                <w:szCs w:val="20"/>
              </w:rPr>
            </w:pPr>
            <w:r>
              <w:rPr>
                <w:rFonts w:asciiTheme="minorHAnsi" w:hAnsiTheme="minorHAnsi" w:cs="Arial"/>
                <w:b/>
                <w:bCs/>
                <w:color w:val="0070C0"/>
                <w:sz w:val="20"/>
                <w:szCs w:val="20"/>
              </w:rPr>
              <w:t>Co-operate</w:t>
            </w:r>
          </w:p>
        </w:tc>
        <w:tc>
          <w:tcPr>
            <w:tcW w:w="567" w:type="dxa"/>
            <w:tcBorders>
              <w:top w:val="single" w:sz="4" w:space="0" w:color="auto"/>
              <w:bottom w:val="single" w:sz="4" w:space="0" w:color="0070C0"/>
            </w:tcBorders>
            <w:shd w:val="clear" w:color="auto" w:fill="EAEAEA"/>
            <w:textDirection w:val="btLr"/>
            <w:vAlign w:val="center"/>
          </w:tcPr>
          <w:p w14:paraId="54C231F5" w14:textId="77777777" w:rsidR="0060207D" w:rsidRPr="00014B3E" w:rsidRDefault="0060207D" w:rsidP="00E66841">
            <w:pPr>
              <w:pStyle w:val="Default"/>
              <w:ind w:left="113" w:right="113"/>
              <w:jc w:val="center"/>
              <w:rPr>
                <w:rFonts w:asciiTheme="minorHAnsi" w:hAnsiTheme="minorHAnsi" w:cs="Arial"/>
                <w:b/>
                <w:bCs/>
                <w:color w:val="0070C0"/>
                <w:sz w:val="20"/>
                <w:szCs w:val="20"/>
              </w:rPr>
            </w:pPr>
            <w:r>
              <w:rPr>
                <w:rFonts w:asciiTheme="minorHAnsi" w:hAnsiTheme="minorHAnsi" w:cs="Arial"/>
                <w:b/>
                <w:bCs/>
                <w:color w:val="0070C0"/>
                <w:sz w:val="20"/>
                <w:szCs w:val="20"/>
              </w:rPr>
              <w:t>Collaborate</w:t>
            </w:r>
          </w:p>
        </w:tc>
        <w:tc>
          <w:tcPr>
            <w:tcW w:w="567" w:type="dxa"/>
            <w:tcBorders>
              <w:top w:val="single" w:sz="4" w:space="0" w:color="auto"/>
              <w:bottom w:val="single" w:sz="4" w:space="0" w:color="0070C0"/>
              <w:right w:val="single" w:sz="18" w:space="0" w:color="8EAADB" w:themeColor="accent5" w:themeTint="99"/>
            </w:tcBorders>
            <w:shd w:val="clear" w:color="auto" w:fill="F3F3F3"/>
            <w:textDirection w:val="btLr"/>
            <w:vAlign w:val="center"/>
          </w:tcPr>
          <w:p w14:paraId="39036A0F" w14:textId="77777777" w:rsidR="0060207D" w:rsidRPr="00014B3E" w:rsidRDefault="0060207D" w:rsidP="00E66841">
            <w:pPr>
              <w:pStyle w:val="Default"/>
              <w:ind w:left="113" w:right="113"/>
              <w:jc w:val="center"/>
              <w:rPr>
                <w:rFonts w:asciiTheme="minorHAnsi" w:hAnsiTheme="minorHAnsi" w:cs="Arial"/>
                <w:b/>
                <w:bCs/>
                <w:color w:val="0070C0"/>
                <w:sz w:val="20"/>
                <w:szCs w:val="20"/>
              </w:rPr>
            </w:pPr>
            <w:r>
              <w:rPr>
                <w:rFonts w:asciiTheme="minorHAnsi" w:hAnsiTheme="minorHAnsi" w:cs="Arial"/>
                <w:b/>
                <w:bCs/>
                <w:color w:val="0070C0"/>
                <w:sz w:val="20"/>
                <w:szCs w:val="20"/>
              </w:rPr>
              <w:t>Partner</w:t>
            </w:r>
          </w:p>
        </w:tc>
        <w:tc>
          <w:tcPr>
            <w:tcW w:w="10206" w:type="dxa"/>
            <w:gridSpan w:val="2"/>
            <w:tcBorders>
              <w:top w:val="single" w:sz="4" w:space="0" w:color="0070C0"/>
              <w:bottom w:val="single" w:sz="4" w:space="0" w:color="0070C0"/>
              <w:right w:val="single" w:sz="18" w:space="0" w:color="8EAADB" w:themeColor="accent5" w:themeTint="99"/>
            </w:tcBorders>
            <w:shd w:val="clear" w:color="auto" w:fill="F3F3F3"/>
            <w:vAlign w:val="center"/>
          </w:tcPr>
          <w:p w14:paraId="5308840F" w14:textId="77777777" w:rsidR="0060207D" w:rsidRPr="00014B3E" w:rsidRDefault="0060207D" w:rsidP="00E66841">
            <w:pPr>
              <w:pStyle w:val="Default"/>
              <w:jc w:val="center"/>
              <w:rPr>
                <w:rFonts w:asciiTheme="minorHAnsi" w:hAnsiTheme="minorHAnsi" w:cs="Arial"/>
                <w:b/>
                <w:bCs/>
                <w:color w:val="0070C0"/>
                <w:sz w:val="20"/>
                <w:szCs w:val="20"/>
              </w:rPr>
            </w:pPr>
          </w:p>
        </w:tc>
      </w:tr>
      <w:tr w:rsidR="002657ED" w14:paraId="29DBEB7F" w14:textId="77777777" w:rsidTr="004A66E5">
        <w:trPr>
          <w:trHeight w:val="1077"/>
        </w:trPr>
        <w:tc>
          <w:tcPr>
            <w:tcW w:w="1418" w:type="dxa"/>
            <w:vMerge w:val="restart"/>
            <w:tcBorders>
              <w:top w:val="single" w:sz="4" w:space="0" w:color="5B9BD5" w:themeColor="accent1"/>
              <w:left w:val="single" w:sz="2" w:space="0" w:color="5B9BD5" w:themeColor="accent1"/>
              <w:right w:val="dashSmallGap" w:sz="4" w:space="0" w:color="5B9BD5" w:themeColor="accent1"/>
            </w:tcBorders>
            <w:shd w:val="clear" w:color="auto" w:fill="FFFFFF" w:themeFill="background1"/>
            <w:textDirection w:val="btLr"/>
            <w:vAlign w:val="center"/>
          </w:tcPr>
          <w:p w14:paraId="6C507C58" w14:textId="77777777" w:rsidR="002657ED" w:rsidRPr="0065038A" w:rsidRDefault="002657ED" w:rsidP="00021B5A">
            <w:pPr>
              <w:pStyle w:val="Default"/>
              <w:ind w:left="113" w:right="113"/>
              <w:jc w:val="center"/>
              <w:rPr>
                <w:rFonts w:asciiTheme="minorHAnsi" w:hAnsiTheme="minorHAnsi" w:cs="Arial"/>
                <w:color w:val="auto"/>
              </w:rPr>
            </w:pPr>
            <w:r w:rsidRPr="0065038A">
              <w:rPr>
                <w:rFonts w:asciiTheme="minorHAnsi" w:hAnsiTheme="minorHAnsi" w:cs="Arial"/>
                <w:color w:val="auto"/>
              </w:rPr>
              <w:t>Director, Market Access</w:t>
            </w:r>
          </w:p>
        </w:tc>
        <w:tc>
          <w:tcPr>
            <w:tcW w:w="851" w:type="dxa"/>
            <w:tcBorders>
              <w:top w:val="nil"/>
              <w:left w:val="dashSmallGap" w:sz="4" w:space="0" w:color="5B9BD5" w:themeColor="accent1"/>
              <w:bottom w:val="single" w:sz="4" w:space="0" w:color="5B9BD5" w:themeColor="accent1"/>
              <w:right w:val="single" w:sz="2" w:space="0" w:color="5B9BD5" w:themeColor="accent1"/>
            </w:tcBorders>
            <w:shd w:val="clear" w:color="auto" w:fill="C5E0B3" w:themeFill="accent6" w:themeFillTint="66"/>
            <w:vAlign w:val="center"/>
          </w:tcPr>
          <w:p w14:paraId="66BF246B" w14:textId="77777777" w:rsidR="002657ED" w:rsidRDefault="002657ED" w:rsidP="00021B5A">
            <w:pPr>
              <w:pStyle w:val="Default"/>
              <w:rPr>
                <w:rFonts w:asciiTheme="minorHAnsi" w:hAnsiTheme="minorHAnsi" w:cs="Arial"/>
                <w:color w:val="auto"/>
                <w:sz w:val="20"/>
                <w:szCs w:val="20"/>
              </w:rPr>
            </w:pPr>
          </w:p>
        </w:tc>
        <w:tc>
          <w:tcPr>
            <w:tcW w:w="992" w:type="dxa"/>
            <w:tcBorders>
              <w:top w:val="nil"/>
              <w:left w:val="single" w:sz="2" w:space="0" w:color="5B9BD5" w:themeColor="accent1"/>
              <w:bottom w:val="single" w:sz="4" w:space="0" w:color="5B9BD5" w:themeColor="accent1"/>
              <w:right w:val="single" w:sz="4" w:space="0" w:color="5B9BD5" w:themeColor="accent1"/>
            </w:tcBorders>
            <w:shd w:val="clear" w:color="auto" w:fill="F3F3F3"/>
            <w:vAlign w:val="center"/>
          </w:tcPr>
          <w:p w14:paraId="4DE4FECD" w14:textId="77777777" w:rsidR="002657ED" w:rsidRPr="009577E9" w:rsidRDefault="002657ED" w:rsidP="00021B5A">
            <w:pPr>
              <w:pStyle w:val="Default"/>
              <w:rPr>
                <w:rFonts w:asciiTheme="minorHAnsi" w:hAnsiTheme="minorHAnsi" w:cs="Arial"/>
                <w:color w:val="auto"/>
                <w:sz w:val="20"/>
                <w:szCs w:val="20"/>
              </w:rPr>
            </w:pPr>
          </w:p>
        </w:tc>
        <w:tc>
          <w:tcPr>
            <w:tcW w:w="5103" w:type="dxa"/>
            <w:tcBorders>
              <w:top w:val="nil"/>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14:paraId="650FE7D2" w14:textId="77777777" w:rsidR="002657ED" w:rsidRPr="009577E9" w:rsidRDefault="002657ED" w:rsidP="00021B5A">
            <w:pPr>
              <w:pStyle w:val="Default"/>
              <w:rPr>
                <w:rFonts w:asciiTheme="minorHAnsi" w:hAnsiTheme="minorHAnsi" w:cs="Arial"/>
                <w:color w:val="auto"/>
                <w:sz w:val="20"/>
                <w:szCs w:val="20"/>
              </w:rPr>
            </w:pPr>
            <w:r>
              <w:rPr>
                <w:rFonts w:asciiTheme="minorHAnsi" w:hAnsiTheme="minorHAnsi" w:cs="Arial"/>
                <w:color w:val="auto"/>
                <w:sz w:val="20"/>
                <w:szCs w:val="20"/>
              </w:rPr>
              <w:t xml:space="preserve">Ensure SPS principles are enshrined in trade agreements and bilateral arrangements </w:t>
            </w:r>
          </w:p>
        </w:tc>
        <w:tc>
          <w:tcPr>
            <w:tcW w:w="567" w:type="dxa"/>
            <w:tcBorders>
              <w:top w:val="nil"/>
              <w:left w:val="single" w:sz="4" w:space="0" w:color="5B9BD5" w:themeColor="accent1"/>
              <w:bottom w:val="single" w:sz="4" w:space="0" w:color="5B9BD5" w:themeColor="accent1"/>
              <w:right w:val="single" w:sz="2" w:space="0" w:color="5B9BD5" w:themeColor="accent1"/>
            </w:tcBorders>
            <w:shd w:val="clear" w:color="auto" w:fill="FFF2CC" w:themeFill="accent4" w:themeFillTint="33"/>
            <w:vAlign w:val="center"/>
          </w:tcPr>
          <w:p w14:paraId="2E3D4BF7" w14:textId="77777777" w:rsidR="002657ED" w:rsidRPr="00014B3E" w:rsidRDefault="002657ED" w:rsidP="00021B5A">
            <w:pPr>
              <w:pStyle w:val="Default"/>
              <w:jc w:val="center"/>
              <w:rPr>
                <w:rFonts w:asciiTheme="minorHAnsi" w:hAnsiTheme="minorHAnsi" w:cs="Arial"/>
                <w:b/>
                <w:bCs/>
                <w:color w:val="0070C0"/>
                <w:sz w:val="20"/>
                <w:szCs w:val="20"/>
              </w:rPr>
            </w:pPr>
          </w:p>
        </w:tc>
        <w:tc>
          <w:tcPr>
            <w:tcW w:w="567" w:type="dxa"/>
            <w:tcBorders>
              <w:top w:val="nil"/>
              <w:left w:val="single" w:sz="2" w:space="0" w:color="5B9BD5" w:themeColor="accent1"/>
              <w:bottom w:val="single" w:sz="4" w:space="0" w:color="5B9BD5" w:themeColor="accent1"/>
              <w:right w:val="single" w:sz="2" w:space="0" w:color="5B9BD5" w:themeColor="accent1"/>
            </w:tcBorders>
            <w:shd w:val="clear" w:color="auto" w:fill="FFF2CC" w:themeFill="accent4" w:themeFillTint="33"/>
            <w:vAlign w:val="center"/>
          </w:tcPr>
          <w:p w14:paraId="0098130F" w14:textId="77777777" w:rsidR="002657ED" w:rsidRPr="00014B3E" w:rsidRDefault="002657ED" w:rsidP="00021B5A">
            <w:pPr>
              <w:pStyle w:val="Default"/>
              <w:jc w:val="center"/>
              <w:rPr>
                <w:rFonts w:asciiTheme="minorHAnsi" w:hAnsiTheme="minorHAnsi" w:cs="Arial"/>
                <w:b/>
                <w:bCs/>
                <w:color w:val="0070C0"/>
                <w:sz w:val="20"/>
                <w:szCs w:val="20"/>
              </w:rPr>
            </w:pPr>
          </w:p>
        </w:tc>
        <w:tc>
          <w:tcPr>
            <w:tcW w:w="567" w:type="dxa"/>
            <w:tcBorders>
              <w:top w:val="nil"/>
              <w:left w:val="single" w:sz="2" w:space="0" w:color="5B9BD5" w:themeColor="accent1"/>
              <w:bottom w:val="single" w:sz="4" w:space="0" w:color="5B9BD5" w:themeColor="accent1"/>
              <w:right w:val="single" w:sz="2" w:space="0" w:color="5B9BD5" w:themeColor="accent1"/>
            </w:tcBorders>
            <w:shd w:val="clear" w:color="auto" w:fill="FFF2CC" w:themeFill="accent4" w:themeFillTint="33"/>
            <w:vAlign w:val="center"/>
          </w:tcPr>
          <w:p w14:paraId="651FCF22" w14:textId="77777777" w:rsidR="002657ED" w:rsidRPr="00014B3E" w:rsidRDefault="002657ED" w:rsidP="00021B5A">
            <w:pPr>
              <w:pStyle w:val="Default"/>
              <w:jc w:val="center"/>
              <w:rPr>
                <w:rFonts w:asciiTheme="minorHAnsi" w:hAnsiTheme="minorHAnsi" w:cs="Arial"/>
                <w:b/>
                <w:bCs/>
                <w:color w:val="0070C0"/>
                <w:sz w:val="20"/>
                <w:szCs w:val="20"/>
              </w:rPr>
            </w:pPr>
          </w:p>
        </w:tc>
        <w:tc>
          <w:tcPr>
            <w:tcW w:w="567" w:type="dxa"/>
            <w:tcBorders>
              <w:top w:val="nil"/>
              <w:left w:val="single" w:sz="2" w:space="0" w:color="5B9BD5" w:themeColor="accent1"/>
              <w:bottom w:val="single" w:sz="4" w:space="0" w:color="5B9BD5" w:themeColor="accent1"/>
              <w:right w:val="single" w:sz="2" w:space="0" w:color="5B9BD5" w:themeColor="accent1"/>
            </w:tcBorders>
            <w:shd w:val="clear" w:color="auto" w:fill="FFF2CC" w:themeFill="accent4" w:themeFillTint="33"/>
            <w:vAlign w:val="center"/>
          </w:tcPr>
          <w:p w14:paraId="105A3D66" w14:textId="77777777" w:rsidR="002657ED" w:rsidRPr="00014B3E" w:rsidRDefault="002657ED" w:rsidP="00021B5A">
            <w:pPr>
              <w:pStyle w:val="Default"/>
              <w:jc w:val="center"/>
              <w:rPr>
                <w:rFonts w:asciiTheme="minorHAnsi" w:hAnsiTheme="minorHAnsi" w:cs="Arial"/>
                <w:b/>
                <w:bCs/>
                <w:color w:val="0070C0"/>
                <w:sz w:val="20"/>
                <w:szCs w:val="20"/>
              </w:rPr>
            </w:pPr>
          </w:p>
        </w:tc>
        <w:tc>
          <w:tcPr>
            <w:tcW w:w="567" w:type="dxa"/>
            <w:tcBorders>
              <w:top w:val="nil"/>
              <w:left w:val="single" w:sz="2" w:space="0" w:color="5B9BD5" w:themeColor="accent1"/>
              <w:bottom w:val="single" w:sz="4" w:space="0" w:color="5B9BD5" w:themeColor="accent1"/>
              <w:right w:val="single" w:sz="2" w:space="0" w:color="5B9BD5" w:themeColor="accent1"/>
            </w:tcBorders>
            <w:shd w:val="clear" w:color="auto" w:fill="F3F3F3"/>
            <w:vAlign w:val="center"/>
          </w:tcPr>
          <w:p w14:paraId="70F21C29" w14:textId="77777777" w:rsidR="002657ED" w:rsidRPr="00014B3E" w:rsidRDefault="002657ED" w:rsidP="00021B5A">
            <w:pPr>
              <w:pStyle w:val="Default"/>
              <w:jc w:val="center"/>
              <w:rPr>
                <w:rFonts w:asciiTheme="minorHAnsi" w:hAnsiTheme="minorHAnsi" w:cs="Arial"/>
                <w:b/>
                <w:bCs/>
                <w:color w:val="0070C0"/>
                <w:sz w:val="20"/>
                <w:szCs w:val="20"/>
              </w:rPr>
            </w:pPr>
          </w:p>
        </w:tc>
        <w:tc>
          <w:tcPr>
            <w:tcW w:w="10206" w:type="dxa"/>
            <w:gridSpan w:val="2"/>
            <w:tcBorders>
              <w:top w:val="nil"/>
              <w:left w:val="single" w:sz="2" w:space="0" w:color="5B9BD5" w:themeColor="accent1"/>
              <w:bottom w:val="single" w:sz="4" w:space="0" w:color="5B9BD5" w:themeColor="accent1"/>
              <w:right w:val="single" w:sz="2" w:space="0" w:color="5B9BD5" w:themeColor="accent1"/>
            </w:tcBorders>
            <w:shd w:val="clear" w:color="auto" w:fill="F3F3F3"/>
            <w:vAlign w:val="center"/>
          </w:tcPr>
          <w:p w14:paraId="38A45DA8" w14:textId="5FE596B7" w:rsidR="001E29DD" w:rsidRDefault="001E29DD" w:rsidP="001E29DD">
            <w:pPr>
              <w:pStyle w:val="Default"/>
              <w:rPr>
                <w:rFonts w:asciiTheme="minorHAnsi" w:hAnsiTheme="minorHAnsi" w:cs="Arial"/>
                <w:bCs/>
                <w:color w:val="auto"/>
                <w:sz w:val="20"/>
                <w:szCs w:val="20"/>
              </w:rPr>
            </w:pPr>
            <w:r w:rsidRPr="001800B7">
              <w:rPr>
                <w:rFonts w:asciiTheme="minorHAnsi" w:hAnsiTheme="minorHAnsi" w:cs="Arial"/>
                <w:bCs/>
                <w:color w:val="auto"/>
                <w:sz w:val="20"/>
                <w:szCs w:val="20"/>
              </w:rPr>
              <w:t>MPI can engage with industry on priorities for trade negotiations (including new and revised trade agreements)</w:t>
            </w:r>
            <w:r w:rsidR="00B642AF">
              <w:rPr>
                <w:rFonts w:asciiTheme="minorHAnsi" w:hAnsiTheme="minorHAnsi" w:cs="Arial"/>
                <w:bCs/>
                <w:color w:val="auto"/>
                <w:sz w:val="20"/>
                <w:szCs w:val="20"/>
              </w:rPr>
              <w:t>.</w:t>
            </w:r>
          </w:p>
          <w:p w14:paraId="1160602B" w14:textId="4CC5FC51" w:rsidR="001E29DD" w:rsidRPr="00B7527B" w:rsidRDefault="001E29DD" w:rsidP="004855E2">
            <w:pPr>
              <w:pStyle w:val="Default"/>
              <w:rPr>
                <w:rFonts w:asciiTheme="minorHAnsi" w:hAnsiTheme="minorHAnsi" w:cs="Arial"/>
                <w:bCs/>
                <w:color w:val="0070C0"/>
                <w:sz w:val="20"/>
                <w:szCs w:val="20"/>
              </w:rPr>
            </w:pPr>
          </w:p>
          <w:p w14:paraId="19BFB866" w14:textId="57A3F0D4" w:rsidR="002657ED" w:rsidRPr="00B642AF" w:rsidRDefault="00B642AF" w:rsidP="007B0FD5">
            <w:pPr>
              <w:rPr>
                <w:rFonts w:cs="Arial"/>
                <w:bCs/>
                <w:i/>
                <w:sz w:val="20"/>
                <w:szCs w:val="20"/>
              </w:rPr>
            </w:pPr>
            <w:r w:rsidRPr="00B642AF">
              <w:rPr>
                <w:rFonts w:cs="Arial"/>
                <w:bCs/>
                <w:i/>
                <w:sz w:val="20"/>
                <w:szCs w:val="20"/>
              </w:rPr>
              <w:t xml:space="preserve">Note: Work </w:t>
            </w:r>
            <w:r w:rsidR="007B0FD5">
              <w:rPr>
                <w:rFonts w:cs="Arial"/>
                <w:bCs/>
                <w:i/>
                <w:sz w:val="20"/>
                <w:szCs w:val="20"/>
              </w:rPr>
              <w:t>s</w:t>
            </w:r>
            <w:r w:rsidRPr="00B642AF">
              <w:rPr>
                <w:rFonts w:cs="Arial"/>
                <w:bCs/>
                <w:i/>
                <w:sz w:val="20"/>
                <w:szCs w:val="20"/>
              </w:rPr>
              <w:t xml:space="preserve">uch </w:t>
            </w:r>
            <w:r w:rsidR="007B0FD5" w:rsidRPr="00B642AF">
              <w:rPr>
                <w:rFonts w:cs="Arial"/>
                <w:bCs/>
                <w:i/>
                <w:sz w:val="20"/>
                <w:szCs w:val="20"/>
              </w:rPr>
              <w:t xml:space="preserve">as </w:t>
            </w:r>
            <w:r w:rsidR="007B0FD5">
              <w:rPr>
                <w:rFonts w:cs="Arial"/>
                <w:bCs/>
                <w:i/>
                <w:sz w:val="20"/>
                <w:szCs w:val="20"/>
              </w:rPr>
              <w:t>contingency plans</w:t>
            </w:r>
            <w:r w:rsidR="007B0FD5" w:rsidRPr="00B642AF">
              <w:rPr>
                <w:rFonts w:cs="Arial"/>
                <w:bCs/>
                <w:i/>
                <w:sz w:val="20"/>
                <w:szCs w:val="20"/>
              </w:rPr>
              <w:t xml:space="preserve"> to maintain market access in the event of a</w:t>
            </w:r>
            <w:r w:rsidR="007B0FD5">
              <w:rPr>
                <w:rFonts w:cs="Arial"/>
                <w:bCs/>
                <w:i/>
                <w:sz w:val="20"/>
                <w:szCs w:val="20"/>
              </w:rPr>
              <w:t xml:space="preserve"> new</w:t>
            </w:r>
            <w:r w:rsidR="007B0FD5" w:rsidRPr="00B642AF">
              <w:rPr>
                <w:rFonts w:cs="Arial"/>
                <w:bCs/>
                <w:i/>
                <w:sz w:val="20"/>
                <w:szCs w:val="20"/>
              </w:rPr>
              <w:t xml:space="preserve"> </w:t>
            </w:r>
            <w:r w:rsidR="007B0FD5">
              <w:rPr>
                <w:rFonts w:cs="Arial"/>
                <w:bCs/>
                <w:i/>
                <w:sz w:val="20"/>
                <w:szCs w:val="20"/>
              </w:rPr>
              <w:t xml:space="preserve">fruit fly </w:t>
            </w:r>
            <w:r w:rsidR="007B0FD5" w:rsidRPr="00B642AF">
              <w:rPr>
                <w:rFonts w:cs="Arial"/>
                <w:bCs/>
                <w:i/>
                <w:sz w:val="20"/>
                <w:szCs w:val="20"/>
              </w:rPr>
              <w:t xml:space="preserve">new incursion </w:t>
            </w:r>
            <w:r w:rsidR="007B0FD5">
              <w:rPr>
                <w:rFonts w:cs="Arial"/>
                <w:bCs/>
                <w:i/>
                <w:sz w:val="20"/>
                <w:szCs w:val="20"/>
              </w:rPr>
              <w:t>(</w:t>
            </w:r>
            <w:r w:rsidRPr="00B642AF">
              <w:rPr>
                <w:rFonts w:cs="Arial"/>
                <w:bCs/>
                <w:i/>
                <w:sz w:val="20"/>
                <w:szCs w:val="20"/>
              </w:rPr>
              <w:t xml:space="preserve">completed </w:t>
            </w:r>
            <w:r w:rsidR="007B0FD5">
              <w:rPr>
                <w:rFonts w:cs="Arial"/>
                <w:bCs/>
                <w:i/>
                <w:sz w:val="20"/>
                <w:szCs w:val="20"/>
              </w:rPr>
              <w:t xml:space="preserve">in partnership </w:t>
            </w:r>
            <w:r w:rsidRPr="00B642AF">
              <w:rPr>
                <w:rFonts w:cs="Arial"/>
                <w:bCs/>
                <w:i/>
                <w:sz w:val="20"/>
                <w:szCs w:val="20"/>
              </w:rPr>
              <w:t xml:space="preserve">through PMAC) is considered a response readiness activity, </w:t>
            </w:r>
            <w:r w:rsidR="007B0FD5">
              <w:rPr>
                <w:rFonts w:cs="Arial"/>
                <w:bCs/>
                <w:i/>
                <w:sz w:val="20"/>
                <w:szCs w:val="20"/>
              </w:rPr>
              <w:t>and hence is</w:t>
            </w:r>
            <w:r w:rsidRPr="00B642AF">
              <w:rPr>
                <w:rFonts w:cs="Arial"/>
                <w:bCs/>
                <w:i/>
                <w:sz w:val="20"/>
                <w:szCs w:val="20"/>
              </w:rPr>
              <w:t xml:space="preserve"> not reflected here.</w:t>
            </w:r>
          </w:p>
        </w:tc>
      </w:tr>
      <w:tr w:rsidR="002657ED" w14:paraId="0631C8D8" w14:textId="77777777" w:rsidTr="004A66E5">
        <w:trPr>
          <w:trHeight w:val="1009"/>
        </w:trPr>
        <w:tc>
          <w:tcPr>
            <w:tcW w:w="1418" w:type="dxa"/>
            <w:vMerge/>
            <w:tcBorders>
              <w:left w:val="single" w:sz="2" w:space="0" w:color="5B9BD5" w:themeColor="accent1"/>
              <w:bottom w:val="single" w:sz="4" w:space="0" w:color="5B9BD5" w:themeColor="accent1"/>
              <w:right w:val="dashSmallGap" w:sz="4" w:space="0" w:color="5B9BD5" w:themeColor="accent1"/>
            </w:tcBorders>
            <w:shd w:val="clear" w:color="auto" w:fill="FFFFFF" w:themeFill="background1"/>
          </w:tcPr>
          <w:p w14:paraId="74E638E1" w14:textId="38DBA2E6" w:rsidR="002657ED" w:rsidRDefault="002657ED" w:rsidP="00021B5A">
            <w:pPr>
              <w:pStyle w:val="Default"/>
              <w:rPr>
                <w:rFonts w:asciiTheme="minorHAnsi" w:hAnsiTheme="minorHAnsi" w:cs="Arial"/>
                <w:color w:val="auto"/>
                <w:sz w:val="20"/>
                <w:szCs w:val="20"/>
              </w:rPr>
            </w:pPr>
          </w:p>
        </w:tc>
        <w:tc>
          <w:tcPr>
            <w:tcW w:w="851" w:type="dxa"/>
            <w:tcBorders>
              <w:top w:val="single" w:sz="4" w:space="0" w:color="5B9BD5" w:themeColor="accent1"/>
              <w:left w:val="dashSmallGap" w:sz="4" w:space="0" w:color="5B9BD5" w:themeColor="accent1"/>
              <w:bottom w:val="single" w:sz="4" w:space="0" w:color="5B9BD5" w:themeColor="accent1"/>
              <w:right w:val="single" w:sz="4" w:space="0" w:color="5B9BD5" w:themeColor="accent1"/>
            </w:tcBorders>
            <w:shd w:val="clear" w:color="auto" w:fill="C5E0B3" w:themeFill="accent6" w:themeFillTint="66"/>
            <w:vAlign w:val="center"/>
          </w:tcPr>
          <w:p w14:paraId="3F211676" w14:textId="77777777" w:rsidR="002657ED" w:rsidRDefault="002657ED" w:rsidP="00021B5A">
            <w:pPr>
              <w:pStyle w:val="Default"/>
              <w:rPr>
                <w:rFonts w:asciiTheme="minorHAnsi" w:hAnsiTheme="minorHAnsi" w:cs="Arial"/>
                <w:color w:val="auto"/>
                <w:sz w:val="20"/>
                <w:szCs w:val="20"/>
              </w:rPr>
            </w:pP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3F3F3"/>
            <w:vAlign w:val="center"/>
          </w:tcPr>
          <w:p w14:paraId="7367771E" w14:textId="77777777" w:rsidR="002657ED" w:rsidRPr="009577E9" w:rsidRDefault="002657ED" w:rsidP="00021B5A">
            <w:pPr>
              <w:pStyle w:val="Default"/>
              <w:rPr>
                <w:rFonts w:asciiTheme="minorHAnsi" w:hAnsiTheme="minorHAnsi" w:cs="Arial"/>
                <w:color w:val="auto"/>
                <w:sz w:val="20"/>
                <w:szCs w:val="20"/>
              </w:rPr>
            </w:pPr>
          </w:p>
        </w:tc>
        <w:tc>
          <w:tcPr>
            <w:tcW w:w="510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14:paraId="6351BA53" w14:textId="77777777" w:rsidR="002657ED" w:rsidRPr="009577E9" w:rsidRDefault="002657ED" w:rsidP="00021B5A">
            <w:pPr>
              <w:pStyle w:val="Default"/>
              <w:rPr>
                <w:rFonts w:asciiTheme="minorHAnsi" w:hAnsiTheme="minorHAnsi" w:cs="Arial"/>
                <w:color w:val="auto"/>
                <w:sz w:val="20"/>
                <w:szCs w:val="20"/>
              </w:rPr>
            </w:pPr>
            <w:r w:rsidRPr="00004549">
              <w:rPr>
                <w:rFonts w:asciiTheme="minorHAnsi" w:hAnsiTheme="minorHAnsi" w:cs="Arial"/>
                <w:color w:val="auto"/>
                <w:sz w:val="20"/>
                <w:szCs w:val="20"/>
              </w:rPr>
              <w:t>Implementation of trade agreements and bilateral arrangements</w:t>
            </w:r>
          </w:p>
        </w:tc>
        <w:tc>
          <w:tcPr>
            <w:tcW w:w="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2CC" w:themeFill="accent4" w:themeFillTint="33"/>
            <w:vAlign w:val="center"/>
          </w:tcPr>
          <w:p w14:paraId="5165E8E1" w14:textId="77777777" w:rsidR="002657ED" w:rsidRPr="00014B3E" w:rsidRDefault="002657ED" w:rsidP="00021B5A">
            <w:pPr>
              <w:pStyle w:val="Default"/>
              <w:jc w:val="center"/>
              <w:rPr>
                <w:rFonts w:asciiTheme="minorHAnsi" w:hAnsiTheme="minorHAnsi" w:cs="Arial"/>
                <w:b/>
                <w:bCs/>
                <w:color w:val="0070C0"/>
                <w:sz w:val="20"/>
                <w:szCs w:val="20"/>
              </w:rPr>
            </w:pPr>
          </w:p>
        </w:tc>
        <w:tc>
          <w:tcPr>
            <w:tcW w:w="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2CC" w:themeFill="accent4" w:themeFillTint="33"/>
            <w:vAlign w:val="center"/>
          </w:tcPr>
          <w:p w14:paraId="4DA3DAB3" w14:textId="77777777" w:rsidR="002657ED" w:rsidRPr="00014B3E" w:rsidRDefault="002657ED" w:rsidP="00021B5A">
            <w:pPr>
              <w:pStyle w:val="Default"/>
              <w:jc w:val="center"/>
              <w:rPr>
                <w:rFonts w:asciiTheme="minorHAnsi" w:hAnsiTheme="minorHAnsi" w:cs="Arial"/>
                <w:b/>
                <w:bCs/>
                <w:color w:val="0070C0"/>
                <w:sz w:val="20"/>
                <w:szCs w:val="20"/>
              </w:rPr>
            </w:pPr>
          </w:p>
        </w:tc>
        <w:tc>
          <w:tcPr>
            <w:tcW w:w="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2CC" w:themeFill="accent4" w:themeFillTint="33"/>
            <w:vAlign w:val="center"/>
          </w:tcPr>
          <w:p w14:paraId="2209F280" w14:textId="77777777" w:rsidR="002657ED" w:rsidRPr="00014B3E" w:rsidRDefault="002657ED" w:rsidP="00021B5A">
            <w:pPr>
              <w:pStyle w:val="Default"/>
              <w:rPr>
                <w:rFonts w:asciiTheme="minorHAnsi" w:hAnsiTheme="minorHAnsi" w:cs="Arial"/>
                <w:b/>
                <w:bCs/>
                <w:color w:val="0070C0"/>
                <w:sz w:val="20"/>
                <w:szCs w:val="20"/>
              </w:rPr>
            </w:pPr>
          </w:p>
        </w:tc>
        <w:tc>
          <w:tcPr>
            <w:tcW w:w="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2CC" w:themeFill="accent4" w:themeFillTint="33"/>
            <w:vAlign w:val="center"/>
          </w:tcPr>
          <w:p w14:paraId="72A8DA6F" w14:textId="77777777" w:rsidR="002657ED" w:rsidRPr="00014B3E" w:rsidRDefault="002657ED" w:rsidP="00021B5A">
            <w:pPr>
              <w:pStyle w:val="Default"/>
              <w:jc w:val="center"/>
              <w:rPr>
                <w:rFonts w:asciiTheme="minorHAnsi" w:hAnsiTheme="minorHAnsi" w:cs="Arial"/>
                <w:b/>
                <w:bCs/>
                <w:color w:val="0070C0"/>
                <w:sz w:val="20"/>
                <w:szCs w:val="20"/>
              </w:rPr>
            </w:pPr>
          </w:p>
        </w:tc>
        <w:tc>
          <w:tcPr>
            <w:tcW w:w="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3F3F3"/>
            <w:vAlign w:val="center"/>
          </w:tcPr>
          <w:p w14:paraId="52D0CE88" w14:textId="77777777" w:rsidR="002657ED" w:rsidRPr="00014B3E" w:rsidRDefault="002657ED" w:rsidP="00021B5A">
            <w:pPr>
              <w:pStyle w:val="Default"/>
              <w:jc w:val="center"/>
              <w:rPr>
                <w:rFonts w:asciiTheme="minorHAnsi" w:hAnsiTheme="minorHAnsi" w:cs="Arial"/>
                <w:b/>
                <w:bCs/>
                <w:color w:val="0070C0"/>
                <w:sz w:val="20"/>
                <w:szCs w:val="20"/>
              </w:rPr>
            </w:pPr>
          </w:p>
        </w:tc>
        <w:tc>
          <w:tcPr>
            <w:tcW w:w="1020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3F3F3"/>
            <w:vAlign w:val="center"/>
          </w:tcPr>
          <w:p w14:paraId="7FFD33E7" w14:textId="686E7803" w:rsidR="005C510B" w:rsidRPr="008E55BB" w:rsidRDefault="00D9365D" w:rsidP="00B30EF8">
            <w:pPr>
              <w:pStyle w:val="Default"/>
              <w:rPr>
                <w:rFonts w:asciiTheme="minorHAnsi" w:hAnsiTheme="minorHAnsi" w:cs="Arial"/>
                <w:bCs/>
                <w:color w:val="auto"/>
                <w:sz w:val="20"/>
                <w:szCs w:val="20"/>
              </w:rPr>
            </w:pPr>
            <w:r w:rsidRPr="00D9365D">
              <w:rPr>
                <w:rFonts w:asciiTheme="minorHAnsi" w:hAnsiTheme="minorHAnsi" w:cs="Arial"/>
                <w:bCs/>
                <w:color w:val="auto"/>
                <w:sz w:val="20"/>
                <w:szCs w:val="20"/>
              </w:rPr>
              <w:t>MPI will engage</w:t>
            </w:r>
            <w:r w:rsidR="002657ED" w:rsidRPr="00D9365D">
              <w:rPr>
                <w:rFonts w:asciiTheme="minorHAnsi" w:hAnsiTheme="minorHAnsi" w:cs="Arial"/>
                <w:bCs/>
                <w:color w:val="auto"/>
                <w:sz w:val="20"/>
                <w:szCs w:val="20"/>
              </w:rPr>
              <w:t xml:space="preserve"> with industry groups </w:t>
            </w:r>
            <w:r w:rsidR="00652D42">
              <w:rPr>
                <w:rFonts w:asciiTheme="minorHAnsi" w:hAnsiTheme="minorHAnsi" w:cs="Arial"/>
                <w:bCs/>
                <w:color w:val="auto"/>
                <w:sz w:val="20"/>
                <w:szCs w:val="20"/>
              </w:rPr>
              <w:t>on implementation issues.</w:t>
            </w:r>
            <w:r w:rsidR="004A66E5">
              <w:rPr>
                <w:rFonts w:asciiTheme="minorHAnsi" w:hAnsiTheme="minorHAnsi" w:cs="Arial"/>
                <w:bCs/>
                <w:color w:val="auto"/>
                <w:sz w:val="20"/>
                <w:szCs w:val="20"/>
              </w:rPr>
              <w:t xml:space="preserve"> </w:t>
            </w:r>
            <w:r w:rsidR="00B30EF8">
              <w:rPr>
                <w:rFonts w:asciiTheme="minorHAnsi" w:hAnsiTheme="minorHAnsi" w:cs="Arial"/>
                <w:bCs/>
                <w:color w:val="auto"/>
                <w:sz w:val="20"/>
                <w:szCs w:val="20"/>
              </w:rPr>
              <w:t xml:space="preserve">In certain circumstances, </w:t>
            </w:r>
            <w:r w:rsidR="00251229" w:rsidRPr="00B30EF8">
              <w:rPr>
                <w:rFonts w:asciiTheme="minorHAnsi" w:hAnsiTheme="minorHAnsi" w:cs="Arial"/>
                <w:bCs/>
                <w:color w:val="auto"/>
                <w:sz w:val="20"/>
                <w:szCs w:val="20"/>
              </w:rPr>
              <w:t xml:space="preserve">MPI </w:t>
            </w:r>
            <w:r w:rsidR="002831BC" w:rsidRPr="00B30EF8">
              <w:rPr>
                <w:rFonts w:asciiTheme="minorHAnsi" w:hAnsiTheme="minorHAnsi" w:cs="Arial"/>
                <w:bCs/>
                <w:color w:val="auto"/>
                <w:sz w:val="20"/>
                <w:szCs w:val="20"/>
              </w:rPr>
              <w:t xml:space="preserve">can </w:t>
            </w:r>
            <w:r w:rsidR="00251229" w:rsidRPr="00B30EF8">
              <w:rPr>
                <w:rFonts w:asciiTheme="minorHAnsi" w:hAnsiTheme="minorHAnsi" w:cs="Arial"/>
                <w:bCs/>
                <w:color w:val="auto"/>
                <w:sz w:val="20"/>
                <w:szCs w:val="20"/>
              </w:rPr>
              <w:t>a</w:t>
            </w:r>
            <w:r w:rsidR="00923610" w:rsidRPr="00B30EF8">
              <w:rPr>
                <w:rFonts w:asciiTheme="minorHAnsi" w:hAnsiTheme="minorHAnsi" w:cs="Arial"/>
                <w:bCs/>
                <w:color w:val="auto"/>
                <w:sz w:val="20"/>
                <w:szCs w:val="20"/>
              </w:rPr>
              <w:t>rrange for industry representatives to meet MPI</w:t>
            </w:r>
            <w:r w:rsidR="00DF2BAB" w:rsidRPr="00B30EF8">
              <w:rPr>
                <w:rFonts w:asciiTheme="minorHAnsi" w:hAnsiTheme="minorHAnsi" w:cs="Arial"/>
                <w:bCs/>
                <w:color w:val="auto"/>
                <w:sz w:val="20"/>
                <w:szCs w:val="20"/>
              </w:rPr>
              <w:t xml:space="preserve">’s international counterparts – </w:t>
            </w:r>
            <w:r w:rsidR="00251229" w:rsidRPr="00B30EF8">
              <w:rPr>
                <w:rFonts w:asciiTheme="minorHAnsi" w:hAnsiTheme="minorHAnsi" w:cs="Arial"/>
                <w:bCs/>
                <w:color w:val="auto"/>
                <w:sz w:val="20"/>
                <w:szCs w:val="20"/>
              </w:rPr>
              <w:t xml:space="preserve">a </w:t>
            </w:r>
            <w:r w:rsidR="00DF2BAB" w:rsidRPr="00B30EF8">
              <w:rPr>
                <w:rFonts w:asciiTheme="minorHAnsi" w:hAnsiTheme="minorHAnsi" w:cs="Arial"/>
                <w:bCs/>
                <w:color w:val="auto"/>
                <w:sz w:val="20"/>
                <w:szCs w:val="20"/>
              </w:rPr>
              <w:t>learning opportunity to improve understanding of</w:t>
            </w:r>
            <w:r w:rsidR="00923610" w:rsidRPr="00B30EF8">
              <w:rPr>
                <w:rFonts w:asciiTheme="minorHAnsi" w:hAnsiTheme="minorHAnsi" w:cs="Arial"/>
                <w:bCs/>
                <w:color w:val="auto"/>
                <w:sz w:val="20"/>
                <w:szCs w:val="20"/>
              </w:rPr>
              <w:t xml:space="preserve"> how things work, and </w:t>
            </w:r>
            <w:r w:rsidR="00DF2BAB" w:rsidRPr="00B30EF8">
              <w:rPr>
                <w:rFonts w:asciiTheme="minorHAnsi" w:hAnsiTheme="minorHAnsi" w:cs="Arial"/>
                <w:bCs/>
                <w:color w:val="auto"/>
                <w:sz w:val="20"/>
                <w:szCs w:val="20"/>
              </w:rPr>
              <w:t xml:space="preserve">to better </w:t>
            </w:r>
            <w:r w:rsidR="00923610" w:rsidRPr="00B30EF8">
              <w:rPr>
                <w:rFonts w:asciiTheme="minorHAnsi" w:hAnsiTheme="minorHAnsi" w:cs="Arial"/>
                <w:bCs/>
                <w:color w:val="auto"/>
                <w:sz w:val="20"/>
                <w:szCs w:val="20"/>
              </w:rPr>
              <w:t>understand constraints/limitations.</w:t>
            </w:r>
            <w:r w:rsidR="00923610" w:rsidRPr="00B30EF8">
              <w:rPr>
                <w:b/>
                <w:color w:val="auto"/>
                <w:sz w:val="20"/>
                <w:szCs w:val="20"/>
              </w:rPr>
              <w:t xml:space="preserve"> </w:t>
            </w:r>
          </w:p>
        </w:tc>
      </w:tr>
    </w:tbl>
    <w:p w14:paraId="070A7C83" w14:textId="15E4B44F" w:rsidR="0060207D" w:rsidRDefault="0060207D"/>
    <w:tbl>
      <w:tblPr>
        <w:tblW w:w="21405" w:type="dxa"/>
        <w:tblInd w:w="-709" w:type="dxa"/>
        <w:tblBorders>
          <w:insideV w:val="single" w:sz="18" w:space="0" w:color="93ADDD"/>
        </w:tblBorders>
        <w:tblLayout w:type="fixed"/>
        <w:tblLook w:val="0000" w:firstRow="0" w:lastRow="0" w:firstColumn="0" w:lastColumn="0" w:noHBand="0" w:noVBand="0"/>
      </w:tblPr>
      <w:tblGrid>
        <w:gridCol w:w="1418"/>
        <w:gridCol w:w="851"/>
        <w:gridCol w:w="992"/>
        <w:gridCol w:w="5103"/>
        <w:gridCol w:w="567"/>
        <w:gridCol w:w="567"/>
        <w:gridCol w:w="567"/>
        <w:gridCol w:w="567"/>
        <w:gridCol w:w="567"/>
        <w:gridCol w:w="567"/>
        <w:gridCol w:w="9639"/>
      </w:tblGrid>
      <w:tr w:rsidR="007B0CDC" w14:paraId="58C27DF0" w14:textId="77777777" w:rsidTr="007B0CDC">
        <w:trPr>
          <w:trHeight w:val="1010"/>
        </w:trPr>
        <w:tc>
          <w:tcPr>
            <w:tcW w:w="21405" w:type="dxa"/>
            <w:gridSpan w:val="11"/>
            <w:tcBorders>
              <w:top w:val="nil"/>
              <w:left w:val="nil"/>
              <w:bottom w:val="nil"/>
              <w:right w:val="dashSmallGap" w:sz="4" w:space="0" w:color="5B9BD5" w:themeColor="accent1"/>
            </w:tcBorders>
            <w:shd w:val="clear" w:color="auto" w:fill="92D050"/>
            <w:vAlign w:val="center"/>
          </w:tcPr>
          <w:p w14:paraId="02F202B2" w14:textId="77777777" w:rsidR="007B0CDC" w:rsidRPr="007B0CDC" w:rsidRDefault="007B0CDC" w:rsidP="007B0CDC">
            <w:pPr>
              <w:pStyle w:val="Default"/>
              <w:jc w:val="center"/>
              <w:rPr>
                <w:rFonts w:asciiTheme="minorHAnsi" w:hAnsiTheme="minorHAnsi" w:cs="Arial"/>
                <w:b/>
                <w:color w:val="auto"/>
                <w:sz w:val="32"/>
                <w:szCs w:val="32"/>
              </w:rPr>
            </w:pPr>
            <w:r w:rsidRPr="007B0CDC">
              <w:rPr>
                <w:rFonts w:asciiTheme="minorHAnsi" w:hAnsiTheme="minorHAnsi" w:cs="Arial"/>
                <w:b/>
                <w:color w:val="auto"/>
                <w:sz w:val="32"/>
                <w:szCs w:val="32"/>
              </w:rPr>
              <w:t>Risk assessment</w:t>
            </w:r>
          </w:p>
          <w:p w14:paraId="1CB50748" w14:textId="09AEEDD3" w:rsidR="007B0CDC" w:rsidRPr="007B0CDC" w:rsidRDefault="007B0CDC" w:rsidP="007B0CDC">
            <w:pPr>
              <w:pStyle w:val="Default"/>
              <w:jc w:val="center"/>
              <w:rPr>
                <w:b/>
                <w:sz w:val="20"/>
                <w:szCs w:val="20"/>
              </w:rPr>
            </w:pPr>
            <w:r>
              <w:rPr>
                <w:rFonts w:asciiTheme="minorHAnsi" w:hAnsiTheme="minorHAnsi" w:cs="Arial"/>
                <w:color w:val="auto"/>
                <w:sz w:val="22"/>
                <w:szCs w:val="22"/>
              </w:rPr>
              <w:t>Identification of risk for people and goods coming into New Zealand</w:t>
            </w:r>
          </w:p>
        </w:tc>
      </w:tr>
      <w:tr w:rsidR="007B0CDC" w14:paraId="0CCD831D" w14:textId="77777777" w:rsidTr="00E66841">
        <w:trPr>
          <w:trHeight w:val="95"/>
        </w:trPr>
        <w:tc>
          <w:tcPr>
            <w:tcW w:w="21405" w:type="dxa"/>
            <w:gridSpan w:val="11"/>
            <w:tcBorders>
              <w:top w:val="nil"/>
              <w:left w:val="nil"/>
              <w:bottom w:val="nil"/>
              <w:right w:val="dashSmallGap" w:sz="4" w:space="0" w:color="5B9BD5" w:themeColor="accent1"/>
            </w:tcBorders>
            <w:shd w:val="clear" w:color="auto" w:fill="FFFFFF" w:themeFill="background1"/>
          </w:tcPr>
          <w:p w14:paraId="3C33082D" w14:textId="177D2CA2" w:rsidR="007B0CDC" w:rsidRPr="008616EA" w:rsidRDefault="007B0CDC" w:rsidP="008616EA">
            <w:pPr>
              <w:rPr>
                <w:color w:val="0070C0"/>
              </w:rPr>
            </w:pPr>
          </w:p>
        </w:tc>
      </w:tr>
      <w:tr w:rsidR="00652D42" w14:paraId="5A2A6BB3" w14:textId="77777777" w:rsidTr="00652D42">
        <w:trPr>
          <w:cantSplit/>
          <w:trHeight w:val="225"/>
          <w:tblHeader/>
        </w:trPr>
        <w:tc>
          <w:tcPr>
            <w:tcW w:w="1418" w:type="dxa"/>
            <w:tcBorders>
              <w:top w:val="nil"/>
              <w:left w:val="nil"/>
              <w:bottom w:val="nil"/>
              <w:right w:val="nil"/>
            </w:tcBorders>
            <w:shd w:val="clear" w:color="auto" w:fill="FFFFFF" w:themeFill="background1"/>
          </w:tcPr>
          <w:p w14:paraId="1DCD12FA" w14:textId="77777777" w:rsidR="00652D42" w:rsidRDefault="00652D42" w:rsidP="00E66841">
            <w:pPr>
              <w:pStyle w:val="Default"/>
              <w:rPr>
                <w:rFonts w:asciiTheme="minorHAnsi" w:hAnsiTheme="minorHAnsi" w:cs="Arial"/>
                <w:b/>
                <w:bCs/>
                <w:color w:val="0070C0"/>
                <w:spacing w:val="20"/>
                <w:sz w:val="22"/>
                <w:szCs w:val="22"/>
              </w:rPr>
            </w:pPr>
          </w:p>
        </w:tc>
        <w:tc>
          <w:tcPr>
            <w:tcW w:w="851" w:type="dxa"/>
            <w:tcBorders>
              <w:top w:val="nil"/>
              <w:left w:val="nil"/>
              <w:bottom w:val="nil"/>
              <w:right w:val="nil"/>
            </w:tcBorders>
          </w:tcPr>
          <w:p w14:paraId="5F5DB831" w14:textId="77777777" w:rsidR="00652D42" w:rsidRDefault="00652D42" w:rsidP="00E66841">
            <w:pPr>
              <w:pStyle w:val="Default"/>
              <w:rPr>
                <w:rFonts w:asciiTheme="minorHAnsi" w:hAnsiTheme="minorHAnsi" w:cs="Arial"/>
                <w:b/>
                <w:bCs/>
                <w:color w:val="0070C0"/>
                <w:spacing w:val="20"/>
                <w:sz w:val="22"/>
                <w:szCs w:val="22"/>
              </w:rPr>
            </w:pPr>
          </w:p>
        </w:tc>
        <w:tc>
          <w:tcPr>
            <w:tcW w:w="992" w:type="dxa"/>
            <w:tcBorders>
              <w:top w:val="nil"/>
              <w:left w:val="nil"/>
              <w:bottom w:val="nil"/>
              <w:right w:val="single" w:sz="2" w:space="0" w:color="5B9BD5" w:themeColor="accent1"/>
            </w:tcBorders>
          </w:tcPr>
          <w:p w14:paraId="2970128F" w14:textId="77777777" w:rsidR="00652D42" w:rsidRPr="00807DDA" w:rsidRDefault="00652D42" w:rsidP="00E66841">
            <w:pPr>
              <w:pStyle w:val="Default"/>
              <w:rPr>
                <w:rFonts w:asciiTheme="minorHAnsi" w:hAnsiTheme="minorHAnsi" w:cs="Arial"/>
                <w:b/>
                <w:bCs/>
                <w:color w:val="0070C0"/>
                <w:spacing w:val="20"/>
                <w:sz w:val="22"/>
                <w:szCs w:val="22"/>
              </w:rPr>
            </w:pPr>
          </w:p>
        </w:tc>
        <w:tc>
          <w:tcPr>
            <w:tcW w:w="5103" w:type="dxa"/>
            <w:tcBorders>
              <w:top w:val="single" w:sz="2" w:space="0" w:color="5B9BD5" w:themeColor="accent1"/>
              <w:left w:val="single" w:sz="2" w:space="0" w:color="5B9BD5" w:themeColor="accent1"/>
              <w:bottom w:val="nil"/>
              <w:right w:val="nil"/>
            </w:tcBorders>
            <w:shd w:val="clear" w:color="auto" w:fill="auto"/>
          </w:tcPr>
          <w:p w14:paraId="4B84BADC" w14:textId="77777777" w:rsidR="00652D42" w:rsidRDefault="00652D42" w:rsidP="00E66841">
            <w:pPr>
              <w:pStyle w:val="Default"/>
              <w:rPr>
                <w:rFonts w:asciiTheme="minorHAnsi" w:hAnsiTheme="minorHAnsi" w:cs="Arial"/>
                <w:b/>
                <w:bCs/>
                <w:color w:val="0070C0"/>
                <w:spacing w:val="20"/>
                <w:sz w:val="22"/>
                <w:szCs w:val="22"/>
              </w:rPr>
            </w:pPr>
            <w:r>
              <w:rPr>
                <w:rFonts w:asciiTheme="minorHAnsi" w:hAnsiTheme="minorHAnsi" w:cs="Arial"/>
                <w:b/>
                <w:bCs/>
                <w:color w:val="0070C0"/>
                <w:spacing w:val="20"/>
                <w:sz w:val="22"/>
                <w:szCs w:val="22"/>
              </w:rPr>
              <w:t>Key b</w:t>
            </w:r>
            <w:r w:rsidRPr="00807DDA">
              <w:rPr>
                <w:rFonts w:asciiTheme="minorHAnsi" w:hAnsiTheme="minorHAnsi" w:cs="Arial"/>
                <w:b/>
                <w:bCs/>
                <w:color w:val="0070C0"/>
                <w:spacing w:val="20"/>
                <w:sz w:val="22"/>
                <w:szCs w:val="22"/>
              </w:rPr>
              <w:t xml:space="preserve">iosecurity activities </w:t>
            </w:r>
            <w:r>
              <w:rPr>
                <w:rFonts w:asciiTheme="minorHAnsi" w:hAnsiTheme="minorHAnsi" w:cs="Arial"/>
                <w:b/>
                <w:bCs/>
                <w:color w:val="0070C0"/>
                <w:spacing w:val="20"/>
                <w:sz w:val="22"/>
                <w:szCs w:val="22"/>
              </w:rPr>
              <w:t>under each layer of the system</w:t>
            </w:r>
          </w:p>
        </w:tc>
        <w:tc>
          <w:tcPr>
            <w:tcW w:w="2835" w:type="dxa"/>
            <w:gridSpan w:val="5"/>
            <w:tcBorders>
              <w:top w:val="single" w:sz="2" w:space="0" w:color="5B9BD5" w:themeColor="accent1"/>
              <w:left w:val="nil"/>
              <w:bottom w:val="single" w:sz="2" w:space="0" w:color="5B9BD5" w:themeColor="accent1"/>
              <w:right w:val="nil"/>
            </w:tcBorders>
            <w:shd w:val="clear" w:color="auto" w:fill="auto"/>
          </w:tcPr>
          <w:p w14:paraId="3E016BA1" w14:textId="77777777" w:rsidR="00652D42" w:rsidRDefault="00652D42" w:rsidP="00E66841">
            <w:pPr>
              <w:pStyle w:val="Default"/>
              <w:ind w:left="360"/>
              <w:jc w:val="center"/>
              <w:rPr>
                <w:rFonts w:asciiTheme="minorHAnsi" w:hAnsiTheme="minorHAnsi" w:cs="Arial"/>
                <w:b/>
                <w:bCs/>
                <w:color w:val="0070C0"/>
                <w:spacing w:val="20"/>
                <w:sz w:val="22"/>
                <w:szCs w:val="22"/>
              </w:rPr>
            </w:pPr>
            <w:r w:rsidRPr="00807DDA">
              <w:rPr>
                <w:rFonts w:asciiTheme="minorHAnsi" w:hAnsiTheme="minorHAnsi" w:cs="Arial"/>
                <w:b/>
                <w:bCs/>
                <w:color w:val="0070C0"/>
                <w:spacing w:val="20"/>
                <w:sz w:val="22"/>
                <w:szCs w:val="22"/>
              </w:rPr>
              <w:t>Current levels of engagement</w:t>
            </w:r>
          </w:p>
          <w:p w14:paraId="578AD3EE" w14:textId="77777777" w:rsidR="00652D42" w:rsidRPr="00807DDA" w:rsidRDefault="00652D42" w:rsidP="00E66841">
            <w:pPr>
              <w:pStyle w:val="Default"/>
              <w:ind w:left="360"/>
              <w:jc w:val="center"/>
              <w:rPr>
                <w:rFonts w:asciiTheme="minorHAnsi" w:hAnsiTheme="minorHAnsi" w:cs="Arial"/>
                <w:b/>
                <w:bCs/>
                <w:color w:val="0070C0"/>
                <w:spacing w:val="20"/>
                <w:sz w:val="22"/>
                <w:szCs w:val="22"/>
              </w:rPr>
            </w:pPr>
          </w:p>
        </w:tc>
        <w:tc>
          <w:tcPr>
            <w:tcW w:w="10206" w:type="dxa"/>
            <w:gridSpan w:val="2"/>
            <w:tcBorders>
              <w:top w:val="single" w:sz="2" w:space="0" w:color="5B9BD5" w:themeColor="accent1"/>
              <w:left w:val="nil"/>
              <w:bottom w:val="nil"/>
              <w:right w:val="single" w:sz="2" w:space="0" w:color="5B9BD5" w:themeColor="accent1"/>
            </w:tcBorders>
          </w:tcPr>
          <w:p w14:paraId="03F14681" w14:textId="77777777" w:rsidR="00652D42" w:rsidRDefault="00652D42" w:rsidP="00E66841">
            <w:pPr>
              <w:pStyle w:val="Default"/>
              <w:tabs>
                <w:tab w:val="center" w:pos="3072"/>
              </w:tabs>
              <w:ind w:left="360"/>
              <w:jc w:val="center"/>
              <w:rPr>
                <w:rFonts w:asciiTheme="minorHAnsi" w:hAnsiTheme="minorHAnsi" w:cs="Arial"/>
                <w:b/>
                <w:bCs/>
                <w:color w:val="0070C0"/>
                <w:spacing w:val="20"/>
                <w:sz w:val="22"/>
                <w:szCs w:val="22"/>
              </w:rPr>
            </w:pPr>
            <w:r>
              <w:rPr>
                <w:rFonts w:asciiTheme="minorHAnsi" w:hAnsiTheme="minorHAnsi" w:cs="Arial"/>
                <w:b/>
                <w:bCs/>
                <w:color w:val="0070C0"/>
                <w:spacing w:val="20"/>
                <w:sz w:val="22"/>
                <w:szCs w:val="22"/>
              </w:rPr>
              <w:t>COMMENTS</w:t>
            </w:r>
          </w:p>
        </w:tc>
      </w:tr>
      <w:tr w:rsidR="00652D42" w14:paraId="3D2F59A6" w14:textId="77777777" w:rsidTr="00E66841">
        <w:trPr>
          <w:cantSplit/>
          <w:trHeight w:val="303"/>
          <w:tblHeader/>
        </w:trPr>
        <w:tc>
          <w:tcPr>
            <w:tcW w:w="1418" w:type="dxa"/>
            <w:tcBorders>
              <w:top w:val="nil"/>
              <w:left w:val="nil"/>
              <w:bottom w:val="nil"/>
              <w:right w:val="nil"/>
            </w:tcBorders>
            <w:shd w:val="clear" w:color="auto" w:fill="FFFFFF" w:themeFill="background1"/>
          </w:tcPr>
          <w:p w14:paraId="28728BA5" w14:textId="77777777" w:rsidR="00652D42" w:rsidRDefault="00652D42" w:rsidP="00E66841">
            <w:pPr>
              <w:pStyle w:val="Default"/>
              <w:rPr>
                <w:rFonts w:asciiTheme="minorHAnsi" w:hAnsiTheme="minorHAnsi" w:cs="Arial"/>
                <w:b/>
                <w:color w:val="auto"/>
                <w:sz w:val="22"/>
                <w:szCs w:val="22"/>
              </w:rPr>
            </w:pPr>
          </w:p>
        </w:tc>
        <w:tc>
          <w:tcPr>
            <w:tcW w:w="851" w:type="dxa"/>
            <w:tcBorders>
              <w:top w:val="nil"/>
              <w:left w:val="nil"/>
              <w:bottom w:val="nil"/>
              <w:right w:val="nil"/>
            </w:tcBorders>
            <w:shd w:val="clear" w:color="auto" w:fill="auto"/>
            <w:vAlign w:val="center"/>
          </w:tcPr>
          <w:p w14:paraId="4D63F5B5" w14:textId="77777777" w:rsidR="00652D42" w:rsidRDefault="00652D42" w:rsidP="00E66841">
            <w:pPr>
              <w:pStyle w:val="Default"/>
              <w:rPr>
                <w:rFonts w:asciiTheme="minorHAnsi" w:hAnsiTheme="minorHAnsi" w:cs="Arial"/>
                <w:b/>
                <w:color w:val="auto"/>
                <w:sz w:val="22"/>
                <w:szCs w:val="22"/>
              </w:rPr>
            </w:pPr>
          </w:p>
        </w:tc>
        <w:tc>
          <w:tcPr>
            <w:tcW w:w="992" w:type="dxa"/>
            <w:tcBorders>
              <w:top w:val="nil"/>
              <w:left w:val="nil"/>
              <w:bottom w:val="nil"/>
              <w:right w:val="single" w:sz="2" w:space="0" w:color="5B9BD5" w:themeColor="accent1"/>
            </w:tcBorders>
            <w:shd w:val="clear" w:color="auto" w:fill="auto"/>
            <w:vAlign w:val="center"/>
          </w:tcPr>
          <w:p w14:paraId="0ED60683" w14:textId="77777777" w:rsidR="00652D42" w:rsidRDefault="00652D42" w:rsidP="00E66841">
            <w:pPr>
              <w:pStyle w:val="Default"/>
              <w:rPr>
                <w:rFonts w:asciiTheme="minorHAnsi" w:hAnsiTheme="minorHAnsi" w:cs="Arial"/>
                <w:b/>
                <w:color w:val="auto"/>
                <w:sz w:val="22"/>
                <w:szCs w:val="22"/>
              </w:rPr>
            </w:pPr>
          </w:p>
        </w:tc>
        <w:tc>
          <w:tcPr>
            <w:tcW w:w="5103" w:type="dxa"/>
            <w:tcBorders>
              <w:left w:val="single" w:sz="2" w:space="0" w:color="5B9BD5" w:themeColor="accent1"/>
              <w:bottom w:val="nil"/>
              <w:right w:val="single" w:sz="2" w:space="0" w:color="5B9BD5" w:themeColor="accent1"/>
            </w:tcBorders>
            <w:shd w:val="clear" w:color="auto" w:fill="auto"/>
            <w:vAlign w:val="center"/>
          </w:tcPr>
          <w:p w14:paraId="43C47654" w14:textId="77777777" w:rsidR="00652D42" w:rsidRPr="00392BC4" w:rsidRDefault="00652D42" w:rsidP="00E66841">
            <w:pPr>
              <w:pStyle w:val="Default"/>
              <w:rPr>
                <w:rFonts w:asciiTheme="minorHAnsi" w:hAnsiTheme="minorHAnsi" w:cs="Arial"/>
                <w:color w:val="auto"/>
                <w:sz w:val="22"/>
                <w:szCs w:val="22"/>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vAlign w:val="center"/>
          </w:tcPr>
          <w:p w14:paraId="62FC4AD5" w14:textId="77777777" w:rsidR="00652D42" w:rsidRPr="00014B3E" w:rsidRDefault="00652D42" w:rsidP="00E66841">
            <w:pPr>
              <w:pStyle w:val="Default"/>
              <w:jc w:val="center"/>
              <w:rPr>
                <w:rFonts w:asciiTheme="minorHAnsi" w:hAnsiTheme="minorHAnsi" w:cs="Arial"/>
                <w:b/>
                <w:bCs/>
                <w:color w:val="0070C0"/>
                <w:sz w:val="20"/>
                <w:szCs w:val="20"/>
              </w:rPr>
            </w:pPr>
          </w:p>
        </w:tc>
        <w:tc>
          <w:tcPr>
            <w:tcW w:w="2835" w:type="dxa"/>
            <w:gridSpan w:val="5"/>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auto"/>
            <w:noWrap/>
            <w:vAlign w:val="center"/>
          </w:tcPr>
          <w:p w14:paraId="03CFB0D0" w14:textId="77777777" w:rsidR="00652D42" w:rsidRPr="00B31ADA" w:rsidRDefault="00652D42" w:rsidP="00E66841">
            <w:pPr>
              <w:pStyle w:val="Default"/>
              <w:jc w:val="center"/>
              <w:rPr>
                <w:rFonts w:asciiTheme="minorHAnsi" w:hAnsiTheme="minorHAnsi" w:cs="Arial"/>
                <w:bCs/>
                <w:i/>
                <w:color w:val="0070C0"/>
                <w:sz w:val="20"/>
                <w:szCs w:val="20"/>
              </w:rPr>
            </w:pPr>
            <w:r>
              <w:rPr>
                <w:rFonts w:asciiTheme="minorHAnsi" w:hAnsiTheme="minorHAnsi" w:cs="Arial"/>
                <w:bCs/>
                <w:color w:val="auto"/>
                <w:sz w:val="20"/>
                <w:szCs w:val="20"/>
              </w:rPr>
              <w:t>Engagement with stakeholders</w:t>
            </w:r>
            <w:r w:rsidRPr="002877A2">
              <w:rPr>
                <w:rFonts w:asciiTheme="minorHAnsi" w:hAnsiTheme="minorHAnsi" w:cs="Arial"/>
                <w:bCs/>
                <w:color w:val="auto"/>
                <w:sz w:val="20"/>
                <w:szCs w:val="20"/>
              </w:rPr>
              <w:t xml:space="preserve"> </w:t>
            </w:r>
          </w:p>
        </w:tc>
        <w:tc>
          <w:tcPr>
            <w:tcW w:w="9639" w:type="dxa"/>
            <w:vMerge w:val="restart"/>
            <w:tcBorders>
              <w:left w:val="single" w:sz="2" w:space="0" w:color="5B9BD5" w:themeColor="accent1"/>
              <w:right w:val="single" w:sz="2" w:space="0" w:color="5B9BD5" w:themeColor="accent1"/>
            </w:tcBorders>
            <w:shd w:val="clear" w:color="auto" w:fill="auto"/>
            <w:vAlign w:val="center"/>
          </w:tcPr>
          <w:p w14:paraId="51BED076" w14:textId="77777777" w:rsidR="00652D42" w:rsidRPr="00B31ADA" w:rsidRDefault="00652D42" w:rsidP="00E66841">
            <w:pPr>
              <w:pStyle w:val="Default"/>
              <w:jc w:val="center"/>
              <w:rPr>
                <w:rFonts w:asciiTheme="minorHAnsi" w:hAnsiTheme="minorHAnsi" w:cs="Arial"/>
                <w:bCs/>
                <w:i/>
                <w:color w:val="0070C0"/>
                <w:sz w:val="20"/>
                <w:szCs w:val="20"/>
              </w:rPr>
            </w:pPr>
          </w:p>
          <w:p w14:paraId="205021DA" w14:textId="77777777" w:rsidR="00652D42" w:rsidRPr="00B31ADA" w:rsidRDefault="00652D42" w:rsidP="00E66841">
            <w:pPr>
              <w:pStyle w:val="Default"/>
              <w:jc w:val="center"/>
              <w:rPr>
                <w:rFonts w:asciiTheme="minorHAnsi" w:hAnsiTheme="minorHAnsi" w:cs="Arial"/>
                <w:bCs/>
                <w:i/>
                <w:color w:val="0070C0"/>
                <w:sz w:val="20"/>
                <w:szCs w:val="20"/>
              </w:rPr>
            </w:pPr>
          </w:p>
        </w:tc>
      </w:tr>
      <w:tr w:rsidR="00652D42" w14:paraId="05CD266D" w14:textId="77777777" w:rsidTr="00E66841">
        <w:trPr>
          <w:cantSplit/>
          <w:trHeight w:val="303"/>
          <w:tblHeader/>
        </w:trPr>
        <w:tc>
          <w:tcPr>
            <w:tcW w:w="1418" w:type="dxa"/>
            <w:tcBorders>
              <w:top w:val="nil"/>
              <w:left w:val="nil"/>
              <w:bottom w:val="nil"/>
              <w:right w:val="nil"/>
            </w:tcBorders>
            <w:shd w:val="clear" w:color="auto" w:fill="FFFFFF" w:themeFill="background1"/>
          </w:tcPr>
          <w:p w14:paraId="5C8F0AA6" w14:textId="77777777" w:rsidR="00652D42" w:rsidRDefault="00652D42" w:rsidP="00E66841">
            <w:pPr>
              <w:pStyle w:val="Default"/>
              <w:rPr>
                <w:rFonts w:asciiTheme="minorHAnsi" w:hAnsiTheme="minorHAnsi" w:cs="Arial"/>
                <w:b/>
                <w:color w:val="auto"/>
                <w:sz w:val="22"/>
                <w:szCs w:val="22"/>
              </w:rPr>
            </w:pPr>
          </w:p>
        </w:tc>
        <w:tc>
          <w:tcPr>
            <w:tcW w:w="851" w:type="dxa"/>
            <w:tcBorders>
              <w:top w:val="nil"/>
              <w:left w:val="nil"/>
              <w:bottom w:val="nil"/>
              <w:right w:val="nil"/>
            </w:tcBorders>
            <w:shd w:val="clear" w:color="auto" w:fill="auto"/>
            <w:vAlign w:val="center"/>
          </w:tcPr>
          <w:p w14:paraId="769857DF" w14:textId="77777777" w:rsidR="00652D42" w:rsidRDefault="00652D42" w:rsidP="00E66841">
            <w:pPr>
              <w:pStyle w:val="Default"/>
              <w:rPr>
                <w:rFonts w:asciiTheme="minorHAnsi" w:hAnsiTheme="minorHAnsi" w:cs="Arial"/>
                <w:b/>
                <w:color w:val="auto"/>
                <w:sz w:val="22"/>
                <w:szCs w:val="22"/>
              </w:rPr>
            </w:pPr>
          </w:p>
        </w:tc>
        <w:tc>
          <w:tcPr>
            <w:tcW w:w="992" w:type="dxa"/>
            <w:tcBorders>
              <w:top w:val="nil"/>
              <w:left w:val="nil"/>
              <w:bottom w:val="nil"/>
              <w:right w:val="single" w:sz="2" w:space="0" w:color="5B9BD5" w:themeColor="accent1"/>
            </w:tcBorders>
            <w:shd w:val="clear" w:color="auto" w:fill="auto"/>
            <w:vAlign w:val="center"/>
          </w:tcPr>
          <w:p w14:paraId="4D6FF07C" w14:textId="77777777" w:rsidR="00652D42" w:rsidRDefault="00652D42" w:rsidP="00E66841">
            <w:pPr>
              <w:pStyle w:val="Default"/>
              <w:rPr>
                <w:rFonts w:asciiTheme="minorHAnsi" w:hAnsiTheme="minorHAnsi" w:cs="Arial"/>
                <w:b/>
                <w:color w:val="auto"/>
                <w:sz w:val="22"/>
                <w:szCs w:val="22"/>
              </w:rPr>
            </w:pPr>
          </w:p>
        </w:tc>
        <w:tc>
          <w:tcPr>
            <w:tcW w:w="5103" w:type="dxa"/>
            <w:tcBorders>
              <w:left w:val="single" w:sz="2" w:space="0" w:color="5B9BD5" w:themeColor="accent1"/>
              <w:bottom w:val="nil"/>
              <w:right w:val="single" w:sz="2" w:space="0" w:color="5B9BD5" w:themeColor="accent1"/>
            </w:tcBorders>
            <w:shd w:val="clear" w:color="auto" w:fill="auto"/>
            <w:vAlign w:val="center"/>
          </w:tcPr>
          <w:p w14:paraId="5A69A33B" w14:textId="77777777" w:rsidR="00652D42" w:rsidRPr="00392BC4" w:rsidRDefault="00652D42" w:rsidP="00E66841">
            <w:pPr>
              <w:pStyle w:val="Default"/>
              <w:rPr>
                <w:rFonts w:asciiTheme="minorHAnsi" w:hAnsiTheme="minorHAnsi" w:cs="Arial"/>
                <w:color w:val="auto"/>
                <w:sz w:val="22"/>
                <w:szCs w:val="22"/>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D966"/>
            <w:vAlign w:val="center"/>
          </w:tcPr>
          <w:p w14:paraId="21A7F4A3" w14:textId="77777777" w:rsidR="00652D42" w:rsidRPr="00014B3E" w:rsidRDefault="00652D42" w:rsidP="00E66841">
            <w:pPr>
              <w:pStyle w:val="Default"/>
              <w:jc w:val="center"/>
              <w:rPr>
                <w:rFonts w:asciiTheme="minorHAnsi" w:hAnsiTheme="minorHAnsi" w:cs="Arial"/>
                <w:b/>
                <w:bCs/>
                <w:color w:val="0070C0"/>
                <w:sz w:val="20"/>
                <w:szCs w:val="20"/>
              </w:rPr>
            </w:pPr>
          </w:p>
        </w:tc>
        <w:tc>
          <w:tcPr>
            <w:tcW w:w="2835" w:type="dxa"/>
            <w:gridSpan w:val="5"/>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auto"/>
            <w:noWrap/>
            <w:vAlign w:val="center"/>
          </w:tcPr>
          <w:p w14:paraId="4360E1C3" w14:textId="08081473" w:rsidR="00652D42" w:rsidRDefault="00652D42" w:rsidP="00E66841">
            <w:pPr>
              <w:pStyle w:val="Default"/>
              <w:jc w:val="center"/>
              <w:rPr>
                <w:rFonts w:asciiTheme="minorHAnsi" w:hAnsiTheme="minorHAnsi" w:cs="Arial"/>
                <w:b/>
                <w:bCs/>
                <w:color w:val="0070C0"/>
                <w:sz w:val="20"/>
                <w:szCs w:val="20"/>
              </w:rPr>
            </w:pPr>
            <w:r>
              <w:rPr>
                <w:rFonts w:asciiTheme="minorHAnsi" w:hAnsiTheme="minorHAnsi" w:cs="Arial"/>
                <w:bCs/>
                <w:color w:val="auto"/>
                <w:sz w:val="20"/>
                <w:szCs w:val="20"/>
              </w:rPr>
              <w:t>Engagement with</w:t>
            </w:r>
            <w:r w:rsidRPr="002877A2">
              <w:rPr>
                <w:rFonts w:asciiTheme="minorHAnsi" w:hAnsiTheme="minorHAnsi" w:cs="Arial"/>
                <w:bCs/>
                <w:color w:val="auto"/>
                <w:sz w:val="20"/>
                <w:szCs w:val="20"/>
              </w:rPr>
              <w:t xml:space="preserve"> GIA </w:t>
            </w:r>
            <w:r w:rsidR="00115A13">
              <w:rPr>
                <w:rFonts w:asciiTheme="minorHAnsi" w:hAnsiTheme="minorHAnsi" w:cs="Arial"/>
                <w:bCs/>
                <w:color w:val="auto"/>
                <w:sz w:val="20"/>
                <w:szCs w:val="20"/>
              </w:rPr>
              <w:t>Partners</w:t>
            </w:r>
          </w:p>
        </w:tc>
        <w:tc>
          <w:tcPr>
            <w:tcW w:w="9639" w:type="dxa"/>
            <w:vMerge/>
            <w:tcBorders>
              <w:left w:val="single" w:sz="2" w:space="0" w:color="5B9BD5" w:themeColor="accent1"/>
              <w:bottom w:val="nil"/>
              <w:right w:val="single" w:sz="2" w:space="0" w:color="5B9BD5" w:themeColor="accent1"/>
            </w:tcBorders>
            <w:shd w:val="clear" w:color="auto" w:fill="auto"/>
            <w:vAlign w:val="center"/>
          </w:tcPr>
          <w:p w14:paraId="76C1D9CB" w14:textId="77777777" w:rsidR="00652D42" w:rsidRDefault="00652D42" w:rsidP="00E66841">
            <w:pPr>
              <w:pStyle w:val="Default"/>
              <w:jc w:val="center"/>
              <w:rPr>
                <w:rFonts w:asciiTheme="minorHAnsi" w:hAnsiTheme="minorHAnsi" w:cs="Arial"/>
                <w:b/>
                <w:bCs/>
                <w:color w:val="0070C0"/>
                <w:sz w:val="20"/>
                <w:szCs w:val="20"/>
              </w:rPr>
            </w:pPr>
          </w:p>
        </w:tc>
      </w:tr>
      <w:tr w:rsidR="00652D42" w14:paraId="3EB91FB7" w14:textId="77777777" w:rsidTr="00E66841">
        <w:trPr>
          <w:cantSplit/>
          <w:trHeight w:val="225"/>
          <w:tblHeader/>
        </w:trPr>
        <w:tc>
          <w:tcPr>
            <w:tcW w:w="1418" w:type="dxa"/>
            <w:tcBorders>
              <w:top w:val="nil"/>
              <w:left w:val="nil"/>
              <w:bottom w:val="single" w:sz="4" w:space="0" w:color="0070C0"/>
              <w:right w:val="nil"/>
            </w:tcBorders>
            <w:shd w:val="clear" w:color="auto" w:fill="FFFFFF" w:themeFill="background1"/>
          </w:tcPr>
          <w:p w14:paraId="2A47E9CF" w14:textId="77777777" w:rsidR="00652D42" w:rsidRDefault="00652D42" w:rsidP="00E66841">
            <w:pPr>
              <w:pStyle w:val="Default"/>
              <w:rPr>
                <w:rFonts w:asciiTheme="minorHAnsi" w:hAnsiTheme="minorHAnsi" w:cs="Arial"/>
                <w:b/>
                <w:bCs/>
                <w:color w:val="0070C0"/>
                <w:spacing w:val="20"/>
                <w:sz w:val="22"/>
                <w:szCs w:val="22"/>
              </w:rPr>
            </w:pPr>
          </w:p>
        </w:tc>
        <w:tc>
          <w:tcPr>
            <w:tcW w:w="851" w:type="dxa"/>
            <w:tcBorders>
              <w:top w:val="nil"/>
              <w:left w:val="nil"/>
              <w:bottom w:val="single" w:sz="4" w:space="0" w:color="0070C0"/>
              <w:right w:val="nil"/>
            </w:tcBorders>
          </w:tcPr>
          <w:p w14:paraId="23E1653F" w14:textId="77777777" w:rsidR="00652D42" w:rsidRDefault="00652D42" w:rsidP="00E66841">
            <w:pPr>
              <w:pStyle w:val="Default"/>
              <w:rPr>
                <w:rFonts w:asciiTheme="minorHAnsi" w:hAnsiTheme="minorHAnsi" w:cs="Arial"/>
                <w:b/>
                <w:bCs/>
                <w:color w:val="0070C0"/>
                <w:spacing w:val="20"/>
                <w:sz w:val="22"/>
                <w:szCs w:val="22"/>
              </w:rPr>
            </w:pPr>
          </w:p>
        </w:tc>
        <w:tc>
          <w:tcPr>
            <w:tcW w:w="992" w:type="dxa"/>
            <w:tcBorders>
              <w:top w:val="nil"/>
              <w:left w:val="nil"/>
              <w:bottom w:val="single" w:sz="4" w:space="0" w:color="0070C0"/>
              <w:right w:val="single" w:sz="2" w:space="0" w:color="5B9BD5" w:themeColor="accent1"/>
            </w:tcBorders>
          </w:tcPr>
          <w:p w14:paraId="18F5DA76" w14:textId="77777777" w:rsidR="00652D42" w:rsidRPr="00807DDA" w:rsidRDefault="00652D42" w:rsidP="00E66841">
            <w:pPr>
              <w:pStyle w:val="Default"/>
              <w:rPr>
                <w:rFonts w:asciiTheme="minorHAnsi" w:hAnsiTheme="minorHAnsi" w:cs="Arial"/>
                <w:b/>
                <w:bCs/>
                <w:color w:val="0070C0"/>
                <w:spacing w:val="20"/>
                <w:sz w:val="22"/>
                <w:szCs w:val="22"/>
              </w:rPr>
            </w:pPr>
          </w:p>
        </w:tc>
        <w:tc>
          <w:tcPr>
            <w:tcW w:w="5103" w:type="dxa"/>
            <w:tcBorders>
              <w:top w:val="nil"/>
              <w:left w:val="single" w:sz="2" w:space="0" w:color="5B9BD5" w:themeColor="accent1"/>
              <w:bottom w:val="single" w:sz="4" w:space="0" w:color="0070C0"/>
              <w:right w:val="nil"/>
            </w:tcBorders>
            <w:shd w:val="clear" w:color="auto" w:fill="auto"/>
          </w:tcPr>
          <w:p w14:paraId="2ACA99AA" w14:textId="77777777" w:rsidR="00652D42" w:rsidRDefault="00652D42" w:rsidP="00E66841">
            <w:pPr>
              <w:pStyle w:val="Default"/>
              <w:rPr>
                <w:rFonts w:asciiTheme="minorHAnsi" w:hAnsiTheme="minorHAnsi" w:cs="Arial"/>
                <w:b/>
                <w:bCs/>
                <w:color w:val="0070C0"/>
                <w:spacing w:val="20"/>
                <w:sz w:val="22"/>
                <w:szCs w:val="22"/>
              </w:rPr>
            </w:pPr>
          </w:p>
        </w:tc>
        <w:tc>
          <w:tcPr>
            <w:tcW w:w="2835" w:type="dxa"/>
            <w:gridSpan w:val="5"/>
            <w:tcBorders>
              <w:top w:val="single" w:sz="2" w:space="0" w:color="5B9BD5" w:themeColor="accent1"/>
              <w:left w:val="nil"/>
              <w:bottom w:val="single" w:sz="4" w:space="0" w:color="auto"/>
              <w:right w:val="nil"/>
            </w:tcBorders>
            <w:shd w:val="clear" w:color="auto" w:fill="auto"/>
          </w:tcPr>
          <w:p w14:paraId="3975DC76" w14:textId="77777777" w:rsidR="00652D42" w:rsidRPr="00807DDA" w:rsidRDefault="00652D42" w:rsidP="00E66841">
            <w:pPr>
              <w:pStyle w:val="Default"/>
              <w:ind w:left="360"/>
              <w:jc w:val="center"/>
              <w:rPr>
                <w:rFonts w:asciiTheme="minorHAnsi" w:hAnsiTheme="minorHAnsi" w:cs="Arial"/>
                <w:b/>
                <w:bCs/>
                <w:color w:val="0070C0"/>
                <w:spacing w:val="20"/>
                <w:sz w:val="22"/>
                <w:szCs w:val="22"/>
              </w:rPr>
            </w:pPr>
          </w:p>
        </w:tc>
        <w:tc>
          <w:tcPr>
            <w:tcW w:w="10206" w:type="dxa"/>
            <w:gridSpan w:val="2"/>
            <w:tcBorders>
              <w:top w:val="nil"/>
              <w:left w:val="nil"/>
              <w:bottom w:val="single" w:sz="4" w:space="0" w:color="0070C0"/>
              <w:right w:val="single" w:sz="2" w:space="0" w:color="5B9BD5" w:themeColor="accent1"/>
            </w:tcBorders>
          </w:tcPr>
          <w:p w14:paraId="79975C34" w14:textId="77777777" w:rsidR="00652D42" w:rsidRDefault="00652D42" w:rsidP="00E66841">
            <w:pPr>
              <w:pStyle w:val="Default"/>
              <w:tabs>
                <w:tab w:val="center" w:pos="3072"/>
              </w:tabs>
              <w:ind w:left="360"/>
              <w:jc w:val="center"/>
              <w:rPr>
                <w:rFonts w:asciiTheme="minorHAnsi" w:hAnsiTheme="minorHAnsi" w:cs="Arial"/>
                <w:b/>
                <w:bCs/>
                <w:color w:val="0070C0"/>
                <w:spacing w:val="20"/>
                <w:sz w:val="22"/>
                <w:szCs w:val="22"/>
              </w:rPr>
            </w:pPr>
          </w:p>
        </w:tc>
      </w:tr>
      <w:tr w:rsidR="00652D42" w14:paraId="4B2C98E5" w14:textId="77777777" w:rsidTr="00E66841">
        <w:trPr>
          <w:cantSplit/>
          <w:trHeight w:val="1212"/>
          <w:tblHeader/>
        </w:trPr>
        <w:tc>
          <w:tcPr>
            <w:tcW w:w="1418" w:type="dxa"/>
            <w:tcBorders>
              <w:top w:val="single" w:sz="4" w:space="0" w:color="0070C0"/>
              <w:left w:val="single" w:sz="4" w:space="0" w:color="00B0F0"/>
              <w:bottom w:val="single" w:sz="4" w:space="0" w:color="0070C0"/>
              <w:right w:val="single" w:sz="4" w:space="0" w:color="0070C0"/>
            </w:tcBorders>
            <w:shd w:val="clear" w:color="auto" w:fill="FFFFFF" w:themeFill="background1"/>
          </w:tcPr>
          <w:p w14:paraId="5F028DD0" w14:textId="77777777" w:rsidR="00652D42" w:rsidRDefault="00652D42" w:rsidP="00E66841">
            <w:pPr>
              <w:pStyle w:val="Default"/>
              <w:ind w:left="-20" w:firstLine="20"/>
              <w:rPr>
                <w:rFonts w:asciiTheme="minorHAnsi" w:hAnsiTheme="minorHAnsi" w:cs="Arial"/>
                <w:b/>
                <w:color w:val="auto"/>
                <w:sz w:val="22"/>
                <w:szCs w:val="22"/>
              </w:rPr>
            </w:pPr>
            <w:r>
              <w:rPr>
                <w:rFonts w:asciiTheme="minorHAnsi" w:hAnsiTheme="minorHAnsi" w:cs="Arial"/>
                <w:b/>
                <w:color w:val="auto"/>
                <w:sz w:val="22"/>
                <w:szCs w:val="22"/>
              </w:rPr>
              <w:t>MPI Responsible Owner(s)</w:t>
            </w:r>
          </w:p>
        </w:tc>
        <w:tc>
          <w:tcPr>
            <w:tcW w:w="851" w:type="dxa"/>
            <w:tcBorders>
              <w:top w:val="single" w:sz="4" w:space="0" w:color="0070C0"/>
              <w:left w:val="single" w:sz="4" w:space="0" w:color="0070C0"/>
              <w:bottom w:val="single" w:sz="4" w:space="0" w:color="0070C0"/>
              <w:right w:val="single" w:sz="4" w:space="0" w:color="0070C0"/>
            </w:tcBorders>
            <w:shd w:val="clear" w:color="auto" w:fill="F3F3F3"/>
            <w:vAlign w:val="center"/>
          </w:tcPr>
          <w:p w14:paraId="000758B5" w14:textId="77777777" w:rsidR="00652D42" w:rsidRDefault="00652D42" w:rsidP="00E66841">
            <w:pPr>
              <w:pStyle w:val="Default"/>
              <w:jc w:val="center"/>
              <w:rPr>
                <w:rFonts w:asciiTheme="minorHAnsi" w:hAnsiTheme="minorHAnsi" w:cs="Arial"/>
                <w:b/>
                <w:color w:val="auto"/>
                <w:sz w:val="22"/>
                <w:szCs w:val="22"/>
              </w:rPr>
            </w:pPr>
            <w:r>
              <w:rPr>
                <w:rFonts w:asciiTheme="minorHAnsi" w:hAnsiTheme="minorHAnsi" w:cs="Arial"/>
                <w:b/>
                <w:color w:val="auto"/>
                <w:sz w:val="22"/>
                <w:szCs w:val="22"/>
              </w:rPr>
              <w:t>MPI led</w:t>
            </w:r>
          </w:p>
        </w:tc>
        <w:tc>
          <w:tcPr>
            <w:tcW w:w="992" w:type="dxa"/>
            <w:tcBorders>
              <w:top w:val="single" w:sz="4" w:space="0" w:color="0070C0"/>
              <w:left w:val="single" w:sz="4" w:space="0" w:color="0070C0"/>
              <w:bottom w:val="single" w:sz="4" w:space="0" w:color="0070C0"/>
              <w:right w:val="single" w:sz="4" w:space="0" w:color="0070C0"/>
            </w:tcBorders>
            <w:shd w:val="clear" w:color="auto" w:fill="F3F3F3"/>
            <w:vAlign w:val="center"/>
          </w:tcPr>
          <w:p w14:paraId="34E2B9B3" w14:textId="77777777" w:rsidR="00652D42" w:rsidRPr="00577C08" w:rsidRDefault="00652D42" w:rsidP="00E66841">
            <w:pPr>
              <w:pStyle w:val="Default"/>
              <w:jc w:val="center"/>
              <w:rPr>
                <w:rFonts w:asciiTheme="minorHAnsi" w:hAnsiTheme="minorHAnsi" w:cs="Arial"/>
                <w:b/>
                <w:color w:val="auto"/>
                <w:sz w:val="22"/>
                <w:szCs w:val="22"/>
              </w:rPr>
            </w:pPr>
            <w:r>
              <w:rPr>
                <w:rFonts w:asciiTheme="minorHAnsi" w:hAnsiTheme="minorHAnsi" w:cs="Arial"/>
                <w:b/>
                <w:color w:val="auto"/>
                <w:sz w:val="22"/>
                <w:szCs w:val="22"/>
              </w:rPr>
              <w:t>Industry led</w:t>
            </w:r>
          </w:p>
        </w:tc>
        <w:tc>
          <w:tcPr>
            <w:tcW w:w="5103" w:type="dxa"/>
            <w:tcBorders>
              <w:top w:val="single" w:sz="4" w:space="0" w:color="0070C0"/>
              <w:left w:val="single" w:sz="4" w:space="0" w:color="0070C0"/>
              <w:bottom w:val="single" w:sz="4" w:space="0" w:color="0070C0"/>
              <w:right w:val="single" w:sz="4" w:space="0" w:color="0070C0"/>
            </w:tcBorders>
            <w:shd w:val="clear" w:color="auto" w:fill="F3F3F3"/>
            <w:vAlign w:val="center"/>
          </w:tcPr>
          <w:p w14:paraId="78FAC65E" w14:textId="77777777" w:rsidR="00652D42" w:rsidRPr="00627A49" w:rsidRDefault="00652D42" w:rsidP="00E66841">
            <w:pPr>
              <w:pStyle w:val="Default"/>
              <w:rPr>
                <w:rFonts w:asciiTheme="minorHAnsi" w:hAnsiTheme="minorHAnsi" w:cs="Arial"/>
                <w:b/>
                <w:color w:val="auto"/>
                <w:sz w:val="22"/>
                <w:szCs w:val="22"/>
              </w:rPr>
            </w:pPr>
          </w:p>
        </w:tc>
        <w:tc>
          <w:tcPr>
            <w:tcW w:w="567" w:type="dxa"/>
            <w:tcBorders>
              <w:top w:val="single" w:sz="4" w:space="0" w:color="auto"/>
              <w:left w:val="single" w:sz="4" w:space="0" w:color="0070C0"/>
              <w:bottom w:val="single" w:sz="4" w:space="0" w:color="0070C0"/>
            </w:tcBorders>
            <w:shd w:val="clear" w:color="auto" w:fill="F3F3F3"/>
            <w:textDirection w:val="btLr"/>
            <w:vAlign w:val="center"/>
          </w:tcPr>
          <w:p w14:paraId="4798F06B" w14:textId="77777777" w:rsidR="00652D42" w:rsidRPr="00014B3E" w:rsidRDefault="00652D42" w:rsidP="00E66841">
            <w:pPr>
              <w:pStyle w:val="Default"/>
              <w:ind w:left="113" w:right="113"/>
              <w:jc w:val="center"/>
              <w:rPr>
                <w:rFonts w:asciiTheme="minorHAnsi" w:hAnsiTheme="minorHAnsi" w:cs="Arial"/>
                <w:b/>
                <w:bCs/>
                <w:color w:val="0070C0"/>
                <w:sz w:val="20"/>
                <w:szCs w:val="20"/>
              </w:rPr>
            </w:pPr>
            <w:r w:rsidRPr="00014B3E">
              <w:rPr>
                <w:rFonts w:asciiTheme="minorHAnsi" w:hAnsiTheme="minorHAnsi" w:cs="Arial"/>
                <w:b/>
                <w:bCs/>
                <w:color w:val="0070C0"/>
                <w:sz w:val="20"/>
                <w:szCs w:val="20"/>
              </w:rPr>
              <w:t>Inform</w:t>
            </w:r>
          </w:p>
        </w:tc>
        <w:tc>
          <w:tcPr>
            <w:tcW w:w="567" w:type="dxa"/>
            <w:tcBorders>
              <w:top w:val="single" w:sz="4" w:space="0" w:color="auto"/>
              <w:bottom w:val="single" w:sz="4" w:space="0" w:color="0070C0"/>
            </w:tcBorders>
            <w:shd w:val="clear" w:color="auto" w:fill="EAEAEA"/>
            <w:textDirection w:val="btLr"/>
            <w:vAlign w:val="center"/>
          </w:tcPr>
          <w:p w14:paraId="514C24D8" w14:textId="77777777" w:rsidR="00652D42" w:rsidRPr="00014B3E" w:rsidRDefault="00652D42" w:rsidP="00E66841">
            <w:pPr>
              <w:pStyle w:val="Default"/>
              <w:ind w:left="113" w:right="113"/>
              <w:jc w:val="center"/>
              <w:rPr>
                <w:rFonts w:asciiTheme="minorHAnsi" w:hAnsiTheme="minorHAnsi" w:cs="Arial"/>
                <w:b/>
                <w:bCs/>
                <w:color w:val="0070C0"/>
                <w:sz w:val="20"/>
                <w:szCs w:val="20"/>
              </w:rPr>
            </w:pPr>
            <w:r>
              <w:rPr>
                <w:rFonts w:asciiTheme="minorHAnsi" w:hAnsiTheme="minorHAnsi" w:cs="Arial"/>
                <w:b/>
                <w:bCs/>
                <w:color w:val="0070C0"/>
                <w:sz w:val="20"/>
                <w:szCs w:val="20"/>
              </w:rPr>
              <w:t>Network</w:t>
            </w:r>
          </w:p>
        </w:tc>
        <w:tc>
          <w:tcPr>
            <w:tcW w:w="567" w:type="dxa"/>
            <w:tcBorders>
              <w:top w:val="single" w:sz="4" w:space="0" w:color="auto"/>
              <w:bottom w:val="single" w:sz="4" w:space="0" w:color="0070C0"/>
            </w:tcBorders>
            <w:shd w:val="clear" w:color="auto" w:fill="EDEDED" w:themeFill="accent3" w:themeFillTint="33"/>
            <w:textDirection w:val="btLr"/>
            <w:vAlign w:val="center"/>
          </w:tcPr>
          <w:p w14:paraId="712E427D" w14:textId="77777777" w:rsidR="00652D42" w:rsidRPr="00014B3E" w:rsidRDefault="00652D42" w:rsidP="00E66841">
            <w:pPr>
              <w:pStyle w:val="Default"/>
              <w:ind w:left="113" w:right="113"/>
              <w:jc w:val="center"/>
              <w:rPr>
                <w:rFonts w:asciiTheme="minorHAnsi" w:hAnsiTheme="minorHAnsi" w:cs="Arial"/>
                <w:b/>
                <w:bCs/>
                <w:color w:val="0070C0"/>
                <w:sz w:val="20"/>
                <w:szCs w:val="20"/>
              </w:rPr>
            </w:pPr>
            <w:r>
              <w:rPr>
                <w:rFonts w:asciiTheme="minorHAnsi" w:hAnsiTheme="minorHAnsi" w:cs="Arial"/>
                <w:b/>
                <w:bCs/>
                <w:color w:val="0070C0"/>
                <w:sz w:val="20"/>
                <w:szCs w:val="20"/>
              </w:rPr>
              <w:t>Co-operate</w:t>
            </w:r>
          </w:p>
        </w:tc>
        <w:tc>
          <w:tcPr>
            <w:tcW w:w="567" w:type="dxa"/>
            <w:tcBorders>
              <w:top w:val="single" w:sz="4" w:space="0" w:color="auto"/>
              <w:bottom w:val="single" w:sz="4" w:space="0" w:color="0070C0"/>
            </w:tcBorders>
            <w:shd w:val="clear" w:color="auto" w:fill="EAEAEA"/>
            <w:textDirection w:val="btLr"/>
            <w:vAlign w:val="center"/>
          </w:tcPr>
          <w:p w14:paraId="16B9B551" w14:textId="77777777" w:rsidR="00652D42" w:rsidRPr="00014B3E" w:rsidRDefault="00652D42" w:rsidP="00E66841">
            <w:pPr>
              <w:pStyle w:val="Default"/>
              <w:ind w:left="113" w:right="113"/>
              <w:jc w:val="center"/>
              <w:rPr>
                <w:rFonts w:asciiTheme="minorHAnsi" w:hAnsiTheme="minorHAnsi" w:cs="Arial"/>
                <w:b/>
                <w:bCs/>
                <w:color w:val="0070C0"/>
                <w:sz w:val="20"/>
                <w:szCs w:val="20"/>
              </w:rPr>
            </w:pPr>
            <w:r>
              <w:rPr>
                <w:rFonts w:asciiTheme="minorHAnsi" w:hAnsiTheme="minorHAnsi" w:cs="Arial"/>
                <w:b/>
                <w:bCs/>
                <w:color w:val="0070C0"/>
                <w:sz w:val="20"/>
                <w:szCs w:val="20"/>
              </w:rPr>
              <w:t>Collaborate</w:t>
            </w:r>
          </w:p>
        </w:tc>
        <w:tc>
          <w:tcPr>
            <w:tcW w:w="567" w:type="dxa"/>
            <w:tcBorders>
              <w:top w:val="single" w:sz="4" w:space="0" w:color="auto"/>
              <w:bottom w:val="single" w:sz="4" w:space="0" w:color="0070C0"/>
              <w:right w:val="single" w:sz="18" w:space="0" w:color="8EAADB" w:themeColor="accent5" w:themeTint="99"/>
            </w:tcBorders>
            <w:shd w:val="clear" w:color="auto" w:fill="F3F3F3"/>
            <w:textDirection w:val="btLr"/>
            <w:vAlign w:val="center"/>
          </w:tcPr>
          <w:p w14:paraId="6D6D9A4C" w14:textId="77777777" w:rsidR="00652D42" w:rsidRPr="00014B3E" w:rsidRDefault="00652D42" w:rsidP="00E66841">
            <w:pPr>
              <w:pStyle w:val="Default"/>
              <w:ind w:left="113" w:right="113"/>
              <w:jc w:val="center"/>
              <w:rPr>
                <w:rFonts w:asciiTheme="minorHAnsi" w:hAnsiTheme="minorHAnsi" w:cs="Arial"/>
                <w:b/>
                <w:bCs/>
                <w:color w:val="0070C0"/>
                <w:sz w:val="20"/>
                <w:szCs w:val="20"/>
              </w:rPr>
            </w:pPr>
            <w:r>
              <w:rPr>
                <w:rFonts w:asciiTheme="minorHAnsi" w:hAnsiTheme="minorHAnsi" w:cs="Arial"/>
                <w:b/>
                <w:bCs/>
                <w:color w:val="0070C0"/>
                <w:sz w:val="20"/>
                <w:szCs w:val="20"/>
              </w:rPr>
              <w:t>Partner</w:t>
            </w:r>
          </w:p>
        </w:tc>
        <w:tc>
          <w:tcPr>
            <w:tcW w:w="10206" w:type="dxa"/>
            <w:gridSpan w:val="2"/>
            <w:tcBorders>
              <w:top w:val="single" w:sz="4" w:space="0" w:color="0070C0"/>
              <w:bottom w:val="single" w:sz="4" w:space="0" w:color="0070C0"/>
              <w:right w:val="single" w:sz="18" w:space="0" w:color="8EAADB" w:themeColor="accent5" w:themeTint="99"/>
            </w:tcBorders>
            <w:shd w:val="clear" w:color="auto" w:fill="F3F3F3"/>
            <w:vAlign w:val="center"/>
          </w:tcPr>
          <w:p w14:paraId="20C54674" w14:textId="77777777" w:rsidR="00652D42" w:rsidRPr="00014B3E" w:rsidRDefault="00652D42" w:rsidP="00E66841">
            <w:pPr>
              <w:pStyle w:val="Default"/>
              <w:jc w:val="center"/>
              <w:rPr>
                <w:rFonts w:asciiTheme="minorHAnsi" w:hAnsiTheme="minorHAnsi" w:cs="Arial"/>
                <w:b/>
                <w:bCs/>
                <w:color w:val="0070C0"/>
                <w:sz w:val="20"/>
                <w:szCs w:val="20"/>
              </w:rPr>
            </w:pPr>
          </w:p>
        </w:tc>
      </w:tr>
      <w:tr w:rsidR="002657ED" w14:paraId="2C1916AA" w14:textId="77777777" w:rsidTr="004E2EB7">
        <w:trPr>
          <w:cantSplit/>
          <w:trHeight w:val="2384"/>
        </w:trPr>
        <w:tc>
          <w:tcPr>
            <w:tcW w:w="1418" w:type="dxa"/>
            <w:tcBorders>
              <w:left w:val="single" w:sz="2" w:space="0" w:color="5B9BD5" w:themeColor="accent1"/>
              <w:bottom w:val="nil"/>
              <w:right w:val="dashSmallGap" w:sz="4" w:space="0" w:color="5B9BD5" w:themeColor="accent1"/>
            </w:tcBorders>
            <w:shd w:val="clear" w:color="auto" w:fill="FFFFFF" w:themeFill="background1"/>
            <w:textDirection w:val="btLr"/>
          </w:tcPr>
          <w:p w14:paraId="48BD9246" w14:textId="63402282" w:rsidR="002657ED" w:rsidRPr="004E2EB7" w:rsidRDefault="004E2EB7" w:rsidP="004E2EB7">
            <w:pPr>
              <w:pStyle w:val="Default"/>
              <w:ind w:left="113" w:right="113"/>
              <w:rPr>
                <w:rFonts w:cs="Arial"/>
              </w:rPr>
            </w:pPr>
            <w:r w:rsidRPr="004E2EB7">
              <w:rPr>
                <w:rFonts w:cs="Arial"/>
              </w:rPr>
              <w:t>Director, Biosecurity Science, Food Science &amp; Risk Assessment</w:t>
            </w:r>
          </w:p>
        </w:tc>
        <w:tc>
          <w:tcPr>
            <w:tcW w:w="851" w:type="dxa"/>
            <w:tcBorders>
              <w:top w:val="single" w:sz="4" w:space="0" w:color="5B9BD5" w:themeColor="accent1"/>
              <w:left w:val="dashSmallGap" w:sz="4" w:space="0" w:color="5B9BD5" w:themeColor="accent1"/>
              <w:bottom w:val="nil"/>
              <w:right w:val="single" w:sz="4" w:space="0" w:color="5B9BD5" w:themeColor="accent1"/>
            </w:tcBorders>
            <w:shd w:val="clear" w:color="auto" w:fill="C5E0B3" w:themeFill="accent6" w:themeFillTint="66"/>
            <w:vAlign w:val="center"/>
          </w:tcPr>
          <w:p w14:paraId="2BA15236" w14:textId="77777777" w:rsidR="002657ED" w:rsidRDefault="002657ED" w:rsidP="00021B5A">
            <w:pPr>
              <w:pStyle w:val="Default"/>
              <w:rPr>
                <w:rFonts w:cs="Arial"/>
                <w:sz w:val="20"/>
                <w:szCs w:val="20"/>
              </w:rPr>
            </w:pPr>
          </w:p>
        </w:tc>
        <w:tc>
          <w:tcPr>
            <w:tcW w:w="992" w:type="dxa"/>
            <w:tcBorders>
              <w:top w:val="single" w:sz="4" w:space="0" w:color="5B9BD5" w:themeColor="accent1"/>
              <w:left w:val="single" w:sz="4" w:space="0" w:color="5B9BD5" w:themeColor="accent1"/>
              <w:bottom w:val="nil"/>
              <w:right w:val="single" w:sz="4" w:space="0" w:color="5B9BD5" w:themeColor="accent1"/>
            </w:tcBorders>
            <w:shd w:val="clear" w:color="auto" w:fill="F2F2F2" w:themeFill="background1" w:themeFillShade="F2"/>
            <w:vAlign w:val="center"/>
          </w:tcPr>
          <w:p w14:paraId="66DB9FBB" w14:textId="77777777" w:rsidR="002657ED" w:rsidRPr="000803F9" w:rsidRDefault="002657ED" w:rsidP="00021B5A">
            <w:pPr>
              <w:pStyle w:val="Default"/>
              <w:rPr>
                <w:rFonts w:cs="Arial"/>
                <w:sz w:val="20"/>
                <w:szCs w:val="20"/>
              </w:rPr>
            </w:pPr>
          </w:p>
        </w:tc>
        <w:tc>
          <w:tcPr>
            <w:tcW w:w="5103" w:type="dxa"/>
            <w:tcBorders>
              <w:top w:val="single" w:sz="4" w:space="0" w:color="5B9BD5" w:themeColor="accent1"/>
              <w:left w:val="single" w:sz="4" w:space="0" w:color="5B9BD5" w:themeColor="accent1"/>
              <w:bottom w:val="nil"/>
              <w:right w:val="single" w:sz="4" w:space="0" w:color="5B9BD5" w:themeColor="accent1"/>
            </w:tcBorders>
            <w:shd w:val="clear" w:color="auto" w:fill="F2F2F2" w:themeFill="background1" w:themeFillShade="F2"/>
            <w:vAlign w:val="center"/>
          </w:tcPr>
          <w:p w14:paraId="128BB908" w14:textId="77777777" w:rsidR="002657ED" w:rsidRPr="00544DAD" w:rsidRDefault="002657ED" w:rsidP="00021B5A">
            <w:pPr>
              <w:pStyle w:val="Default"/>
              <w:rPr>
                <w:rFonts w:cs="Arial"/>
                <w:sz w:val="20"/>
                <w:szCs w:val="20"/>
              </w:rPr>
            </w:pPr>
            <w:r>
              <w:rPr>
                <w:rFonts w:cs="Arial"/>
                <w:sz w:val="20"/>
                <w:szCs w:val="20"/>
              </w:rPr>
              <w:t>Assessment of biosecurity risk to inform Import Health Standard development</w:t>
            </w:r>
          </w:p>
        </w:tc>
        <w:tc>
          <w:tcPr>
            <w:tcW w:w="567" w:type="dxa"/>
            <w:tcBorders>
              <w:top w:val="single" w:sz="4" w:space="0" w:color="5B9BD5" w:themeColor="accent1"/>
              <w:left w:val="single" w:sz="4" w:space="0" w:color="5B9BD5" w:themeColor="accent1"/>
              <w:bottom w:val="nil"/>
              <w:right w:val="single" w:sz="4" w:space="0" w:color="5B9BD5" w:themeColor="accent1"/>
            </w:tcBorders>
            <w:shd w:val="clear" w:color="auto" w:fill="FFF2CC" w:themeFill="accent4" w:themeFillTint="33"/>
            <w:vAlign w:val="center"/>
          </w:tcPr>
          <w:p w14:paraId="15461132" w14:textId="77777777" w:rsidR="002657ED" w:rsidRDefault="002657ED" w:rsidP="00021B5A">
            <w:pPr>
              <w:pStyle w:val="Default"/>
              <w:jc w:val="center"/>
              <w:rPr>
                <w:rFonts w:ascii="Arial" w:hAnsi="Arial" w:cs="Arial"/>
                <w:b/>
                <w:bCs/>
                <w:color w:val="0070C0"/>
                <w:sz w:val="20"/>
                <w:szCs w:val="20"/>
              </w:rPr>
            </w:pPr>
          </w:p>
        </w:tc>
        <w:tc>
          <w:tcPr>
            <w:tcW w:w="567" w:type="dxa"/>
            <w:tcBorders>
              <w:top w:val="single" w:sz="4" w:space="0" w:color="5B9BD5" w:themeColor="accent1"/>
              <w:left w:val="single" w:sz="4" w:space="0" w:color="5B9BD5" w:themeColor="accent1"/>
              <w:bottom w:val="nil"/>
              <w:right w:val="single" w:sz="4" w:space="0" w:color="5B9BD5" w:themeColor="accent1"/>
            </w:tcBorders>
            <w:shd w:val="clear" w:color="auto" w:fill="FFF2CC" w:themeFill="accent4" w:themeFillTint="33"/>
            <w:vAlign w:val="center"/>
          </w:tcPr>
          <w:p w14:paraId="3C0E61DD" w14:textId="77777777" w:rsidR="002657ED" w:rsidRDefault="002657ED" w:rsidP="00021B5A">
            <w:pPr>
              <w:pStyle w:val="Default"/>
              <w:jc w:val="center"/>
              <w:rPr>
                <w:rFonts w:ascii="Arial" w:hAnsi="Arial" w:cs="Arial"/>
                <w:b/>
                <w:bCs/>
                <w:color w:val="0070C0"/>
                <w:sz w:val="20"/>
                <w:szCs w:val="20"/>
              </w:rPr>
            </w:pPr>
          </w:p>
        </w:tc>
        <w:tc>
          <w:tcPr>
            <w:tcW w:w="567" w:type="dxa"/>
            <w:tcBorders>
              <w:top w:val="single" w:sz="4" w:space="0" w:color="5B9BD5" w:themeColor="accent1"/>
              <w:left w:val="single" w:sz="4" w:space="0" w:color="5B9BD5" w:themeColor="accent1"/>
              <w:bottom w:val="nil"/>
              <w:right w:val="single" w:sz="4" w:space="0" w:color="5B9BD5" w:themeColor="accent1"/>
            </w:tcBorders>
            <w:shd w:val="clear" w:color="auto" w:fill="F2F2F2" w:themeFill="background1" w:themeFillShade="F2"/>
            <w:vAlign w:val="center"/>
          </w:tcPr>
          <w:p w14:paraId="0ECD25B1" w14:textId="77777777" w:rsidR="002657ED" w:rsidRPr="00014B3E" w:rsidRDefault="002657ED" w:rsidP="00021B5A">
            <w:pPr>
              <w:pStyle w:val="Default"/>
              <w:jc w:val="center"/>
              <w:rPr>
                <w:rFonts w:asciiTheme="minorHAnsi" w:hAnsiTheme="minorHAnsi" w:cs="Arial"/>
                <w:b/>
                <w:bCs/>
                <w:color w:val="0070C0"/>
                <w:sz w:val="20"/>
                <w:szCs w:val="20"/>
              </w:rPr>
            </w:pPr>
          </w:p>
        </w:tc>
        <w:tc>
          <w:tcPr>
            <w:tcW w:w="567" w:type="dxa"/>
            <w:tcBorders>
              <w:top w:val="single" w:sz="4" w:space="0" w:color="5B9BD5" w:themeColor="accent1"/>
              <w:left w:val="single" w:sz="4" w:space="0" w:color="5B9BD5" w:themeColor="accent1"/>
              <w:bottom w:val="nil"/>
              <w:right w:val="single" w:sz="4" w:space="0" w:color="5B9BD5" w:themeColor="accent1"/>
            </w:tcBorders>
            <w:shd w:val="clear" w:color="auto" w:fill="F3F3F3"/>
            <w:vAlign w:val="center"/>
          </w:tcPr>
          <w:p w14:paraId="6F2BB8EF" w14:textId="77777777" w:rsidR="002657ED" w:rsidRPr="00014B3E" w:rsidRDefault="002657ED" w:rsidP="00021B5A">
            <w:pPr>
              <w:pStyle w:val="Default"/>
              <w:jc w:val="center"/>
              <w:rPr>
                <w:rFonts w:asciiTheme="minorHAnsi" w:hAnsiTheme="minorHAnsi" w:cs="Arial"/>
                <w:b/>
                <w:bCs/>
                <w:color w:val="0070C0"/>
                <w:sz w:val="20"/>
                <w:szCs w:val="20"/>
              </w:rPr>
            </w:pPr>
          </w:p>
        </w:tc>
        <w:tc>
          <w:tcPr>
            <w:tcW w:w="567" w:type="dxa"/>
            <w:tcBorders>
              <w:top w:val="single" w:sz="4" w:space="0" w:color="5B9BD5" w:themeColor="accent1"/>
              <w:left w:val="single" w:sz="4" w:space="0" w:color="5B9BD5" w:themeColor="accent1"/>
              <w:bottom w:val="nil"/>
              <w:right w:val="single" w:sz="2" w:space="0" w:color="5B9BD5" w:themeColor="accent1"/>
            </w:tcBorders>
            <w:shd w:val="clear" w:color="auto" w:fill="F3F3F3"/>
            <w:vAlign w:val="center"/>
          </w:tcPr>
          <w:p w14:paraId="7B62AD85" w14:textId="77777777" w:rsidR="002657ED" w:rsidRPr="00014B3E" w:rsidRDefault="002657ED" w:rsidP="00021B5A">
            <w:pPr>
              <w:pStyle w:val="Default"/>
              <w:jc w:val="center"/>
              <w:rPr>
                <w:rFonts w:asciiTheme="minorHAnsi" w:hAnsiTheme="minorHAnsi" w:cs="Arial"/>
                <w:b/>
                <w:bCs/>
                <w:color w:val="0070C0"/>
                <w:sz w:val="20"/>
                <w:szCs w:val="20"/>
              </w:rPr>
            </w:pPr>
          </w:p>
        </w:tc>
        <w:tc>
          <w:tcPr>
            <w:tcW w:w="10206" w:type="dxa"/>
            <w:gridSpan w:val="2"/>
            <w:tcBorders>
              <w:top w:val="single" w:sz="4" w:space="0" w:color="5B9BD5" w:themeColor="accent1"/>
              <w:left w:val="single" w:sz="2" w:space="0" w:color="5B9BD5" w:themeColor="accent1"/>
              <w:bottom w:val="nil"/>
              <w:right w:val="single" w:sz="18" w:space="0" w:color="8EAADB" w:themeColor="accent5" w:themeTint="99"/>
            </w:tcBorders>
            <w:shd w:val="clear" w:color="auto" w:fill="F3F3F3"/>
            <w:vAlign w:val="center"/>
          </w:tcPr>
          <w:p w14:paraId="13A7BB89" w14:textId="43605615" w:rsidR="00FD502D" w:rsidRPr="00FE01BB" w:rsidRDefault="002657ED" w:rsidP="00FE01BB">
            <w:pPr>
              <w:spacing w:after="0" w:line="240" w:lineRule="auto"/>
              <w:rPr>
                <w:rFonts w:ascii="Calibri" w:hAnsi="Calibri" w:cs="Calibri"/>
                <w:b/>
                <w:sz w:val="20"/>
                <w:szCs w:val="20"/>
              </w:rPr>
            </w:pPr>
            <w:r w:rsidRPr="005C64E5">
              <w:rPr>
                <w:rFonts w:cs="Times New Roman"/>
                <w:sz w:val="20"/>
                <w:szCs w:val="20"/>
                <w:lang w:eastAsia="en-NZ"/>
              </w:rPr>
              <w:t xml:space="preserve">In this context, ‘risk assessment’ refers to an internationally-defined process that provides an objective and defensible method of assessing the disease risks associated with imported commodities. The </w:t>
            </w:r>
            <w:r w:rsidR="00AC44F6">
              <w:rPr>
                <w:rFonts w:cs="Times New Roman"/>
                <w:sz w:val="20"/>
                <w:szCs w:val="20"/>
                <w:lang w:eastAsia="en-NZ"/>
              </w:rPr>
              <w:t xml:space="preserve">outcomes of the risk assessment </w:t>
            </w:r>
            <w:r w:rsidRPr="005C64E5">
              <w:rPr>
                <w:rFonts w:cs="Times New Roman"/>
                <w:sz w:val="20"/>
                <w:szCs w:val="20"/>
                <w:lang w:eastAsia="en-NZ"/>
              </w:rPr>
              <w:t xml:space="preserve">are aids in decision making (in this case, import health standard development). Whilst the decision maker must also take into account other factors such as Appropriate Level of Protection (ALOP) and </w:t>
            </w:r>
            <w:r w:rsidRPr="005C64E5">
              <w:rPr>
                <w:rFonts w:eastAsia="Times New Roman" w:cs="Arial"/>
                <w:sz w:val="20"/>
                <w:szCs w:val="20"/>
                <w:lang w:val="en-GB" w:eastAsia="fr-FR"/>
              </w:rPr>
              <w:t xml:space="preserve">the </w:t>
            </w:r>
            <w:r w:rsidRPr="005C64E5">
              <w:rPr>
                <w:rFonts w:cs="Times New Roman"/>
                <w:sz w:val="20"/>
                <w:szCs w:val="20"/>
                <w:lang w:eastAsia="en-NZ"/>
              </w:rPr>
              <w:t>availability of the sanitary or phytosanitary measures and their practicality, feasibility and cost, the outcomes of the risk assessment should be the most significant basis upon which the decision maker makes his or her decision.</w:t>
            </w:r>
            <w:r w:rsidRPr="005C64E5">
              <w:rPr>
                <w:rFonts w:ascii="Calibri" w:hAnsi="Calibri" w:cs="Calibri"/>
                <w:b/>
                <w:sz w:val="20"/>
                <w:szCs w:val="20"/>
              </w:rPr>
              <w:t xml:space="preserve"> </w:t>
            </w:r>
          </w:p>
        </w:tc>
      </w:tr>
      <w:tr w:rsidR="0091364D" w14:paraId="7D64D3C7" w14:textId="77777777" w:rsidTr="00F042E1">
        <w:trPr>
          <w:trHeight w:val="1071"/>
        </w:trPr>
        <w:tc>
          <w:tcPr>
            <w:tcW w:w="21405" w:type="dxa"/>
            <w:gridSpan w:val="11"/>
            <w:tcBorders>
              <w:top w:val="nil"/>
              <w:left w:val="nil"/>
              <w:bottom w:val="nil"/>
              <w:right w:val="dashSmallGap" w:sz="4" w:space="0" w:color="5B9BD5" w:themeColor="accent1"/>
            </w:tcBorders>
            <w:shd w:val="clear" w:color="auto" w:fill="92D050"/>
            <w:vAlign w:val="center"/>
          </w:tcPr>
          <w:p w14:paraId="3AA72A70" w14:textId="77777777" w:rsidR="0091364D" w:rsidRPr="007B0CDC" w:rsidRDefault="0091364D" w:rsidP="007B0CDC">
            <w:pPr>
              <w:pStyle w:val="Default"/>
              <w:jc w:val="center"/>
              <w:rPr>
                <w:rFonts w:asciiTheme="minorHAnsi" w:hAnsiTheme="minorHAnsi" w:cs="Arial"/>
                <w:b/>
                <w:color w:val="auto"/>
                <w:sz w:val="32"/>
                <w:szCs w:val="32"/>
              </w:rPr>
            </w:pPr>
            <w:r w:rsidRPr="007B0CDC">
              <w:rPr>
                <w:rFonts w:asciiTheme="minorHAnsi" w:hAnsiTheme="minorHAnsi" w:cs="Arial"/>
                <w:b/>
                <w:color w:val="auto"/>
                <w:sz w:val="32"/>
                <w:szCs w:val="32"/>
              </w:rPr>
              <w:t>Import health standards (IHSs)</w:t>
            </w:r>
          </w:p>
          <w:p w14:paraId="77F59BC7" w14:textId="254F2790" w:rsidR="0091364D" w:rsidRPr="007B0CDC" w:rsidRDefault="0091364D" w:rsidP="007B0CDC">
            <w:pPr>
              <w:pStyle w:val="Default"/>
              <w:jc w:val="center"/>
              <w:rPr>
                <w:b/>
                <w:sz w:val="20"/>
                <w:szCs w:val="20"/>
              </w:rPr>
            </w:pPr>
            <w:r w:rsidRPr="00805B40">
              <w:rPr>
                <w:rFonts w:asciiTheme="minorHAnsi" w:hAnsiTheme="minorHAnsi" w:cs="Arial"/>
                <w:color w:val="auto"/>
                <w:sz w:val="22"/>
                <w:szCs w:val="22"/>
              </w:rPr>
              <w:t>Specification of requirements for people and goods coming into New Zealand</w:t>
            </w:r>
            <w:r w:rsidRPr="005B15ED">
              <w:rPr>
                <w:b/>
                <w:sz w:val="20"/>
                <w:szCs w:val="20"/>
              </w:rPr>
              <w:t xml:space="preserve"> </w:t>
            </w:r>
          </w:p>
        </w:tc>
      </w:tr>
      <w:tr w:rsidR="0091364D" w14:paraId="1A89B6D4" w14:textId="77777777" w:rsidTr="00F042E1">
        <w:trPr>
          <w:trHeight w:val="95"/>
        </w:trPr>
        <w:tc>
          <w:tcPr>
            <w:tcW w:w="21405" w:type="dxa"/>
            <w:gridSpan w:val="11"/>
            <w:tcBorders>
              <w:top w:val="nil"/>
              <w:left w:val="nil"/>
              <w:bottom w:val="nil"/>
              <w:right w:val="dashSmallGap" w:sz="4" w:space="0" w:color="5B9BD5" w:themeColor="accent1"/>
            </w:tcBorders>
            <w:shd w:val="clear" w:color="auto" w:fill="FFFFFF" w:themeFill="background1"/>
          </w:tcPr>
          <w:p w14:paraId="30F32E1C" w14:textId="77777777" w:rsidR="00C5766B" w:rsidRPr="00C5766B" w:rsidRDefault="00C5766B" w:rsidP="00C5766B">
            <w:pPr>
              <w:pStyle w:val="ListParagraph"/>
              <w:rPr>
                <w:rFonts w:cs="Arial"/>
                <w:bCs/>
                <w:sz w:val="20"/>
                <w:szCs w:val="20"/>
              </w:rPr>
            </w:pPr>
          </w:p>
          <w:p w14:paraId="42D1182B" w14:textId="60ABF2DE" w:rsidR="00C5766B" w:rsidRPr="00C3687E" w:rsidRDefault="00C5766B" w:rsidP="00C5766B">
            <w:pPr>
              <w:pStyle w:val="ListParagraph"/>
              <w:numPr>
                <w:ilvl w:val="0"/>
                <w:numId w:val="20"/>
              </w:numPr>
              <w:rPr>
                <w:rFonts w:cs="Arial"/>
                <w:bCs/>
                <w:sz w:val="20"/>
                <w:szCs w:val="20"/>
              </w:rPr>
            </w:pPr>
            <w:r w:rsidRPr="00C3687E">
              <w:rPr>
                <w:rFonts w:cs="Arial"/>
                <w:bCs/>
                <w:sz w:val="20"/>
                <w:szCs w:val="20"/>
              </w:rPr>
              <w:t xml:space="preserve">A number of fora (eg, FreshPAC, PMAC, ATAC, GermAC) have been set up to support robust MPI-industry engagement on pre-border matters. Smaller working groups </w:t>
            </w:r>
            <w:r>
              <w:rPr>
                <w:rFonts w:cs="Arial"/>
                <w:bCs/>
                <w:sz w:val="20"/>
                <w:szCs w:val="20"/>
              </w:rPr>
              <w:t xml:space="preserve">are often </w:t>
            </w:r>
            <w:r w:rsidRPr="00C3687E">
              <w:rPr>
                <w:rFonts w:cs="Arial"/>
                <w:bCs/>
                <w:sz w:val="20"/>
                <w:szCs w:val="20"/>
              </w:rPr>
              <w:t xml:space="preserve">set-up to deal with specific issues. While </w:t>
            </w:r>
            <w:r>
              <w:rPr>
                <w:rFonts w:cs="Arial"/>
                <w:bCs/>
                <w:sz w:val="20"/>
                <w:szCs w:val="20"/>
              </w:rPr>
              <w:t xml:space="preserve">it </w:t>
            </w:r>
            <w:r w:rsidRPr="00C3687E">
              <w:rPr>
                <w:rFonts w:cs="Arial"/>
                <w:bCs/>
                <w:sz w:val="20"/>
                <w:szCs w:val="20"/>
              </w:rPr>
              <w:t>can take longer to work</w:t>
            </w:r>
            <w:r>
              <w:rPr>
                <w:rFonts w:cs="Arial"/>
                <w:bCs/>
                <w:sz w:val="20"/>
                <w:szCs w:val="20"/>
              </w:rPr>
              <w:t xml:space="preserve"> through this</w:t>
            </w:r>
            <w:r w:rsidRPr="00C3687E">
              <w:rPr>
                <w:rFonts w:cs="Arial"/>
                <w:bCs/>
                <w:sz w:val="20"/>
                <w:szCs w:val="20"/>
              </w:rPr>
              <w:t xml:space="preserve"> process, the </w:t>
            </w:r>
            <w:r>
              <w:rPr>
                <w:rFonts w:cs="Arial"/>
                <w:bCs/>
                <w:sz w:val="20"/>
                <w:szCs w:val="20"/>
              </w:rPr>
              <w:t>aim is for a</w:t>
            </w:r>
            <w:r w:rsidRPr="00C3687E">
              <w:rPr>
                <w:rFonts w:cs="Arial"/>
                <w:bCs/>
                <w:sz w:val="20"/>
                <w:szCs w:val="20"/>
              </w:rPr>
              <w:t xml:space="preserve"> better</w:t>
            </w:r>
            <w:r>
              <w:rPr>
                <w:rFonts w:cs="Arial"/>
                <w:bCs/>
                <w:sz w:val="20"/>
                <w:szCs w:val="20"/>
              </w:rPr>
              <w:t xml:space="preserve"> and more effective</w:t>
            </w:r>
            <w:r w:rsidRPr="00C3687E">
              <w:rPr>
                <w:rFonts w:cs="Arial"/>
                <w:bCs/>
                <w:sz w:val="20"/>
                <w:szCs w:val="20"/>
              </w:rPr>
              <w:t xml:space="preserve"> </w:t>
            </w:r>
            <w:r>
              <w:rPr>
                <w:rFonts w:cs="Arial"/>
                <w:bCs/>
                <w:sz w:val="20"/>
                <w:szCs w:val="20"/>
              </w:rPr>
              <w:t>result over time.</w:t>
            </w:r>
          </w:p>
          <w:p w14:paraId="6A9912D1" w14:textId="61D34CD4" w:rsidR="00C5766B" w:rsidRPr="00C3687E" w:rsidRDefault="00C5766B" w:rsidP="00C5766B">
            <w:pPr>
              <w:pStyle w:val="ListParagraph"/>
              <w:numPr>
                <w:ilvl w:val="0"/>
                <w:numId w:val="20"/>
              </w:numPr>
              <w:rPr>
                <w:rFonts w:cs="Arial"/>
                <w:bCs/>
                <w:sz w:val="20"/>
                <w:szCs w:val="20"/>
              </w:rPr>
            </w:pPr>
            <w:r w:rsidRPr="00C3687E">
              <w:rPr>
                <w:rFonts w:cs="Arial"/>
                <w:bCs/>
                <w:sz w:val="20"/>
                <w:szCs w:val="20"/>
              </w:rPr>
              <w:t>MPI has an obligation to consult with all potentially interested parties, and in the interests of fairness, equity, transparency and efficiency must run a sin</w:t>
            </w:r>
            <w:r>
              <w:rPr>
                <w:rFonts w:cs="Arial"/>
                <w:bCs/>
                <w:sz w:val="20"/>
                <w:szCs w:val="20"/>
              </w:rPr>
              <w:t xml:space="preserve">gle IHS consultation process. However, MPI </w:t>
            </w:r>
            <w:r w:rsidRPr="00C3687E">
              <w:rPr>
                <w:rFonts w:cs="Arial"/>
                <w:bCs/>
                <w:sz w:val="20"/>
                <w:szCs w:val="20"/>
              </w:rPr>
              <w:t xml:space="preserve">can make good use of GIA </w:t>
            </w:r>
            <w:r>
              <w:rPr>
                <w:rFonts w:cs="Arial"/>
                <w:bCs/>
                <w:sz w:val="20"/>
                <w:szCs w:val="20"/>
              </w:rPr>
              <w:t>fora for</w:t>
            </w:r>
            <w:r w:rsidRPr="00C3687E">
              <w:rPr>
                <w:rFonts w:cs="Arial"/>
                <w:bCs/>
                <w:sz w:val="20"/>
                <w:szCs w:val="20"/>
              </w:rPr>
              <w:t xml:space="preserve"> coordinated and collective feedback from interested </w:t>
            </w:r>
            <w:r>
              <w:rPr>
                <w:rFonts w:cs="Arial"/>
                <w:bCs/>
                <w:sz w:val="20"/>
                <w:szCs w:val="20"/>
              </w:rPr>
              <w:t>Signatories, reducing engagement overheads for all.</w:t>
            </w:r>
          </w:p>
          <w:p w14:paraId="1FA1BAD8" w14:textId="20B8CBB3" w:rsidR="00514B08" w:rsidRPr="00397340" w:rsidRDefault="00C5766B" w:rsidP="00C5766B">
            <w:pPr>
              <w:pStyle w:val="ListParagraph"/>
              <w:numPr>
                <w:ilvl w:val="0"/>
                <w:numId w:val="20"/>
              </w:numPr>
              <w:rPr>
                <w:rFonts w:cs="Arial"/>
                <w:bCs/>
                <w:sz w:val="20"/>
                <w:szCs w:val="20"/>
              </w:rPr>
            </w:pPr>
            <w:r w:rsidRPr="00C3687E">
              <w:rPr>
                <w:rFonts w:cs="Arial"/>
                <w:bCs/>
                <w:sz w:val="20"/>
                <w:szCs w:val="20"/>
              </w:rPr>
              <w:t xml:space="preserve">There are international norms for getting decisions </w:t>
            </w:r>
            <w:r>
              <w:rPr>
                <w:rFonts w:cs="Arial"/>
                <w:bCs/>
                <w:sz w:val="20"/>
                <w:szCs w:val="20"/>
              </w:rPr>
              <w:t xml:space="preserve">on risk assessments and IHS's </w:t>
            </w:r>
            <w:r w:rsidRPr="00C3687E">
              <w:rPr>
                <w:rFonts w:cs="Arial"/>
                <w:bCs/>
                <w:sz w:val="20"/>
                <w:szCs w:val="20"/>
              </w:rPr>
              <w:t>made in a timely manner</w:t>
            </w:r>
            <w:r w:rsidR="00397340">
              <w:rPr>
                <w:rFonts w:cs="Arial"/>
                <w:bCs/>
                <w:sz w:val="20"/>
                <w:szCs w:val="20"/>
              </w:rPr>
              <w:t>.</w:t>
            </w:r>
            <w:r>
              <w:rPr>
                <w:rFonts w:cs="Arial"/>
                <w:bCs/>
                <w:sz w:val="20"/>
                <w:szCs w:val="20"/>
              </w:rPr>
              <w:t xml:space="preserve"> NZ has started</w:t>
            </w:r>
            <w:r w:rsidR="00397340">
              <w:rPr>
                <w:rFonts w:cs="Arial"/>
                <w:bCs/>
                <w:sz w:val="20"/>
                <w:szCs w:val="20"/>
              </w:rPr>
              <w:t xml:space="preserve"> to stretch these in some areas with negative consequence. </w:t>
            </w:r>
            <w:r w:rsidRPr="00C3687E">
              <w:rPr>
                <w:rFonts w:cs="Arial"/>
                <w:bCs/>
                <w:sz w:val="20"/>
                <w:szCs w:val="20"/>
              </w:rPr>
              <w:t>From an international perspective we are seen as NZ Inc. There is no distinction between sectors,</w:t>
            </w:r>
            <w:r w:rsidR="00397340">
              <w:rPr>
                <w:rFonts w:cs="Arial"/>
                <w:bCs/>
                <w:sz w:val="20"/>
                <w:szCs w:val="20"/>
              </w:rPr>
              <w:t xml:space="preserve"> and a</w:t>
            </w:r>
            <w:r w:rsidRPr="00C3687E">
              <w:rPr>
                <w:rFonts w:cs="Arial"/>
                <w:bCs/>
                <w:sz w:val="20"/>
                <w:szCs w:val="20"/>
              </w:rPr>
              <w:t xml:space="preserve"> slow process in one sector impacts on how ot</w:t>
            </w:r>
            <w:r w:rsidR="00397340">
              <w:rPr>
                <w:rFonts w:cs="Arial"/>
                <w:bCs/>
                <w:sz w:val="20"/>
                <w:szCs w:val="20"/>
              </w:rPr>
              <w:t xml:space="preserve">hers </w:t>
            </w:r>
            <w:r w:rsidRPr="00C3687E">
              <w:rPr>
                <w:rFonts w:cs="Arial"/>
                <w:bCs/>
                <w:sz w:val="20"/>
                <w:szCs w:val="20"/>
              </w:rPr>
              <w:t xml:space="preserve">are viewed. </w:t>
            </w:r>
            <w:r w:rsidR="00397340">
              <w:rPr>
                <w:rFonts w:cs="Arial"/>
                <w:bCs/>
                <w:sz w:val="20"/>
                <w:szCs w:val="20"/>
              </w:rPr>
              <w:t xml:space="preserve">The </w:t>
            </w:r>
            <w:r w:rsidRPr="00C3687E">
              <w:rPr>
                <w:rFonts w:cs="Arial"/>
                <w:bCs/>
                <w:sz w:val="20"/>
                <w:szCs w:val="20"/>
              </w:rPr>
              <w:t xml:space="preserve">GIA Partnership presents an opportunity to help develop an appropriate balance. </w:t>
            </w:r>
          </w:p>
        </w:tc>
      </w:tr>
      <w:tr w:rsidR="00652D42" w14:paraId="5720511F" w14:textId="77777777" w:rsidTr="00F042E1">
        <w:trPr>
          <w:cantSplit/>
          <w:trHeight w:val="225"/>
          <w:tblHeader/>
        </w:trPr>
        <w:tc>
          <w:tcPr>
            <w:tcW w:w="1418" w:type="dxa"/>
            <w:tcBorders>
              <w:top w:val="nil"/>
              <w:left w:val="nil"/>
              <w:bottom w:val="nil"/>
              <w:right w:val="nil"/>
            </w:tcBorders>
            <w:shd w:val="clear" w:color="auto" w:fill="FFFFFF" w:themeFill="background1"/>
          </w:tcPr>
          <w:p w14:paraId="374FBD6A" w14:textId="77777777" w:rsidR="00652D42" w:rsidRDefault="00652D42" w:rsidP="00E66841">
            <w:pPr>
              <w:pStyle w:val="Default"/>
              <w:rPr>
                <w:rFonts w:asciiTheme="minorHAnsi" w:hAnsiTheme="minorHAnsi" w:cs="Arial"/>
                <w:b/>
                <w:bCs/>
                <w:color w:val="0070C0"/>
                <w:spacing w:val="20"/>
                <w:sz w:val="22"/>
                <w:szCs w:val="22"/>
              </w:rPr>
            </w:pPr>
          </w:p>
        </w:tc>
        <w:tc>
          <w:tcPr>
            <w:tcW w:w="851" w:type="dxa"/>
            <w:tcBorders>
              <w:top w:val="nil"/>
              <w:left w:val="nil"/>
              <w:bottom w:val="nil"/>
              <w:right w:val="nil"/>
            </w:tcBorders>
          </w:tcPr>
          <w:p w14:paraId="09225A56" w14:textId="77777777" w:rsidR="00652D42" w:rsidRDefault="00652D42" w:rsidP="00E66841">
            <w:pPr>
              <w:pStyle w:val="Default"/>
              <w:rPr>
                <w:rFonts w:asciiTheme="minorHAnsi" w:hAnsiTheme="minorHAnsi" w:cs="Arial"/>
                <w:b/>
                <w:bCs/>
                <w:color w:val="0070C0"/>
                <w:spacing w:val="20"/>
                <w:sz w:val="22"/>
                <w:szCs w:val="22"/>
              </w:rPr>
            </w:pPr>
          </w:p>
        </w:tc>
        <w:tc>
          <w:tcPr>
            <w:tcW w:w="992" w:type="dxa"/>
            <w:tcBorders>
              <w:top w:val="nil"/>
              <w:left w:val="nil"/>
              <w:bottom w:val="nil"/>
              <w:right w:val="single" w:sz="2" w:space="0" w:color="5B9BD5" w:themeColor="accent1"/>
            </w:tcBorders>
          </w:tcPr>
          <w:p w14:paraId="05F04C05" w14:textId="77777777" w:rsidR="00652D42" w:rsidRPr="00807DDA" w:rsidRDefault="00652D42" w:rsidP="00E66841">
            <w:pPr>
              <w:pStyle w:val="Default"/>
              <w:rPr>
                <w:rFonts w:asciiTheme="minorHAnsi" w:hAnsiTheme="minorHAnsi" w:cs="Arial"/>
                <w:b/>
                <w:bCs/>
                <w:color w:val="0070C0"/>
                <w:spacing w:val="20"/>
                <w:sz w:val="22"/>
                <w:szCs w:val="22"/>
              </w:rPr>
            </w:pPr>
          </w:p>
        </w:tc>
        <w:tc>
          <w:tcPr>
            <w:tcW w:w="5103" w:type="dxa"/>
            <w:tcBorders>
              <w:top w:val="single" w:sz="2" w:space="0" w:color="5B9BD5" w:themeColor="accent1"/>
              <w:left w:val="single" w:sz="2" w:space="0" w:color="5B9BD5" w:themeColor="accent1"/>
              <w:bottom w:val="nil"/>
              <w:right w:val="nil"/>
            </w:tcBorders>
            <w:shd w:val="clear" w:color="auto" w:fill="auto"/>
          </w:tcPr>
          <w:p w14:paraId="6EA106D3" w14:textId="77777777" w:rsidR="00652D42" w:rsidRDefault="00652D42" w:rsidP="00E66841">
            <w:pPr>
              <w:pStyle w:val="Default"/>
              <w:rPr>
                <w:rFonts w:asciiTheme="minorHAnsi" w:hAnsiTheme="minorHAnsi" w:cs="Arial"/>
                <w:b/>
                <w:bCs/>
                <w:color w:val="0070C0"/>
                <w:spacing w:val="20"/>
                <w:sz w:val="22"/>
                <w:szCs w:val="22"/>
              </w:rPr>
            </w:pPr>
            <w:r>
              <w:rPr>
                <w:rFonts w:asciiTheme="minorHAnsi" w:hAnsiTheme="minorHAnsi" w:cs="Arial"/>
                <w:b/>
                <w:bCs/>
                <w:color w:val="0070C0"/>
                <w:spacing w:val="20"/>
                <w:sz w:val="22"/>
                <w:szCs w:val="22"/>
              </w:rPr>
              <w:t>Key b</w:t>
            </w:r>
            <w:r w:rsidRPr="00807DDA">
              <w:rPr>
                <w:rFonts w:asciiTheme="minorHAnsi" w:hAnsiTheme="minorHAnsi" w:cs="Arial"/>
                <w:b/>
                <w:bCs/>
                <w:color w:val="0070C0"/>
                <w:spacing w:val="20"/>
                <w:sz w:val="22"/>
                <w:szCs w:val="22"/>
              </w:rPr>
              <w:t xml:space="preserve">iosecurity activities </w:t>
            </w:r>
            <w:r>
              <w:rPr>
                <w:rFonts w:asciiTheme="minorHAnsi" w:hAnsiTheme="minorHAnsi" w:cs="Arial"/>
                <w:b/>
                <w:bCs/>
                <w:color w:val="0070C0"/>
                <w:spacing w:val="20"/>
                <w:sz w:val="22"/>
                <w:szCs w:val="22"/>
              </w:rPr>
              <w:t>under each layer of the system</w:t>
            </w:r>
          </w:p>
        </w:tc>
        <w:tc>
          <w:tcPr>
            <w:tcW w:w="2835" w:type="dxa"/>
            <w:gridSpan w:val="5"/>
            <w:tcBorders>
              <w:top w:val="single" w:sz="2" w:space="0" w:color="5B9BD5" w:themeColor="accent1"/>
              <w:left w:val="nil"/>
              <w:bottom w:val="single" w:sz="2" w:space="0" w:color="5B9BD5" w:themeColor="accent1"/>
              <w:right w:val="nil"/>
            </w:tcBorders>
            <w:shd w:val="clear" w:color="auto" w:fill="auto"/>
          </w:tcPr>
          <w:p w14:paraId="328FB088" w14:textId="77777777" w:rsidR="00652D42" w:rsidRDefault="00652D42" w:rsidP="00E66841">
            <w:pPr>
              <w:pStyle w:val="Default"/>
              <w:ind w:left="360"/>
              <w:jc w:val="center"/>
              <w:rPr>
                <w:rFonts w:asciiTheme="minorHAnsi" w:hAnsiTheme="minorHAnsi" w:cs="Arial"/>
                <w:b/>
                <w:bCs/>
                <w:color w:val="0070C0"/>
                <w:spacing w:val="20"/>
                <w:sz w:val="22"/>
                <w:szCs w:val="22"/>
              </w:rPr>
            </w:pPr>
            <w:r w:rsidRPr="00807DDA">
              <w:rPr>
                <w:rFonts w:asciiTheme="minorHAnsi" w:hAnsiTheme="minorHAnsi" w:cs="Arial"/>
                <w:b/>
                <w:bCs/>
                <w:color w:val="0070C0"/>
                <w:spacing w:val="20"/>
                <w:sz w:val="22"/>
                <w:szCs w:val="22"/>
              </w:rPr>
              <w:t>Current levels of engagement</w:t>
            </w:r>
          </w:p>
          <w:p w14:paraId="4D743031" w14:textId="77777777" w:rsidR="00652D42" w:rsidRPr="00807DDA" w:rsidRDefault="00652D42" w:rsidP="00E66841">
            <w:pPr>
              <w:pStyle w:val="Default"/>
              <w:ind w:left="360"/>
              <w:jc w:val="center"/>
              <w:rPr>
                <w:rFonts w:asciiTheme="minorHAnsi" w:hAnsiTheme="minorHAnsi" w:cs="Arial"/>
                <w:b/>
                <w:bCs/>
                <w:color w:val="0070C0"/>
                <w:spacing w:val="20"/>
                <w:sz w:val="22"/>
                <w:szCs w:val="22"/>
              </w:rPr>
            </w:pPr>
          </w:p>
        </w:tc>
        <w:tc>
          <w:tcPr>
            <w:tcW w:w="10206" w:type="dxa"/>
            <w:gridSpan w:val="2"/>
            <w:tcBorders>
              <w:top w:val="single" w:sz="2" w:space="0" w:color="5B9BD5" w:themeColor="accent1"/>
              <w:left w:val="nil"/>
              <w:bottom w:val="nil"/>
              <w:right w:val="single" w:sz="2" w:space="0" w:color="5B9BD5" w:themeColor="accent1"/>
            </w:tcBorders>
          </w:tcPr>
          <w:p w14:paraId="7D699905" w14:textId="77777777" w:rsidR="00652D42" w:rsidRDefault="00652D42" w:rsidP="00E66841">
            <w:pPr>
              <w:pStyle w:val="Default"/>
              <w:tabs>
                <w:tab w:val="center" w:pos="3072"/>
              </w:tabs>
              <w:ind w:left="360"/>
              <w:jc w:val="center"/>
              <w:rPr>
                <w:rFonts w:asciiTheme="minorHAnsi" w:hAnsiTheme="minorHAnsi" w:cs="Arial"/>
                <w:b/>
                <w:bCs/>
                <w:color w:val="0070C0"/>
                <w:spacing w:val="20"/>
                <w:sz w:val="22"/>
                <w:szCs w:val="22"/>
              </w:rPr>
            </w:pPr>
            <w:r>
              <w:rPr>
                <w:rFonts w:asciiTheme="minorHAnsi" w:hAnsiTheme="minorHAnsi" w:cs="Arial"/>
                <w:b/>
                <w:bCs/>
                <w:color w:val="0070C0"/>
                <w:spacing w:val="20"/>
                <w:sz w:val="22"/>
                <w:szCs w:val="22"/>
              </w:rPr>
              <w:t>COMMENTS</w:t>
            </w:r>
          </w:p>
        </w:tc>
      </w:tr>
      <w:tr w:rsidR="00652D42" w14:paraId="43112D32" w14:textId="77777777" w:rsidTr="00F042E1">
        <w:trPr>
          <w:cantSplit/>
          <w:trHeight w:val="303"/>
          <w:tblHeader/>
        </w:trPr>
        <w:tc>
          <w:tcPr>
            <w:tcW w:w="1418" w:type="dxa"/>
            <w:tcBorders>
              <w:top w:val="nil"/>
              <w:left w:val="nil"/>
              <w:bottom w:val="nil"/>
              <w:right w:val="nil"/>
            </w:tcBorders>
            <w:shd w:val="clear" w:color="auto" w:fill="FFFFFF" w:themeFill="background1"/>
          </w:tcPr>
          <w:p w14:paraId="0DD4F94B" w14:textId="77777777" w:rsidR="00652D42" w:rsidRDefault="00652D42" w:rsidP="00E66841">
            <w:pPr>
              <w:pStyle w:val="Default"/>
              <w:rPr>
                <w:rFonts w:asciiTheme="minorHAnsi" w:hAnsiTheme="minorHAnsi" w:cs="Arial"/>
                <w:b/>
                <w:color w:val="auto"/>
                <w:sz w:val="22"/>
                <w:szCs w:val="22"/>
              </w:rPr>
            </w:pPr>
          </w:p>
        </w:tc>
        <w:tc>
          <w:tcPr>
            <w:tcW w:w="851" w:type="dxa"/>
            <w:tcBorders>
              <w:top w:val="nil"/>
              <w:left w:val="nil"/>
              <w:bottom w:val="nil"/>
              <w:right w:val="nil"/>
            </w:tcBorders>
            <w:shd w:val="clear" w:color="auto" w:fill="auto"/>
            <w:vAlign w:val="center"/>
          </w:tcPr>
          <w:p w14:paraId="3E6C5C5B" w14:textId="77777777" w:rsidR="00652D42" w:rsidRDefault="00652D42" w:rsidP="00E66841">
            <w:pPr>
              <w:pStyle w:val="Default"/>
              <w:rPr>
                <w:rFonts w:asciiTheme="minorHAnsi" w:hAnsiTheme="minorHAnsi" w:cs="Arial"/>
                <w:b/>
                <w:color w:val="auto"/>
                <w:sz w:val="22"/>
                <w:szCs w:val="22"/>
              </w:rPr>
            </w:pPr>
          </w:p>
        </w:tc>
        <w:tc>
          <w:tcPr>
            <w:tcW w:w="992" w:type="dxa"/>
            <w:tcBorders>
              <w:top w:val="nil"/>
              <w:left w:val="nil"/>
              <w:bottom w:val="nil"/>
              <w:right w:val="single" w:sz="2" w:space="0" w:color="5B9BD5" w:themeColor="accent1"/>
            </w:tcBorders>
            <w:shd w:val="clear" w:color="auto" w:fill="auto"/>
            <w:vAlign w:val="center"/>
          </w:tcPr>
          <w:p w14:paraId="5E1FEC0B" w14:textId="77777777" w:rsidR="00652D42" w:rsidRDefault="00652D42" w:rsidP="00E66841">
            <w:pPr>
              <w:pStyle w:val="Default"/>
              <w:rPr>
                <w:rFonts w:asciiTheme="minorHAnsi" w:hAnsiTheme="minorHAnsi" w:cs="Arial"/>
                <w:b/>
                <w:color w:val="auto"/>
                <w:sz w:val="22"/>
                <w:szCs w:val="22"/>
              </w:rPr>
            </w:pPr>
          </w:p>
        </w:tc>
        <w:tc>
          <w:tcPr>
            <w:tcW w:w="5103" w:type="dxa"/>
            <w:tcBorders>
              <w:left w:val="single" w:sz="2" w:space="0" w:color="5B9BD5" w:themeColor="accent1"/>
              <w:bottom w:val="nil"/>
              <w:right w:val="single" w:sz="2" w:space="0" w:color="5B9BD5" w:themeColor="accent1"/>
            </w:tcBorders>
            <w:shd w:val="clear" w:color="auto" w:fill="auto"/>
            <w:vAlign w:val="center"/>
          </w:tcPr>
          <w:p w14:paraId="09AF4BCC" w14:textId="77777777" w:rsidR="00652D42" w:rsidRPr="00392BC4" w:rsidRDefault="00652D42" w:rsidP="00E66841">
            <w:pPr>
              <w:pStyle w:val="Default"/>
              <w:rPr>
                <w:rFonts w:asciiTheme="minorHAnsi" w:hAnsiTheme="minorHAnsi" w:cs="Arial"/>
                <w:color w:val="auto"/>
                <w:sz w:val="22"/>
                <w:szCs w:val="22"/>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vAlign w:val="center"/>
          </w:tcPr>
          <w:p w14:paraId="24FB96DF" w14:textId="77777777" w:rsidR="00652D42" w:rsidRPr="00014B3E" w:rsidRDefault="00652D42" w:rsidP="00E66841">
            <w:pPr>
              <w:pStyle w:val="Default"/>
              <w:jc w:val="center"/>
              <w:rPr>
                <w:rFonts w:asciiTheme="minorHAnsi" w:hAnsiTheme="minorHAnsi" w:cs="Arial"/>
                <w:b/>
                <w:bCs/>
                <w:color w:val="0070C0"/>
                <w:sz w:val="20"/>
                <w:szCs w:val="20"/>
              </w:rPr>
            </w:pPr>
          </w:p>
        </w:tc>
        <w:tc>
          <w:tcPr>
            <w:tcW w:w="2835" w:type="dxa"/>
            <w:gridSpan w:val="5"/>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auto"/>
            <w:noWrap/>
            <w:vAlign w:val="center"/>
          </w:tcPr>
          <w:p w14:paraId="62D7A09B" w14:textId="77777777" w:rsidR="00652D42" w:rsidRPr="00B31ADA" w:rsidRDefault="00652D42" w:rsidP="00E66841">
            <w:pPr>
              <w:pStyle w:val="Default"/>
              <w:jc w:val="center"/>
              <w:rPr>
                <w:rFonts w:asciiTheme="minorHAnsi" w:hAnsiTheme="minorHAnsi" w:cs="Arial"/>
                <w:bCs/>
                <w:i/>
                <w:color w:val="0070C0"/>
                <w:sz w:val="20"/>
                <w:szCs w:val="20"/>
              </w:rPr>
            </w:pPr>
            <w:r>
              <w:rPr>
                <w:rFonts w:asciiTheme="minorHAnsi" w:hAnsiTheme="minorHAnsi" w:cs="Arial"/>
                <w:bCs/>
                <w:color w:val="auto"/>
                <w:sz w:val="20"/>
                <w:szCs w:val="20"/>
              </w:rPr>
              <w:t>Engagement with stakeholders</w:t>
            </w:r>
            <w:r w:rsidRPr="002877A2">
              <w:rPr>
                <w:rFonts w:asciiTheme="minorHAnsi" w:hAnsiTheme="minorHAnsi" w:cs="Arial"/>
                <w:bCs/>
                <w:color w:val="auto"/>
                <w:sz w:val="20"/>
                <w:szCs w:val="20"/>
              </w:rPr>
              <w:t xml:space="preserve"> </w:t>
            </w:r>
          </w:p>
        </w:tc>
        <w:tc>
          <w:tcPr>
            <w:tcW w:w="9639" w:type="dxa"/>
            <w:vMerge w:val="restart"/>
            <w:tcBorders>
              <w:left w:val="single" w:sz="2" w:space="0" w:color="5B9BD5" w:themeColor="accent1"/>
              <w:right w:val="single" w:sz="2" w:space="0" w:color="5B9BD5" w:themeColor="accent1"/>
            </w:tcBorders>
            <w:shd w:val="clear" w:color="auto" w:fill="auto"/>
            <w:vAlign w:val="center"/>
          </w:tcPr>
          <w:p w14:paraId="053951F9" w14:textId="77777777" w:rsidR="00652D42" w:rsidRPr="00B31ADA" w:rsidRDefault="00652D42" w:rsidP="00E66841">
            <w:pPr>
              <w:pStyle w:val="Default"/>
              <w:jc w:val="center"/>
              <w:rPr>
                <w:rFonts w:asciiTheme="minorHAnsi" w:hAnsiTheme="minorHAnsi" w:cs="Arial"/>
                <w:bCs/>
                <w:i/>
                <w:color w:val="0070C0"/>
                <w:sz w:val="20"/>
                <w:szCs w:val="20"/>
              </w:rPr>
            </w:pPr>
          </w:p>
          <w:p w14:paraId="030A7402" w14:textId="77777777" w:rsidR="00652D42" w:rsidRPr="00B31ADA" w:rsidRDefault="00652D42" w:rsidP="00E66841">
            <w:pPr>
              <w:pStyle w:val="Default"/>
              <w:jc w:val="center"/>
              <w:rPr>
                <w:rFonts w:asciiTheme="minorHAnsi" w:hAnsiTheme="minorHAnsi" w:cs="Arial"/>
                <w:bCs/>
                <w:i/>
                <w:color w:val="0070C0"/>
                <w:sz w:val="20"/>
                <w:szCs w:val="20"/>
              </w:rPr>
            </w:pPr>
          </w:p>
        </w:tc>
      </w:tr>
      <w:tr w:rsidR="00652D42" w14:paraId="79E09048" w14:textId="77777777" w:rsidTr="00F042E1">
        <w:trPr>
          <w:cantSplit/>
          <w:trHeight w:val="303"/>
          <w:tblHeader/>
        </w:trPr>
        <w:tc>
          <w:tcPr>
            <w:tcW w:w="1418" w:type="dxa"/>
            <w:tcBorders>
              <w:top w:val="nil"/>
              <w:left w:val="nil"/>
              <w:bottom w:val="nil"/>
              <w:right w:val="nil"/>
            </w:tcBorders>
            <w:shd w:val="clear" w:color="auto" w:fill="FFFFFF" w:themeFill="background1"/>
          </w:tcPr>
          <w:p w14:paraId="04FFA10D" w14:textId="77777777" w:rsidR="00652D42" w:rsidRDefault="00652D42" w:rsidP="00E66841">
            <w:pPr>
              <w:pStyle w:val="Default"/>
              <w:rPr>
                <w:rFonts w:asciiTheme="minorHAnsi" w:hAnsiTheme="minorHAnsi" w:cs="Arial"/>
                <w:b/>
                <w:color w:val="auto"/>
                <w:sz w:val="22"/>
                <w:szCs w:val="22"/>
              </w:rPr>
            </w:pPr>
          </w:p>
        </w:tc>
        <w:tc>
          <w:tcPr>
            <w:tcW w:w="851" w:type="dxa"/>
            <w:tcBorders>
              <w:top w:val="nil"/>
              <w:left w:val="nil"/>
              <w:bottom w:val="nil"/>
              <w:right w:val="nil"/>
            </w:tcBorders>
            <w:shd w:val="clear" w:color="auto" w:fill="auto"/>
            <w:vAlign w:val="center"/>
          </w:tcPr>
          <w:p w14:paraId="5DD21795" w14:textId="77777777" w:rsidR="00652D42" w:rsidRDefault="00652D42" w:rsidP="00E66841">
            <w:pPr>
              <w:pStyle w:val="Default"/>
              <w:rPr>
                <w:rFonts w:asciiTheme="minorHAnsi" w:hAnsiTheme="minorHAnsi" w:cs="Arial"/>
                <w:b/>
                <w:color w:val="auto"/>
                <w:sz w:val="22"/>
                <w:szCs w:val="22"/>
              </w:rPr>
            </w:pPr>
          </w:p>
        </w:tc>
        <w:tc>
          <w:tcPr>
            <w:tcW w:w="992" w:type="dxa"/>
            <w:tcBorders>
              <w:top w:val="nil"/>
              <w:left w:val="nil"/>
              <w:bottom w:val="nil"/>
              <w:right w:val="single" w:sz="2" w:space="0" w:color="5B9BD5" w:themeColor="accent1"/>
            </w:tcBorders>
            <w:shd w:val="clear" w:color="auto" w:fill="auto"/>
            <w:vAlign w:val="center"/>
          </w:tcPr>
          <w:p w14:paraId="5FDFA13E" w14:textId="77777777" w:rsidR="00652D42" w:rsidRDefault="00652D42" w:rsidP="00E66841">
            <w:pPr>
              <w:pStyle w:val="Default"/>
              <w:rPr>
                <w:rFonts w:asciiTheme="minorHAnsi" w:hAnsiTheme="minorHAnsi" w:cs="Arial"/>
                <w:b/>
                <w:color w:val="auto"/>
                <w:sz w:val="22"/>
                <w:szCs w:val="22"/>
              </w:rPr>
            </w:pPr>
          </w:p>
        </w:tc>
        <w:tc>
          <w:tcPr>
            <w:tcW w:w="5103" w:type="dxa"/>
            <w:tcBorders>
              <w:left w:val="single" w:sz="2" w:space="0" w:color="5B9BD5" w:themeColor="accent1"/>
              <w:bottom w:val="nil"/>
              <w:right w:val="single" w:sz="2" w:space="0" w:color="5B9BD5" w:themeColor="accent1"/>
            </w:tcBorders>
            <w:shd w:val="clear" w:color="auto" w:fill="auto"/>
            <w:vAlign w:val="center"/>
          </w:tcPr>
          <w:p w14:paraId="2139B9DE" w14:textId="77777777" w:rsidR="00652D42" w:rsidRPr="00392BC4" w:rsidRDefault="00652D42" w:rsidP="00E66841">
            <w:pPr>
              <w:pStyle w:val="Default"/>
              <w:rPr>
                <w:rFonts w:asciiTheme="minorHAnsi" w:hAnsiTheme="minorHAnsi" w:cs="Arial"/>
                <w:color w:val="auto"/>
                <w:sz w:val="22"/>
                <w:szCs w:val="22"/>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D966"/>
            <w:vAlign w:val="center"/>
          </w:tcPr>
          <w:p w14:paraId="3E9C342B" w14:textId="77777777" w:rsidR="00652D42" w:rsidRPr="00014B3E" w:rsidRDefault="00652D42" w:rsidP="00E66841">
            <w:pPr>
              <w:pStyle w:val="Default"/>
              <w:jc w:val="center"/>
              <w:rPr>
                <w:rFonts w:asciiTheme="minorHAnsi" w:hAnsiTheme="minorHAnsi" w:cs="Arial"/>
                <w:b/>
                <w:bCs/>
                <w:color w:val="0070C0"/>
                <w:sz w:val="20"/>
                <w:szCs w:val="20"/>
              </w:rPr>
            </w:pPr>
          </w:p>
        </w:tc>
        <w:tc>
          <w:tcPr>
            <w:tcW w:w="2835" w:type="dxa"/>
            <w:gridSpan w:val="5"/>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auto"/>
            <w:noWrap/>
            <w:vAlign w:val="center"/>
          </w:tcPr>
          <w:p w14:paraId="098A2A25" w14:textId="6FFBC030" w:rsidR="00652D42" w:rsidRDefault="00652D42" w:rsidP="00E66841">
            <w:pPr>
              <w:pStyle w:val="Default"/>
              <w:jc w:val="center"/>
              <w:rPr>
                <w:rFonts w:asciiTheme="minorHAnsi" w:hAnsiTheme="minorHAnsi" w:cs="Arial"/>
                <w:b/>
                <w:bCs/>
                <w:color w:val="0070C0"/>
                <w:sz w:val="20"/>
                <w:szCs w:val="20"/>
              </w:rPr>
            </w:pPr>
            <w:r>
              <w:rPr>
                <w:rFonts w:asciiTheme="minorHAnsi" w:hAnsiTheme="minorHAnsi" w:cs="Arial"/>
                <w:bCs/>
                <w:color w:val="auto"/>
                <w:sz w:val="20"/>
                <w:szCs w:val="20"/>
              </w:rPr>
              <w:t>Engagement with</w:t>
            </w:r>
            <w:r w:rsidRPr="002877A2">
              <w:rPr>
                <w:rFonts w:asciiTheme="minorHAnsi" w:hAnsiTheme="minorHAnsi" w:cs="Arial"/>
                <w:bCs/>
                <w:color w:val="auto"/>
                <w:sz w:val="20"/>
                <w:szCs w:val="20"/>
              </w:rPr>
              <w:t xml:space="preserve"> GIA </w:t>
            </w:r>
            <w:r w:rsidR="00115A13">
              <w:rPr>
                <w:rFonts w:asciiTheme="minorHAnsi" w:hAnsiTheme="minorHAnsi" w:cs="Arial"/>
                <w:bCs/>
                <w:color w:val="auto"/>
                <w:sz w:val="20"/>
                <w:szCs w:val="20"/>
              </w:rPr>
              <w:t>Partners</w:t>
            </w:r>
          </w:p>
        </w:tc>
        <w:tc>
          <w:tcPr>
            <w:tcW w:w="9639" w:type="dxa"/>
            <w:vMerge/>
            <w:tcBorders>
              <w:left w:val="single" w:sz="2" w:space="0" w:color="5B9BD5" w:themeColor="accent1"/>
              <w:bottom w:val="nil"/>
              <w:right w:val="single" w:sz="2" w:space="0" w:color="5B9BD5" w:themeColor="accent1"/>
            </w:tcBorders>
            <w:shd w:val="clear" w:color="auto" w:fill="auto"/>
            <w:vAlign w:val="center"/>
          </w:tcPr>
          <w:p w14:paraId="147F7CB9" w14:textId="77777777" w:rsidR="00652D42" w:rsidRDefault="00652D42" w:rsidP="00E66841">
            <w:pPr>
              <w:pStyle w:val="Default"/>
              <w:jc w:val="center"/>
              <w:rPr>
                <w:rFonts w:asciiTheme="minorHAnsi" w:hAnsiTheme="minorHAnsi" w:cs="Arial"/>
                <w:b/>
                <w:bCs/>
                <w:color w:val="0070C0"/>
                <w:sz w:val="20"/>
                <w:szCs w:val="20"/>
              </w:rPr>
            </w:pPr>
          </w:p>
        </w:tc>
      </w:tr>
      <w:tr w:rsidR="00652D42" w14:paraId="21C81E73" w14:textId="77777777" w:rsidTr="00F042E1">
        <w:trPr>
          <w:cantSplit/>
          <w:trHeight w:val="225"/>
          <w:tblHeader/>
        </w:trPr>
        <w:tc>
          <w:tcPr>
            <w:tcW w:w="1418" w:type="dxa"/>
            <w:tcBorders>
              <w:top w:val="nil"/>
              <w:left w:val="nil"/>
              <w:bottom w:val="single" w:sz="4" w:space="0" w:color="0070C0"/>
              <w:right w:val="nil"/>
            </w:tcBorders>
            <w:shd w:val="clear" w:color="auto" w:fill="FFFFFF" w:themeFill="background1"/>
          </w:tcPr>
          <w:p w14:paraId="370C1A82" w14:textId="77777777" w:rsidR="00652D42" w:rsidRDefault="00652D42" w:rsidP="00E66841">
            <w:pPr>
              <w:pStyle w:val="Default"/>
              <w:rPr>
                <w:rFonts w:asciiTheme="minorHAnsi" w:hAnsiTheme="minorHAnsi" w:cs="Arial"/>
                <w:b/>
                <w:bCs/>
                <w:color w:val="0070C0"/>
                <w:spacing w:val="20"/>
                <w:sz w:val="22"/>
                <w:szCs w:val="22"/>
              </w:rPr>
            </w:pPr>
          </w:p>
        </w:tc>
        <w:tc>
          <w:tcPr>
            <w:tcW w:w="851" w:type="dxa"/>
            <w:tcBorders>
              <w:top w:val="nil"/>
              <w:left w:val="nil"/>
              <w:bottom w:val="single" w:sz="4" w:space="0" w:color="0070C0"/>
              <w:right w:val="nil"/>
            </w:tcBorders>
          </w:tcPr>
          <w:p w14:paraId="6661CCE8" w14:textId="77777777" w:rsidR="00652D42" w:rsidRDefault="00652D42" w:rsidP="00E66841">
            <w:pPr>
              <w:pStyle w:val="Default"/>
              <w:rPr>
                <w:rFonts w:asciiTheme="minorHAnsi" w:hAnsiTheme="minorHAnsi" w:cs="Arial"/>
                <w:b/>
                <w:bCs/>
                <w:color w:val="0070C0"/>
                <w:spacing w:val="20"/>
                <w:sz w:val="22"/>
                <w:szCs w:val="22"/>
              </w:rPr>
            </w:pPr>
          </w:p>
        </w:tc>
        <w:tc>
          <w:tcPr>
            <w:tcW w:w="992" w:type="dxa"/>
            <w:tcBorders>
              <w:top w:val="nil"/>
              <w:left w:val="nil"/>
              <w:bottom w:val="single" w:sz="4" w:space="0" w:color="0070C0"/>
              <w:right w:val="single" w:sz="2" w:space="0" w:color="5B9BD5" w:themeColor="accent1"/>
            </w:tcBorders>
          </w:tcPr>
          <w:p w14:paraId="50FEDEC2" w14:textId="77777777" w:rsidR="00652D42" w:rsidRPr="00807DDA" w:rsidRDefault="00652D42" w:rsidP="00E66841">
            <w:pPr>
              <w:pStyle w:val="Default"/>
              <w:rPr>
                <w:rFonts w:asciiTheme="minorHAnsi" w:hAnsiTheme="minorHAnsi" w:cs="Arial"/>
                <w:b/>
                <w:bCs/>
                <w:color w:val="0070C0"/>
                <w:spacing w:val="20"/>
                <w:sz w:val="22"/>
                <w:szCs w:val="22"/>
              </w:rPr>
            </w:pPr>
          </w:p>
        </w:tc>
        <w:tc>
          <w:tcPr>
            <w:tcW w:w="5103" w:type="dxa"/>
            <w:tcBorders>
              <w:top w:val="nil"/>
              <w:left w:val="single" w:sz="2" w:space="0" w:color="5B9BD5" w:themeColor="accent1"/>
              <w:bottom w:val="single" w:sz="4" w:space="0" w:color="0070C0"/>
              <w:right w:val="nil"/>
            </w:tcBorders>
            <w:shd w:val="clear" w:color="auto" w:fill="auto"/>
          </w:tcPr>
          <w:p w14:paraId="5CB4A9B1" w14:textId="77777777" w:rsidR="00652D42" w:rsidRDefault="00652D42" w:rsidP="00E66841">
            <w:pPr>
              <w:pStyle w:val="Default"/>
              <w:rPr>
                <w:rFonts w:asciiTheme="minorHAnsi" w:hAnsiTheme="minorHAnsi" w:cs="Arial"/>
                <w:b/>
                <w:bCs/>
                <w:color w:val="0070C0"/>
                <w:spacing w:val="20"/>
                <w:sz w:val="22"/>
                <w:szCs w:val="22"/>
              </w:rPr>
            </w:pPr>
          </w:p>
        </w:tc>
        <w:tc>
          <w:tcPr>
            <w:tcW w:w="2835" w:type="dxa"/>
            <w:gridSpan w:val="5"/>
            <w:tcBorders>
              <w:top w:val="single" w:sz="2" w:space="0" w:color="5B9BD5" w:themeColor="accent1"/>
              <w:left w:val="nil"/>
              <w:bottom w:val="single" w:sz="4" w:space="0" w:color="auto"/>
              <w:right w:val="nil"/>
            </w:tcBorders>
            <w:shd w:val="clear" w:color="auto" w:fill="auto"/>
          </w:tcPr>
          <w:p w14:paraId="19DED6C0" w14:textId="77777777" w:rsidR="00652D42" w:rsidRPr="00807DDA" w:rsidRDefault="00652D42" w:rsidP="00E66841">
            <w:pPr>
              <w:pStyle w:val="Default"/>
              <w:ind w:left="360"/>
              <w:jc w:val="center"/>
              <w:rPr>
                <w:rFonts w:asciiTheme="minorHAnsi" w:hAnsiTheme="minorHAnsi" w:cs="Arial"/>
                <w:b/>
                <w:bCs/>
                <w:color w:val="0070C0"/>
                <w:spacing w:val="20"/>
                <w:sz w:val="22"/>
                <w:szCs w:val="22"/>
              </w:rPr>
            </w:pPr>
          </w:p>
        </w:tc>
        <w:tc>
          <w:tcPr>
            <w:tcW w:w="10206" w:type="dxa"/>
            <w:gridSpan w:val="2"/>
            <w:tcBorders>
              <w:top w:val="nil"/>
              <w:left w:val="nil"/>
              <w:bottom w:val="single" w:sz="4" w:space="0" w:color="0070C0"/>
              <w:right w:val="single" w:sz="2" w:space="0" w:color="5B9BD5" w:themeColor="accent1"/>
            </w:tcBorders>
          </w:tcPr>
          <w:p w14:paraId="14E1495D" w14:textId="77777777" w:rsidR="00652D42" w:rsidRDefault="00652D42" w:rsidP="00E66841">
            <w:pPr>
              <w:pStyle w:val="Default"/>
              <w:tabs>
                <w:tab w:val="center" w:pos="3072"/>
              </w:tabs>
              <w:ind w:left="360"/>
              <w:jc w:val="center"/>
              <w:rPr>
                <w:rFonts w:asciiTheme="minorHAnsi" w:hAnsiTheme="minorHAnsi" w:cs="Arial"/>
                <w:b/>
                <w:bCs/>
                <w:color w:val="0070C0"/>
                <w:spacing w:val="20"/>
                <w:sz w:val="22"/>
                <w:szCs w:val="22"/>
              </w:rPr>
            </w:pPr>
          </w:p>
        </w:tc>
      </w:tr>
      <w:tr w:rsidR="00652D42" w14:paraId="41A57552" w14:textId="77777777" w:rsidTr="00F042E1">
        <w:trPr>
          <w:cantSplit/>
          <w:trHeight w:val="1212"/>
          <w:tblHeader/>
        </w:trPr>
        <w:tc>
          <w:tcPr>
            <w:tcW w:w="1418" w:type="dxa"/>
            <w:tcBorders>
              <w:top w:val="single" w:sz="4" w:space="0" w:color="0070C0"/>
              <w:left w:val="single" w:sz="4" w:space="0" w:color="00B0F0"/>
              <w:bottom w:val="single" w:sz="4" w:space="0" w:color="0070C0"/>
              <w:right w:val="single" w:sz="4" w:space="0" w:color="0070C0"/>
            </w:tcBorders>
            <w:shd w:val="clear" w:color="auto" w:fill="FFFFFF" w:themeFill="background1"/>
          </w:tcPr>
          <w:p w14:paraId="1544D4F5" w14:textId="77777777" w:rsidR="00652D42" w:rsidRDefault="00652D42" w:rsidP="00E66841">
            <w:pPr>
              <w:pStyle w:val="Default"/>
              <w:ind w:left="-20" w:firstLine="20"/>
              <w:rPr>
                <w:rFonts w:asciiTheme="minorHAnsi" w:hAnsiTheme="minorHAnsi" w:cs="Arial"/>
                <w:b/>
                <w:color w:val="auto"/>
                <w:sz w:val="22"/>
                <w:szCs w:val="22"/>
              </w:rPr>
            </w:pPr>
            <w:r>
              <w:rPr>
                <w:rFonts w:asciiTheme="minorHAnsi" w:hAnsiTheme="minorHAnsi" w:cs="Arial"/>
                <w:b/>
                <w:color w:val="auto"/>
                <w:sz w:val="22"/>
                <w:szCs w:val="22"/>
              </w:rPr>
              <w:t>MPI Responsible Owner(s)</w:t>
            </w:r>
          </w:p>
        </w:tc>
        <w:tc>
          <w:tcPr>
            <w:tcW w:w="851" w:type="dxa"/>
            <w:tcBorders>
              <w:top w:val="single" w:sz="4" w:space="0" w:color="0070C0"/>
              <w:left w:val="single" w:sz="4" w:space="0" w:color="0070C0"/>
              <w:bottom w:val="single" w:sz="4" w:space="0" w:color="0070C0"/>
              <w:right w:val="single" w:sz="4" w:space="0" w:color="0070C0"/>
            </w:tcBorders>
            <w:shd w:val="clear" w:color="auto" w:fill="F3F3F3"/>
            <w:vAlign w:val="center"/>
          </w:tcPr>
          <w:p w14:paraId="0CAA70CE" w14:textId="77777777" w:rsidR="00652D42" w:rsidRDefault="00652D42" w:rsidP="00E66841">
            <w:pPr>
              <w:pStyle w:val="Default"/>
              <w:jc w:val="center"/>
              <w:rPr>
                <w:rFonts w:asciiTheme="minorHAnsi" w:hAnsiTheme="minorHAnsi" w:cs="Arial"/>
                <w:b/>
                <w:color w:val="auto"/>
                <w:sz w:val="22"/>
                <w:szCs w:val="22"/>
              </w:rPr>
            </w:pPr>
            <w:r>
              <w:rPr>
                <w:rFonts w:asciiTheme="minorHAnsi" w:hAnsiTheme="minorHAnsi" w:cs="Arial"/>
                <w:b/>
                <w:color w:val="auto"/>
                <w:sz w:val="22"/>
                <w:szCs w:val="22"/>
              </w:rPr>
              <w:t>MPI led</w:t>
            </w:r>
          </w:p>
        </w:tc>
        <w:tc>
          <w:tcPr>
            <w:tcW w:w="992" w:type="dxa"/>
            <w:tcBorders>
              <w:top w:val="single" w:sz="4" w:space="0" w:color="0070C0"/>
              <w:left w:val="single" w:sz="4" w:space="0" w:color="0070C0"/>
              <w:bottom w:val="single" w:sz="4" w:space="0" w:color="0070C0"/>
              <w:right w:val="single" w:sz="4" w:space="0" w:color="0070C0"/>
            </w:tcBorders>
            <w:shd w:val="clear" w:color="auto" w:fill="F3F3F3"/>
            <w:vAlign w:val="center"/>
          </w:tcPr>
          <w:p w14:paraId="01B6525A" w14:textId="77777777" w:rsidR="00652D42" w:rsidRPr="00577C08" w:rsidRDefault="00652D42" w:rsidP="00E66841">
            <w:pPr>
              <w:pStyle w:val="Default"/>
              <w:jc w:val="center"/>
              <w:rPr>
                <w:rFonts w:asciiTheme="minorHAnsi" w:hAnsiTheme="minorHAnsi" w:cs="Arial"/>
                <w:b/>
                <w:color w:val="auto"/>
                <w:sz w:val="22"/>
                <w:szCs w:val="22"/>
              </w:rPr>
            </w:pPr>
            <w:r>
              <w:rPr>
                <w:rFonts w:asciiTheme="minorHAnsi" w:hAnsiTheme="minorHAnsi" w:cs="Arial"/>
                <w:b/>
                <w:color w:val="auto"/>
                <w:sz w:val="22"/>
                <w:szCs w:val="22"/>
              </w:rPr>
              <w:t>Industry led</w:t>
            </w:r>
          </w:p>
        </w:tc>
        <w:tc>
          <w:tcPr>
            <w:tcW w:w="5103" w:type="dxa"/>
            <w:tcBorders>
              <w:top w:val="single" w:sz="4" w:space="0" w:color="0070C0"/>
              <w:left w:val="single" w:sz="4" w:space="0" w:color="0070C0"/>
              <w:bottom w:val="single" w:sz="4" w:space="0" w:color="0070C0"/>
              <w:right w:val="single" w:sz="4" w:space="0" w:color="0070C0"/>
            </w:tcBorders>
            <w:shd w:val="clear" w:color="auto" w:fill="F3F3F3"/>
            <w:vAlign w:val="center"/>
          </w:tcPr>
          <w:p w14:paraId="4A81ED0F" w14:textId="77777777" w:rsidR="00652D42" w:rsidRPr="00627A49" w:rsidRDefault="00652D42" w:rsidP="00E66841">
            <w:pPr>
              <w:pStyle w:val="Default"/>
              <w:rPr>
                <w:rFonts w:asciiTheme="minorHAnsi" w:hAnsiTheme="minorHAnsi" w:cs="Arial"/>
                <w:b/>
                <w:color w:val="auto"/>
                <w:sz w:val="22"/>
                <w:szCs w:val="22"/>
              </w:rPr>
            </w:pPr>
          </w:p>
        </w:tc>
        <w:tc>
          <w:tcPr>
            <w:tcW w:w="567" w:type="dxa"/>
            <w:tcBorders>
              <w:top w:val="single" w:sz="4" w:space="0" w:color="auto"/>
              <w:left w:val="single" w:sz="4" w:space="0" w:color="0070C0"/>
              <w:bottom w:val="single" w:sz="4" w:space="0" w:color="0070C0"/>
            </w:tcBorders>
            <w:shd w:val="clear" w:color="auto" w:fill="F3F3F3"/>
            <w:textDirection w:val="btLr"/>
            <w:vAlign w:val="center"/>
          </w:tcPr>
          <w:p w14:paraId="7570324A" w14:textId="77777777" w:rsidR="00652D42" w:rsidRPr="00014B3E" w:rsidRDefault="00652D42" w:rsidP="00E66841">
            <w:pPr>
              <w:pStyle w:val="Default"/>
              <w:ind w:left="113" w:right="113"/>
              <w:jc w:val="center"/>
              <w:rPr>
                <w:rFonts w:asciiTheme="minorHAnsi" w:hAnsiTheme="minorHAnsi" w:cs="Arial"/>
                <w:b/>
                <w:bCs/>
                <w:color w:val="0070C0"/>
                <w:sz w:val="20"/>
                <w:szCs w:val="20"/>
              </w:rPr>
            </w:pPr>
            <w:r w:rsidRPr="00014B3E">
              <w:rPr>
                <w:rFonts w:asciiTheme="minorHAnsi" w:hAnsiTheme="minorHAnsi" w:cs="Arial"/>
                <w:b/>
                <w:bCs/>
                <w:color w:val="0070C0"/>
                <w:sz w:val="20"/>
                <w:szCs w:val="20"/>
              </w:rPr>
              <w:t>Inform</w:t>
            </w:r>
          </w:p>
        </w:tc>
        <w:tc>
          <w:tcPr>
            <w:tcW w:w="567" w:type="dxa"/>
            <w:tcBorders>
              <w:top w:val="single" w:sz="4" w:space="0" w:color="auto"/>
              <w:bottom w:val="single" w:sz="4" w:space="0" w:color="0070C0"/>
            </w:tcBorders>
            <w:shd w:val="clear" w:color="auto" w:fill="EAEAEA"/>
            <w:textDirection w:val="btLr"/>
            <w:vAlign w:val="center"/>
          </w:tcPr>
          <w:p w14:paraId="6C46298E" w14:textId="77777777" w:rsidR="00652D42" w:rsidRPr="00014B3E" w:rsidRDefault="00652D42" w:rsidP="00E66841">
            <w:pPr>
              <w:pStyle w:val="Default"/>
              <w:ind w:left="113" w:right="113"/>
              <w:jc w:val="center"/>
              <w:rPr>
                <w:rFonts w:asciiTheme="minorHAnsi" w:hAnsiTheme="minorHAnsi" w:cs="Arial"/>
                <w:b/>
                <w:bCs/>
                <w:color w:val="0070C0"/>
                <w:sz w:val="20"/>
                <w:szCs w:val="20"/>
              </w:rPr>
            </w:pPr>
            <w:r>
              <w:rPr>
                <w:rFonts w:asciiTheme="minorHAnsi" w:hAnsiTheme="minorHAnsi" w:cs="Arial"/>
                <w:b/>
                <w:bCs/>
                <w:color w:val="0070C0"/>
                <w:sz w:val="20"/>
                <w:szCs w:val="20"/>
              </w:rPr>
              <w:t>Network</w:t>
            </w:r>
          </w:p>
        </w:tc>
        <w:tc>
          <w:tcPr>
            <w:tcW w:w="567" w:type="dxa"/>
            <w:tcBorders>
              <w:top w:val="single" w:sz="4" w:space="0" w:color="auto"/>
              <w:bottom w:val="single" w:sz="4" w:space="0" w:color="0070C0"/>
            </w:tcBorders>
            <w:shd w:val="clear" w:color="auto" w:fill="EDEDED" w:themeFill="accent3" w:themeFillTint="33"/>
            <w:textDirection w:val="btLr"/>
            <w:vAlign w:val="center"/>
          </w:tcPr>
          <w:p w14:paraId="5AB52359" w14:textId="77777777" w:rsidR="00652D42" w:rsidRPr="00014B3E" w:rsidRDefault="00652D42" w:rsidP="00E66841">
            <w:pPr>
              <w:pStyle w:val="Default"/>
              <w:ind w:left="113" w:right="113"/>
              <w:jc w:val="center"/>
              <w:rPr>
                <w:rFonts w:asciiTheme="minorHAnsi" w:hAnsiTheme="minorHAnsi" w:cs="Arial"/>
                <w:b/>
                <w:bCs/>
                <w:color w:val="0070C0"/>
                <w:sz w:val="20"/>
                <w:szCs w:val="20"/>
              </w:rPr>
            </w:pPr>
            <w:r>
              <w:rPr>
                <w:rFonts w:asciiTheme="minorHAnsi" w:hAnsiTheme="minorHAnsi" w:cs="Arial"/>
                <w:b/>
                <w:bCs/>
                <w:color w:val="0070C0"/>
                <w:sz w:val="20"/>
                <w:szCs w:val="20"/>
              </w:rPr>
              <w:t>Co-operate</w:t>
            </w:r>
          </w:p>
        </w:tc>
        <w:tc>
          <w:tcPr>
            <w:tcW w:w="567" w:type="dxa"/>
            <w:tcBorders>
              <w:top w:val="single" w:sz="4" w:space="0" w:color="auto"/>
              <w:bottom w:val="single" w:sz="4" w:space="0" w:color="0070C0"/>
            </w:tcBorders>
            <w:shd w:val="clear" w:color="auto" w:fill="EAEAEA"/>
            <w:textDirection w:val="btLr"/>
            <w:vAlign w:val="center"/>
          </w:tcPr>
          <w:p w14:paraId="7219E36C" w14:textId="77777777" w:rsidR="00652D42" w:rsidRPr="00014B3E" w:rsidRDefault="00652D42" w:rsidP="00E66841">
            <w:pPr>
              <w:pStyle w:val="Default"/>
              <w:ind w:left="113" w:right="113"/>
              <w:jc w:val="center"/>
              <w:rPr>
                <w:rFonts w:asciiTheme="minorHAnsi" w:hAnsiTheme="minorHAnsi" w:cs="Arial"/>
                <w:b/>
                <w:bCs/>
                <w:color w:val="0070C0"/>
                <w:sz w:val="20"/>
                <w:szCs w:val="20"/>
              </w:rPr>
            </w:pPr>
            <w:r>
              <w:rPr>
                <w:rFonts w:asciiTheme="minorHAnsi" w:hAnsiTheme="minorHAnsi" w:cs="Arial"/>
                <w:b/>
                <w:bCs/>
                <w:color w:val="0070C0"/>
                <w:sz w:val="20"/>
                <w:szCs w:val="20"/>
              </w:rPr>
              <w:t>Collaborate</w:t>
            </w:r>
          </w:p>
        </w:tc>
        <w:tc>
          <w:tcPr>
            <w:tcW w:w="567" w:type="dxa"/>
            <w:tcBorders>
              <w:top w:val="single" w:sz="4" w:space="0" w:color="auto"/>
              <w:bottom w:val="single" w:sz="4" w:space="0" w:color="0070C0"/>
              <w:right w:val="single" w:sz="18" w:space="0" w:color="8EAADB" w:themeColor="accent5" w:themeTint="99"/>
            </w:tcBorders>
            <w:shd w:val="clear" w:color="auto" w:fill="F3F3F3"/>
            <w:textDirection w:val="btLr"/>
            <w:vAlign w:val="center"/>
          </w:tcPr>
          <w:p w14:paraId="66369B1F" w14:textId="77777777" w:rsidR="00652D42" w:rsidRPr="00014B3E" w:rsidRDefault="00652D42" w:rsidP="00E66841">
            <w:pPr>
              <w:pStyle w:val="Default"/>
              <w:ind w:left="113" w:right="113"/>
              <w:jc w:val="center"/>
              <w:rPr>
                <w:rFonts w:asciiTheme="minorHAnsi" w:hAnsiTheme="minorHAnsi" w:cs="Arial"/>
                <w:b/>
                <w:bCs/>
                <w:color w:val="0070C0"/>
                <w:sz w:val="20"/>
                <w:szCs w:val="20"/>
              </w:rPr>
            </w:pPr>
            <w:r>
              <w:rPr>
                <w:rFonts w:asciiTheme="minorHAnsi" w:hAnsiTheme="minorHAnsi" w:cs="Arial"/>
                <w:b/>
                <w:bCs/>
                <w:color w:val="0070C0"/>
                <w:sz w:val="20"/>
                <w:szCs w:val="20"/>
              </w:rPr>
              <w:t>Partner</w:t>
            </w:r>
          </w:p>
        </w:tc>
        <w:tc>
          <w:tcPr>
            <w:tcW w:w="10206" w:type="dxa"/>
            <w:gridSpan w:val="2"/>
            <w:tcBorders>
              <w:top w:val="single" w:sz="4" w:space="0" w:color="0070C0"/>
              <w:bottom w:val="single" w:sz="4" w:space="0" w:color="0070C0"/>
              <w:right w:val="single" w:sz="18" w:space="0" w:color="8EAADB" w:themeColor="accent5" w:themeTint="99"/>
            </w:tcBorders>
            <w:shd w:val="clear" w:color="auto" w:fill="F3F3F3"/>
            <w:vAlign w:val="center"/>
          </w:tcPr>
          <w:p w14:paraId="57E9DBE3" w14:textId="77777777" w:rsidR="00652D42" w:rsidRPr="00014B3E" w:rsidRDefault="00652D42" w:rsidP="00E66841">
            <w:pPr>
              <w:pStyle w:val="Default"/>
              <w:jc w:val="center"/>
              <w:rPr>
                <w:rFonts w:asciiTheme="minorHAnsi" w:hAnsiTheme="minorHAnsi" w:cs="Arial"/>
                <w:b/>
                <w:bCs/>
                <w:color w:val="0070C0"/>
                <w:sz w:val="20"/>
                <w:szCs w:val="20"/>
              </w:rPr>
            </w:pPr>
          </w:p>
        </w:tc>
      </w:tr>
      <w:tr w:rsidR="00D55BD2" w14:paraId="617B4A3F" w14:textId="77777777" w:rsidTr="00F042E1">
        <w:trPr>
          <w:trHeight w:val="95"/>
        </w:trPr>
        <w:tc>
          <w:tcPr>
            <w:tcW w:w="1418" w:type="dxa"/>
            <w:vMerge w:val="restart"/>
            <w:tcBorders>
              <w:top w:val="single" w:sz="2" w:space="0" w:color="5B9BD5" w:themeColor="accent1"/>
              <w:left w:val="single" w:sz="2" w:space="0" w:color="5B9BD5" w:themeColor="accent1"/>
              <w:right w:val="dashSmallGap" w:sz="4" w:space="0" w:color="5B9BD5" w:themeColor="accent1"/>
            </w:tcBorders>
            <w:shd w:val="clear" w:color="auto" w:fill="FFFFFF" w:themeFill="background1"/>
            <w:textDirection w:val="btLr"/>
            <w:vAlign w:val="center"/>
          </w:tcPr>
          <w:p w14:paraId="201D69D6" w14:textId="77777777" w:rsidR="00D55BD2" w:rsidRPr="0065038A" w:rsidRDefault="00D55BD2" w:rsidP="00D55BD2">
            <w:pPr>
              <w:pStyle w:val="Default"/>
              <w:ind w:left="113" w:right="113"/>
              <w:jc w:val="center"/>
              <w:rPr>
                <w:rFonts w:asciiTheme="minorHAnsi" w:hAnsiTheme="minorHAnsi" w:cs="Arial"/>
                <w:color w:val="auto"/>
              </w:rPr>
            </w:pPr>
            <w:r w:rsidRPr="0065038A">
              <w:rPr>
                <w:rFonts w:asciiTheme="minorHAnsi" w:hAnsiTheme="minorHAnsi" w:cs="Arial"/>
                <w:color w:val="auto"/>
              </w:rPr>
              <w:t>Director, Plants, Food &amp; Environment</w:t>
            </w:r>
          </w:p>
          <w:p w14:paraId="237209FD" w14:textId="77777777" w:rsidR="00D55BD2" w:rsidRPr="00A22CFA" w:rsidRDefault="00D55BD2" w:rsidP="00D55BD2">
            <w:pPr>
              <w:pStyle w:val="Default"/>
              <w:ind w:left="113" w:right="113"/>
              <w:jc w:val="center"/>
              <w:rPr>
                <w:rFonts w:cs="Arial"/>
                <w:sz w:val="28"/>
                <w:szCs w:val="28"/>
              </w:rPr>
            </w:pPr>
            <w:r w:rsidRPr="0065038A">
              <w:rPr>
                <w:rFonts w:asciiTheme="minorHAnsi" w:hAnsiTheme="minorHAnsi" w:cs="Arial"/>
                <w:color w:val="auto"/>
              </w:rPr>
              <w:t>Director, Animal &amp; Animal Products</w:t>
            </w:r>
          </w:p>
        </w:tc>
        <w:tc>
          <w:tcPr>
            <w:tcW w:w="851" w:type="dxa"/>
            <w:tcBorders>
              <w:top w:val="single" w:sz="2" w:space="0" w:color="5B9BD5" w:themeColor="accent1"/>
              <w:left w:val="dashSmallGap" w:sz="4" w:space="0" w:color="5B9BD5" w:themeColor="accent1"/>
              <w:bottom w:val="single" w:sz="2" w:space="0" w:color="5B9BD5" w:themeColor="accent1"/>
              <w:right w:val="single" w:sz="2" w:space="0" w:color="5B9BD5" w:themeColor="accent1"/>
            </w:tcBorders>
            <w:shd w:val="clear" w:color="auto" w:fill="C5E0B3" w:themeFill="accent6" w:themeFillTint="66"/>
            <w:vAlign w:val="center"/>
          </w:tcPr>
          <w:p w14:paraId="68F6012E" w14:textId="77777777" w:rsidR="00D55BD2" w:rsidRDefault="00D55BD2" w:rsidP="00021B5A">
            <w:pPr>
              <w:pStyle w:val="Default"/>
              <w:rPr>
                <w:rFonts w:cs="Arial"/>
                <w:sz w:val="20"/>
                <w:szCs w:val="20"/>
              </w:rPr>
            </w:pPr>
          </w:p>
        </w:tc>
        <w:tc>
          <w:tcPr>
            <w:tcW w:w="992" w:type="dxa"/>
            <w:tcBorders>
              <w:top w:val="single" w:sz="2" w:space="0" w:color="5B9BD5" w:themeColor="accent1"/>
              <w:left w:val="single" w:sz="2" w:space="0" w:color="5B9BD5" w:themeColor="accent1"/>
              <w:bottom w:val="single" w:sz="2" w:space="0" w:color="5B9BD5" w:themeColor="accent1"/>
              <w:right w:val="single" w:sz="4" w:space="0" w:color="5B9BD5" w:themeColor="accent1"/>
            </w:tcBorders>
            <w:shd w:val="clear" w:color="auto" w:fill="F3F3F3"/>
            <w:vAlign w:val="center"/>
          </w:tcPr>
          <w:p w14:paraId="40982C7C" w14:textId="77777777" w:rsidR="00D55BD2" w:rsidRPr="00572A0C" w:rsidRDefault="00D55BD2" w:rsidP="00021B5A">
            <w:pPr>
              <w:pStyle w:val="Default"/>
              <w:rPr>
                <w:rFonts w:cs="Arial"/>
                <w:sz w:val="20"/>
                <w:szCs w:val="20"/>
              </w:rPr>
            </w:pPr>
          </w:p>
        </w:tc>
        <w:tc>
          <w:tcPr>
            <w:tcW w:w="510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14:paraId="28EF64AB" w14:textId="77777777" w:rsidR="00D55BD2" w:rsidRPr="00AC5CF0" w:rsidRDefault="00D55BD2" w:rsidP="00021B5A">
            <w:pPr>
              <w:pStyle w:val="Default"/>
              <w:rPr>
                <w:rFonts w:cs="Arial"/>
                <w:sz w:val="20"/>
                <w:szCs w:val="20"/>
              </w:rPr>
            </w:pPr>
            <w:r w:rsidRPr="00572A0C">
              <w:rPr>
                <w:rFonts w:cs="Arial"/>
                <w:sz w:val="20"/>
                <w:szCs w:val="20"/>
              </w:rPr>
              <w:t>Work with stakeholders to facilitate compliant importation of goods</w:t>
            </w:r>
          </w:p>
        </w:tc>
        <w:tc>
          <w:tcPr>
            <w:tcW w:w="56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02F5C2E0" w14:textId="77777777" w:rsidR="00D55BD2" w:rsidRDefault="00D55BD2" w:rsidP="00021B5A">
            <w:pPr>
              <w:pStyle w:val="Default"/>
              <w:jc w:val="center"/>
              <w:rPr>
                <w:rFonts w:ascii="Arial" w:hAnsi="Arial"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2941BB2E" w14:textId="77777777" w:rsidR="00D55BD2" w:rsidRDefault="00D55BD2" w:rsidP="00021B5A">
            <w:pPr>
              <w:pStyle w:val="Default"/>
              <w:jc w:val="center"/>
              <w:rPr>
                <w:rFonts w:ascii="Arial" w:hAnsi="Arial"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59B6A935" w14:textId="6BF69A4F" w:rsidR="00D55BD2" w:rsidRPr="00014B3E" w:rsidRDefault="00D55BD2"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4F862A66" w14:textId="77777777" w:rsidR="00D55BD2" w:rsidRPr="00014B3E" w:rsidRDefault="00D55BD2"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69156438" w14:textId="77777777" w:rsidR="00D55BD2" w:rsidRPr="00014B3E" w:rsidRDefault="00D55BD2" w:rsidP="00021B5A">
            <w:pPr>
              <w:pStyle w:val="Default"/>
              <w:jc w:val="center"/>
              <w:rPr>
                <w:rFonts w:asciiTheme="minorHAnsi" w:hAnsiTheme="minorHAnsi" w:cs="Arial"/>
                <w:b/>
                <w:bCs/>
                <w:color w:val="0070C0"/>
                <w:sz w:val="20"/>
                <w:szCs w:val="20"/>
              </w:rPr>
            </w:pPr>
          </w:p>
        </w:tc>
        <w:tc>
          <w:tcPr>
            <w:tcW w:w="10206" w:type="dxa"/>
            <w:gridSpan w:val="2"/>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74B29806" w14:textId="5F1CAD07" w:rsidR="00D55BD2" w:rsidRPr="00014B3E" w:rsidRDefault="00D55BD2" w:rsidP="008520E4">
            <w:pPr>
              <w:pStyle w:val="Default"/>
              <w:rPr>
                <w:rFonts w:asciiTheme="minorHAnsi" w:hAnsiTheme="minorHAnsi" w:cs="Arial"/>
                <w:b/>
                <w:bCs/>
                <w:color w:val="0070C0"/>
                <w:sz w:val="20"/>
                <w:szCs w:val="20"/>
              </w:rPr>
            </w:pPr>
          </w:p>
        </w:tc>
      </w:tr>
      <w:tr w:rsidR="00D55BD2" w14:paraId="601F9AAD" w14:textId="77777777" w:rsidTr="00F042E1">
        <w:trPr>
          <w:trHeight w:val="369"/>
        </w:trPr>
        <w:tc>
          <w:tcPr>
            <w:tcW w:w="1418" w:type="dxa"/>
            <w:vMerge/>
            <w:tcBorders>
              <w:left w:val="single" w:sz="2" w:space="0" w:color="5B9BD5" w:themeColor="accent1"/>
              <w:right w:val="dashSmallGap" w:sz="4" w:space="0" w:color="5B9BD5" w:themeColor="accent1"/>
            </w:tcBorders>
            <w:shd w:val="clear" w:color="auto" w:fill="FFFFFF" w:themeFill="background1"/>
          </w:tcPr>
          <w:p w14:paraId="51DC3E56" w14:textId="77777777" w:rsidR="00D55BD2" w:rsidRDefault="00D55BD2" w:rsidP="00021B5A">
            <w:pPr>
              <w:pStyle w:val="Default"/>
              <w:rPr>
                <w:rFonts w:cs="Arial"/>
                <w:sz w:val="20"/>
                <w:szCs w:val="20"/>
              </w:rPr>
            </w:pPr>
          </w:p>
        </w:tc>
        <w:tc>
          <w:tcPr>
            <w:tcW w:w="851" w:type="dxa"/>
            <w:tcBorders>
              <w:top w:val="single" w:sz="2" w:space="0" w:color="5B9BD5" w:themeColor="accent1"/>
              <w:left w:val="dashSmallGap" w:sz="4" w:space="0" w:color="5B9BD5" w:themeColor="accent1"/>
              <w:bottom w:val="single" w:sz="2" w:space="0" w:color="5B9BD5" w:themeColor="accent1"/>
              <w:right w:val="single" w:sz="2" w:space="0" w:color="5B9BD5" w:themeColor="accent1"/>
            </w:tcBorders>
            <w:shd w:val="clear" w:color="auto" w:fill="C5E0B3" w:themeFill="accent6" w:themeFillTint="66"/>
            <w:vAlign w:val="center"/>
          </w:tcPr>
          <w:p w14:paraId="095045DB" w14:textId="77777777" w:rsidR="00D55BD2" w:rsidRDefault="00D55BD2" w:rsidP="00021B5A">
            <w:pPr>
              <w:pStyle w:val="Default"/>
              <w:rPr>
                <w:rFonts w:cs="Arial"/>
                <w:sz w:val="20"/>
                <w:szCs w:val="20"/>
              </w:rPr>
            </w:pPr>
          </w:p>
        </w:tc>
        <w:tc>
          <w:tcPr>
            <w:tcW w:w="992" w:type="dxa"/>
            <w:tcBorders>
              <w:top w:val="single" w:sz="2" w:space="0" w:color="5B9BD5" w:themeColor="accent1"/>
              <w:left w:val="single" w:sz="2" w:space="0" w:color="5B9BD5" w:themeColor="accent1"/>
              <w:bottom w:val="single" w:sz="2" w:space="0" w:color="5B9BD5" w:themeColor="accent1"/>
              <w:right w:val="single" w:sz="4" w:space="0" w:color="5B9BD5" w:themeColor="accent1"/>
            </w:tcBorders>
            <w:shd w:val="clear" w:color="auto" w:fill="F3F3F3"/>
            <w:vAlign w:val="center"/>
          </w:tcPr>
          <w:p w14:paraId="6794A983" w14:textId="77777777" w:rsidR="00D55BD2" w:rsidRDefault="00D55BD2" w:rsidP="00021B5A">
            <w:pPr>
              <w:pStyle w:val="Default"/>
              <w:rPr>
                <w:rFonts w:cs="Arial"/>
                <w:sz w:val="20"/>
                <w:szCs w:val="20"/>
              </w:rPr>
            </w:pPr>
          </w:p>
        </w:tc>
        <w:tc>
          <w:tcPr>
            <w:tcW w:w="510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14:paraId="4D380751" w14:textId="77777777" w:rsidR="00D55BD2" w:rsidRPr="00AC5CF0" w:rsidRDefault="00D55BD2" w:rsidP="00021B5A">
            <w:pPr>
              <w:pStyle w:val="Default"/>
              <w:rPr>
                <w:rFonts w:cs="Arial"/>
                <w:sz w:val="20"/>
                <w:szCs w:val="20"/>
              </w:rPr>
            </w:pPr>
            <w:r>
              <w:rPr>
                <w:rFonts w:cs="Arial"/>
                <w:sz w:val="20"/>
                <w:szCs w:val="20"/>
              </w:rPr>
              <w:t xml:space="preserve">IHS </w:t>
            </w:r>
            <w:r w:rsidRPr="00572A0C">
              <w:rPr>
                <w:rFonts w:cs="Arial"/>
                <w:sz w:val="20"/>
                <w:szCs w:val="20"/>
              </w:rPr>
              <w:t>prioritisation</w:t>
            </w:r>
          </w:p>
        </w:tc>
        <w:tc>
          <w:tcPr>
            <w:tcW w:w="56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797D8A82" w14:textId="77777777" w:rsidR="00D55BD2" w:rsidRDefault="00D55BD2" w:rsidP="00021B5A">
            <w:pPr>
              <w:pStyle w:val="Default"/>
              <w:jc w:val="center"/>
              <w:rPr>
                <w:rFonts w:ascii="Arial" w:hAnsi="Arial"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6037A67E" w14:textId="77777777" w:rsidR="00D55BD2" w:rsidRDefault="00D55BD2" w:rsidP="00021B5A">
            <w:pPr>
              <w:pStyle w:val="Default"/>
              <w:jc w:val="center"/>
              <w:rPr>
                <w:rFonts w:ascii="Arial" w:hAnsi="Arial"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51FB26FC" w14:textId="77777777" w:rsidR="00D55BD2" w:rsidRPr="00014B3E" w:rsidRDefault="00D55BD2"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2B136B03" w14:textId="77777777" w:rsidR="00D55BD2" w:rsidRPr="00014B3E" w:rsidRDefault="00D55BD2"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22FD2749" w14:textId="77777777" w:rsidR="00D55BD2" w:rsidRPr="00014B3E" w:rsidRDefault="00D55BD2" w:rsidP="00021B5A">
            <w:pPr>
              <w:pStyle w:val="Default"/>
              <w:jc w:val="center"/>
              <w:rPr>
                <w:rFonts w:asciiTheme="minorHAnsi" w:hAnsiTheme="minorHAnsi" w:cs="Arial"/>
                <w:b/>
                <w:bCs/>
                <w:color w:val="0070C0"/>
                <w:sz w:val="20"/>
                <w:szCs w:val="20"/>
              </w:rPr>
            </w:pPr>
          </w:p>
        </w:tc>
        <w:tc>
          <w:tcPr>
            <w:tcW w:w="10206" w:type="dxa"/>
            <w:gridSpan w:val="2"/>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64D8E326" w14:textId="77777777" w:rsidR="00D55BD2" w:rsidRPr="007700F5" w:rsidRDefault="00D55BD2" w:rsidP="00021B5A">
            <w:pPr>
              <w:pStyle w:val="Default"/>
              <w:rPr>
                <w:rFonts w:asciiTheme="minorHAnsi" w:hAnsiTheme="minorHAnsi" w:cs="Arial"/>
                <w:bCs/>
                <w:color w:val="0070C0"/>
                <w:sz w:val="20"/>
                <w:szCs w:val="20"/>
              </w:rPr>
            </w:pPr>
            <w:r w:rsidRPr="008520E4">
              <w:rPr>
                <w:rFonts w:asciiTheme="minorHAnsi" w:hAnsiTheme="minorHAnsi" w:cs="Arial"/>
                <w:bCs/>
                <w:color w:val="auto"/>
                <w:sz w:val="20"/>
                <w:szCs w:val="20"/>
              </w:rPr>
              <w:t>All stakeholders are invited to submit candidates for IHS prioritisation process.  Usually occurs once every two years.</w:t>
            </w:r>
          </w:p>
        </w:tc>
      </w:tr>
      <w:tr w:rsidR="00D55BD2" w14:paraId="359AB08B" w14:textId="77777777" w:rsidTr="00F042E1">
        <w:trPr>
          <w:trHeight w:val="2866"/>
        </w:trPr>
        <w:tc>
          <w:tcPr>
            <w:tcW w:w="1418" w:type="dxa"/>
            <w:vMerge/>
            <w:tcBorders>
              <w:left w:val="single" w:sz="2" w:space="0" w:color="5B9BD5" w:themeColor="accent1"/>
              <w:right w:val="dashSmallGap" w:sz="4" w:space="0" w:color="5B9BD5" w:themeColor="accent1"/>
            </w:tcBorders>
            <w:shd w:val="clear" w:color="auto" w:fill="FFFFFF" w:themeFill="background1"/>
          </w:tcPr>
          <w:p w14:paraId="377DC547" w14:textId="77777777" w:rsidR="00D55BD2" w:rsidRDefault="00D55BD2" w:rsidP="00021B5A">
            <w:pPr>
              <w:pStyle w:val="Default"/>
              <w:rPr>
                <w:rFonts w:cs="Arial"/>
                <w:sz w:val="20"/>
                <w:szCs w:val="20"/>
              </w:rPr>
            </w:pPr>
          </w:p>
        </w:tc>
        <w:tc>
          <w:tcPr>
            <w:tcW w:w="851" w:type="dxa"/>
            <w:tcBorders>
              <w:top w:val="single" w:sz="2" w:space="0" w:color="5B9BD5" w:themeColor="accent1"/>
              <w:left w:val="dashSmallGap" w:sz="4" w:space="0" w:color="5B9BD5" w:themeColor="accent1"/>
              <w:bottom w:val="single" w:sz="2" w:space="0" w:color="5B9BD5" w:themeColor="accent1"/>
              <w:right w:val="single" w:sz="2" w:space="0" w:color="5B9BD5" w:themeColor="accent1"/>
            </w:tcBorders>
            <w:shd w:val="clear" w:color="auto" w:fill="C5E0B3" w:themeFill="accent6" w:themeFillTint="66"/>
            <w:vAlign w:val="center"/>
          </w:tcPr>
          <w:p w14:paraId="6F05F3E1" w14:textId="77777777" w:rsidR="00D55BD2" w:rsidRDefault="00D55BD2" w:rsidP="00021B5A">
            <w:pPr>
              <w:pStyle w:val="Default"/>
              <w:rPr>
                <w:rFonts w:cs="Arial"/>
                <w:sz w:val="20"/>
                <w:szCs w:val="20"/>
              </w:rPr>
            </w:pPr>
          </w:p>
        </w:tc>
        <w:tc>
          <w:tcPr>
            <w:tcW w:w="992" w:type="dxa"/>
            <w:tcBorders>
              <w:top w:val="single" w:sz="2" w:space="0" w:color="5B9BD5" w:themeColor="accent1"/>
              <w:left w:val="single" w:sz="2" w:space="0" w:color="5B9BD5" w:themeColor="accent1"/>
              <w:bottom w:val="single" w:sz="2" w:space="0" w:color="5B9BD5" w:themeColor="accent1"/>
              <w:right w:val="single" w:sz="4" w:space="0" w:color="5B9BD5" w:themeColor="accent1"/>
            </w:tcBorders>
            <w:shd w:val="clear" w:color="auto" w:fill="F3F3F3"/>
            <w:vAlign w:val="center"/>
          </w:tcPr>
          <w:p w14:paraId="5269FCB1" w14:textId="77777777" w:rsidR="00D55BD2" w:rsidRDefault="00D55BD2" w:rsidP="00021B5A">
            <w:pPr>
              <w:pStyle w:val="Default"/>
              <w:rPr>
                <w:rFonts w:cs="Arial"/>
                <w:sz w:val="20"/>
                <w:szCs w:val="20"/>
              </w:rPr>
            </w:pPr>
          </w:p>
        </w:tc>
        <w:tc>
          <w:tcPr>
            <w:tcW w:w="510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14:paraId="470FF92D" w14:textId="77777777" w:rsidR="00D55BD2" w:rsidRDefault="00D55BD2" w:rsidP="00021B5A">
            <w:pPr>
              <w:pStyle w:val="Default"/>
              <w:rPr>
                <w:rFonts w:cs="Arial"/>
                <w:sz w:val="20"/>
                <w:szCs w:val="20"/>
              </w:rPr>
            </w:pPr>
            <w:r>
              <w:rPr>
                <w:rFonts w:cs="Arial"/>
                <w:sz w:val="20"/>
                <w:szCs w:val="20"/>
              </w:rPr>
              <w:t>IHS development and issuing</w:t>
            </w:r>
          </w:p>
        </w:tc>
        <w:tc>
          <w:tcPr>
            <w:tcW w:w="56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4AD71C3F" w14:textId="77777777" w:rsidR="00D55BD2" w:rsidRDefault="00D55BD2" w:rsidP="00021B5A">
            <w:pPr>
              <w:pStyle w:val="Default"/>
              <w:jc w:val="center"/>
              <w:rPr>
                <w:rFonts w:ascii="Arial" w:hAnsi="Arial"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3963821E" w14:textId="77777777" w:rsidR="00D55BD2" w:rsidRDefault="00D55BD2" w:rsidP="00021B5A">
            <w:pPr>
              <w:pStyle w:val="Default"/>
              <w:jc w:val="center"/>
              <w:rPr>
                <w:rFonts w:ascii="Arial" w:hAnsi="Arial"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39837B96" w14:textId="76A0EAB8" w:rsidR="00D55BD2" w:rsidRPr="00014B3E" w:rsidRDefault="00D55BD2"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0428F64C" w14:textId="77777777" w:rsidR="00D55BD2" w:rsidRPr="00014B3E" w:rsidRDefault="00D55BD2"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327D7C0E" w14:textId="77777777" w:rsidR="00D55BD2" w:rsidRPr="00014B3E" w:rsidRDefault="00D55BD2" w:rsidP="00021B5A">
            <w:pPr>
              <w:pStyle w:val="Default"/>
              <w:jc w:val="center"/>
              <w:rPr>
                <w:rFonts w:asciiTheme="minorHAnsi" w:hAnsiTheme="minorHAnsi" w:cs="Arial"/>
                <w:b/>
                <w:bCs/>
                <w:color w:val="0070C0"/>
                <w:sz w:val="20"/>
                <w:szCs w:val="20"/>
              </w:rPr>
            </w:pPr>
          </w:p>
        </w:tc>
        <w:tc>
          <w:tcPr>
            <w:tcW w:w="10206" w:type="dxa"/>
            <w:gridSpan w:val="2"/>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130CF2A4" w14:textId="4DA0BB16" w:rsidR="00D55BD2" w:rsidRPr="00514B08" w:rsidRDefault="00D55BD2" w:rsidP="00021B5A">
            <w:pPr>
              <w:pStyle w:val="Default"/>
              <w:rPr>
                <w:rFonts w:asciiTheme="minorHAnsi" w:hAnsiTheme="minorHAnsi" w:cs="Arial"/>
                <w:bCs/>
                <w:color w:val="auto"/>
                <w:sz w:val="20"/>
                <w:szCs w:val="20"/>
              </w:rPr>
            </w:pPr>
            <w:r w:rsidRPr="00514B08">
              <w:rPr>
                <w:rFonts w:asciiTheme="minorHAnsi" w:hAnsiTheme="minorHAnsi" w:cs="Arial"/>
                <w:bCs/>
                <w:color w:val="auto"/>
                <w:sz w:val="20"/>
                <w:szCs w:val="20"/>
              </w:rPr>
              <w:t>Early engagement occurs through FreshPAC, GermAC, ATAC and other industry specific fora. Technical working groups are established for specific IHS’s where there is interest. Any GIA partner or other stakeholder wanting to participate in these fora can do so.  Biosecurity Act sets out legislated process, considerations for decision-maker and consultation requirements.</w:t>
            </w:r>
          </w:p>
          <w:p w14:paraId="72C530FA" w14:textId="22788A6F" w:rsidR="00D55BD2" w:rsidRPr="00514B08" w:rsidRDefault="00D55BD2" w:rsidP="00021B5A">
            <w:pPr>
              <w:pStyle w:val="Default"/>
              <w:rPr>
                <w:rFonts w:asciiTheme="minorHAnsi" w:hAnsiTheme="minorHAnsi" w:cs="Arial"/>
                <w:bCs/>
                <w:color w:val="auto"/>
                <w:sz w:val="20"/>
                <w:szCs w:val="20"/>
              </w:rPr>
            </w:pPr>
          </w:p>
          <w:p w14:paraId="11F4D7E4" w14:textId="576BA5B1" w:rsidR="00D55BD2" w:rsidRPr="000F5205" w:rsidRDefault="00D55BD2" w:rsidP="000F5205">
            <w:pPr>
              <w:pStyle w:val="Default"/>
              <w:rPr>
                <w:rFonts w:eastAsia="Times New Roman" w:cs="Arial"/>
                <w:color w:val="auto"/>
                <w:sz w:val="20"/>
                <w:szCs w:val="20"/>
                <w:lang w:eastAsia="en-NZ"/>
              </w:rPr>
            </w:pPr>
            <w:r w:rsidRPr="00514B08">
              <w:rPr>
                <w:rFonts w:eastAsia="Times New Roman" w:cs="Arial"/>
                <w:color w:val="auto"/>
                <w:sz w:val="20"/>
                <w:szCs w:val="20"/>
                <w:lang w:eastAsia="en-NZ"/>
              </w:rPr>
              <w:t xml:space="preserve">Under Section 23 (1) of the Biosecurity Act, the process of making an import health standard begins with an analysis of the risks associated with importing a class or description of goods. Section 23 (3) of the Act describes the requirement for draft standard consultation, which routinely includes consultation on the analysis or assessment of risk that informed the development of that standard. The Chief Technical Officer is required to consult persons representative of those who have an interest in the standard. In this context this will include relevant GIA </w:t>
            </w:r>
            <w:r>
              <w:rPr>
                <w:rFonts w:eastAsia="Times New Roman" w:cs="Arial"/>
                <w:color w:val="auto"/>
                <w:sz w:val="20"/>
                <w:szCs w:val="20"/>
                <w:lang w:eastAsia="en-NZ"/>
              </w:rPr>
              <w:t>Partners, and other stakeholders.</w:t>
            </w:r>
          </w:p>
        </w:tc>
      </w:tr>
      <w:tr w:rsidR="00D55BD2" w14:paraId="25D54CF7" w14:textId="77777777" w:rsidTr="00F042E1">
        <w:trPr>
          <w:trHeight w:val="95"/>
        </w:trPr>
        <w:tc>
          <w:tcPr>
            <w:tcW w:w="1418" w:type="dxa"/>
            <w:vMerge/>
            <w:tcBorders>
              <w:left w:val="single" w:sz="2" w:space="0" w:color="5B9BD5" w:themeColor="accent1"/>
              <w:right w:val="dashSmallGap" w:sz="4" w:space="0" w:color="5B9BD5" w:themeColor="accent1"/>
            </w:tcBorders>
            <w:shd w:val="clear" w:color="auto" w:fill="FFFFFF" w:themeFill="background1"/>
          </w:tcPr>
          <w:p w14:paraId="0A738FA7" w14:textId="27DE418A" w:rsidR="00D55BD2" w:rsidRDefault="00D55BD2" w:rsidP="00021B5A">
            <w:pPr>
              <w:pStyle w:val="Default"/>
              <w:rPr>
                <w:rFonts w:cs="Arial"/>
                <w:sz w:val="20"/>
                <w:szCs w:val="20"/>
              </w:rPr>
            </w:pPr>
          </w:p>
        </w:tc>
        <w:tc>
          <w:tcPr>
            <w:tcW w:w="851" w:type="dxa"/>
            <w:tcBorders>
              <w:top w:val="single" w:sz="2" w:space="0" w:color="5B9BD5" w:themeColor="accent1"/>
              <w:left w:val="dashSmallGap" w:sz="4" w:space="0" w:color="5B9BD5" w:themeColor="accent1"/>
              <w:bottom w:val="single" w:sz="2" w:space="0" w:color="5B9BD5" w:themeColor="accent1"/>
              <w:right w:val="single" w:sz="2" w:space="0" w:color="5B9BD5" w:themeColor="accent1"/>
            </w:tcBorders>
            <w:shd w:val="clear" w:color="auto" w:fill="C5E0B3" w:themeFill="accent6" w:themeFillTint="66"/>
            <w:vAlign w:val="center"/>
          </w:tcPr>
          <w:p w14:paraId="0E5AB444" w14:textId="77777777" w:rsidR="00D55BD2" w:rsidRDefault="00D55BD2" w:rsidP="00021B5A">
            <w:pPr>
              <w:pStyle w:val="Default"/>
              <w:rPr>
                <w:rFonts w:cs="Arial"/>
                <w:sz w:val="20"/>
                <w:szCs w:val="20"/>
              </w:rPr>
            </w:pPr>
          </w:p>
        </w:tc>
        <w:tc>
          <w:tcPr>
            <w:tcW w:w="992" w:type="dxa"/>
            <w:tcBorders>
              <w:top w:val="single" w:sz="2" w:space="0" w:color="5B9BD5" w:themeColor="accent1"/>
              <w:left w:val="single" w:sz="2" w:space="0" w:color="5B9BD5" w:themeColor="accent1"/>
              <w:bottom w:val="single" w:sz="2" w:space="0" w:color="5B9BD5" w:themeColor="accent1"/>
              <w:right w:val="single" w:sz="4" w:space="0" w:color="5B9BD5" w:themeColor="accent1"/>
            </w:tcBorders>
            <w:shd w:val="clear" w:color="auto" w:fill="F3F3F3"/>
            <w:vAlign w:val="center"/>
          </w:tcPr>
          <w:p w14:paraId="48C249D4" w14:textId="77777777" w:rsidR="00D55BD2" w:rsidRDefault="00D55BD2" w:rsidP="00021B5A">
            <w:pPr>
              <w:pStyle w:val="Default"/>
              <w:rPr>
                <w:rFonts w:cs="Arial"/>
                <w:sz w:val="20"/>
                <w:szCs w:val="20"/>
              </w:rPr>
            </w:pPr>
          </w:p>
        </w:tc>
        <w:tc>
          <w:tcPr>
            <w:tcW w:w="510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14:paraId="60971B89" w14:textId="77777777" w:rsidR="00D55BD2" w:rsidRPr="00AC5CF0" w:rsidRDefault="00D55BD2" w:rsidP="00021B5A">
            <w:pPr>
              <w:pStyle w:val="Default"/>
              <w:rPr>
                <w:rFonts w:cs="Arial"/>
                <w:sz w:val="20"/>
                <w:szCs w:val="20"/>
              </w:rPr>
            </w:pPr>
            <w:r>
              <w:rPr>
                <w:rFonts w:cs="Arial"/>
                <w:sz w:val="20"/>
                <w:szCs w:val="20"/>
              </w:rPr>
              <w:t>IHS i</w:t>
            </w:r>
            <w:r w:rsidRPr="00572A0C">
              <w:rPr>
                <w:rFonts w:cs="Arial"/>
                <w:sz w:val="20"/>
                <w:szCs w:val="20"/>
              </w:rPr>
              <w:t>mplementation (</w:t>
            </w:r>
            <w:r>
              <w:rPr>
                <w:rFonts w:cs="Arial"/>
                <w:sz w:val="20"/>
                <w:szCs w:val="20"/>
              </w:rPr>
              <w:t>issuance of permits, development of export plans, reviewing effectiveness of phytosanitary measures, equivalence determinations, advice to inspectors for clearance decisions, CTO directions)</w:t>
            </w:r>
          </w:p>
        </w:tc>
        <w:tc>
          <w:tcPr>
            <w:tcW w:w="56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20084896" w14:textId="77777777" w:rsidR="00D55BD2" w:rsidRDefault="00D55BD2" w:rsidP="00021B5A">
            <w:pPr>
              <w:pStyle w:val="Default"/>
              <w:jc w:val="center"/>
              <w:rPr>
                <w:rFonts w:ascii="Arial" w:hAnsi="Arial"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78D578F5" w14:textId="77777777" w:rsidR="00D55BD2" w:rsidRDefault="00D55BD2" w:rsidP="00021B5A">
            <w:pPr>
              <w:pStyle w:val="Default"/>
              <w:jc w:val="center"/>
              <w:rPr>
                <w:rFonts w:ascii="Arial" w:hAnsi="Arial"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308E405F" w14:textId="5EFEADBB" w:rsidR="00D55BD2" w:rsidRPr="00014B3E" w:rsidRDefault="00D55BD2"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5C484F9B" w14:textId="77777777" w:rsidR="00D55BD2" w:rsidRPr="00014B3E" w:rsidRDefault="00D55BD2"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5D22D801" w14:textId="77777777" w:rsidR="00D55BD2" w:rsidRPr="00014B3E" w:rsidRDefault="00D55BD2" w:rsidP="00021B5A">
            <w:pPr>
              <w:pStyle w:val="Default"/>
              <w:jc w:val="center"/>
              <w:rPr>
                <w:rFonts w:asciiTheme="minorHAnsi" w:hAnsiTheme="minorHAnsi" w:cs="Arial"/>
                <w:b/>
                <w:bCs/>
                <w:color w:val="0070C0"/>
                <w:sz w:val="20"/>
                <w:szCs w:val="20"/>
              </w:rPr>
            </w:pPr>
          </w:p>
        </w:tc>
        <w:tc>
          <w:tcPr>
            <w:tcW w:w="10206" w:type="dxa"/>
            <w:gridSpan w:val="2"/>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1CC59161" w14:textId="22D1618A" w:rsidR="00D55BD2" w:rsidRPr="005061F4" w:rsidRDefault="00D55BD2" w:rsidP="00407ACC">
            <w:pPr>
              <w:pStyle w:val="Default"/>
              <w:rPr>
                <w:rFonts w:asciiTheme="minorHAnsi" w:hAnsiTheme="minorHAnsi" w:cs="Arial"/>
                <w:bCs/>
                <w:color w:val="0070C0"/>
                <w:sz w:val="20"/>
                <w:szCs w:val="20"/>
              </w:rPr>
            </w:pPr>
          </w:p>
        </w:tc>
      </w:tr>
      <w:tr w:rsidR="00D55BD2" w14:paraId="44912823" w14:textId="77777777" w:rsidTr="00F042E1">
        <w:trPr>
          <w:trHeight w:val="95"/>
        </w:trPr>
        <w:tc>
          <w:tcPr>
            <w:tcW w:w="1418" w:type="dxa"/>
            <w:vMerge/>
            <w:tcBorders>
              <w:left w:val="single" w:sz="2" w:space="0" w:color="5B9BD5" w:themeColor="accent1"/>
              <w:right w:val="dashSmallGap" w:sz="4" w:space="0" w:color="5B9BD5" w:themeColor="accent1"/>
            </w:tcBorders>
            <w:shd w:val="clear" w:color="auto" w:fill="FFFFFF" w:themeFill="background1"/>
          </w:tcPr>
          <w:p w14:paraId="02F678C0" w14:textId="4FCC69B0" w:rsidR="00D55BD2" w:rsidRDefault="00D55BD2" w:rsidP="00021B5A">
            <w:pPr>
              <w:pStyle w:val="Default"/>
              <w:rPr>
                <w:rFonts w:cs="Arial"/>
                <w:sz w:val="20"/>
                <w:szCs w:val="20"/>
              </w:rPr>
            </w:pPr>
          </w:p>
        </w:tc>
        <w:tc>
          <w:tcPr>
            <w:tcW w:w="851" w:type="dxa"/>
            <w:tcBorders>
              <w:top w:val="single" w:sz="2" w:space="0" w:color="5B9BD5" w:themeColor="accent1"/>
              <w:left w:val="dashSmallGap" w:sz="4" w:space="0" w:color="5B9BD5" w:themeColor="accent1"/>
              <w:bottom w:val="single" w:sz="2" w:space="0" w:color="5B9BD5" w:themeColor="accent1"/>
              <w:right w:val="single" w:sz="2" w:space="0" w:color="5B9BD5" w:themeColor="accent1"/>
            </w:tcBorders>
            <w:shd w:val="clear" w:color="auto" w:fill="C5E0B3" w:themeFill="accent6" w:themeFillTint="66"/>
            <w:vAlign w:val="center"/>
          </w:tcPr>
          <w:p w14:paraId="44830922" w14:textId="77777777" w:rsidR="00D55BD2" w:rsidRDefault="00D55BD2" w:rsidP="00021B5A">
            <w:pPr>
              <w:pStyle w:val="Default"/>
              <w:rPr>
                <w:rFonts w:cs="Arial"/>
                <w:sz w:val="20"/>
                <w:szCs w:val="20"/>
              </w:rPr>
            </w:pPr>
          </w:p>
        </w:tc>
        <w:tc>
          <w:tcPr>
            <w:tcW w:w="992" w:type="dxa"/>
            <w:tcBorders>
              <w:top w:val="single" w:sz="2" w:space="0" w:color="5B9BD5" w:themeColor="accent1"/>
              <w:left w:val="single" w:sz="2" w:space="0" w:color="5B9BD5" w:themeColor="accent1"/>
              <w:bottom w:val="single" w:sz="2" w:space="0" w:color="5B9BD5" w:themeColor="accent1"/>
              <w:right w:val="single" w:sz="4" w:space="0" w:color="5B9BD5" w:themeColor="accent1"/>
            </w:tcBorders>
            <w:shd w:val="clear" w:color="auto" w:fill="F3F3F3"/>
            <w:vAlign w:val="center"/>
          </w:tcPr>
          <w:p w14:paraId="72023DB5" w14:textId="77777777" w:rsidR="00D55BD2" w:rsidRDefault="00D55BD2" w:rsidP="00021B5A">
            <w:pPr>
              <w:pStyle w:val="Default"/>
              <w:rPr>
                <w:rFonts w:cs="Arial"/>
                <w:sz w:val="20"/>
                <w:szCs w:val="20"/>
              </w:rPr>
            </w:pPr>
          </w:p>
        </w:tc>
        <w:tc>
          <w:tcPr>
            <w:tcW w:w="510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14:paraId="5B065039" w14:textId="77777777" w:rsidR="00D55BD2" w:rsidRPr="00AC5CF0" w:rsidRDefault="00D55BD2" w:rsidP="00021B5A">
            <w:pPr>
              <w:pStyle w:val="Default"/>
              <w:rPr>
                <w:rFonts w:cs="Arial"/>
                <w:sz w:val="20"/>
                <w:szCs w:val="20"/>
              </w:rPr>
            </w:pPr>
            <w:r>
              <w:rPr>
                <w:rFonts w:cs="Arial"/>
                <w:sz w:val="20"/>
                <w:szCs w:val="20"/>
              </w:rPr>
              <w:t>Pathway assessment prior to trade starting</w:t>
            </w:r>
          </w:p>
        </w:tc>
        <w:tc>
          <w:tcPr>
            <w:tcW w:w="56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1C408422" w14:textId="77777777" w:rsidR="00D55BD2" w:rsidRDefault="00D55BD2" w:rsidP="00021B5A">
            <w:pPr>
              <w:pStyle w:val="Default"/>
              <w:jc w:val="center"/>
              <w:rPr>
                <w:rFonts w:ascii="Arial" w:hAnsi="Arial"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7219D5A1" w14:textId="77777777" w:rsidR="00D55BD2" w:rsidRDefault="00D55BD2" w:rsidP="00021B5A">
            <w:pPr>
              <w:pStyle w:val="Default"/>
              <w:jc w:val="center"/>
              <w:rPr>
                <w:rFonts w:ascii="Arial" w:hAnsi="Arial"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6425740D" w14:textId="77777777" w:rsidR="00D55BD2" w:rsidRPr="00014B3E" w:rsidRDefault="00D55BD2"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0BE20C97" w14:textId="77777777" w:rsidR="00D55BD2" w:rsidRPr="00014B3E" w:rsidRDefault="00D55BD2"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7A09A59D" w14:textId="77777777" w:rsidR="00D55BD2" w:rsidRPr="00014B3E" w:rsidRDefault="00D55BD2" w:rsidP="00021B5A">
            <w:pPr>
              <w:pStyle w:val="Default"/>
              <w:jc w:val="center"/>
              <w:rPr>
                <w:rFonts w:asciiTheme="minorHAnsi" w:hAnsiTheme="minorHAnsi" w:cs="Arial"/>
                <w:b/>
                <w:bCs/>
                <w:color w:val="0070C0"/>
                <w:sz w:val="20"/>
                <w:szCs w:val="20"/>
              </w:rPr>
            </w:pPr>
          </w:p>
        </w:tc>
        <w:tc>
          <w:tcPr>
            <w:tcW w:w="10206" w:type="dxa"/>
            <w:gridSpan w:val="2"/>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5F23710B" w14:textId="77777777" w:rsidR="00D55BD2" w:rsidRPr="00D82459" w:rsidRDefault="00D55BD2" w:rsidP="00021B5A">
            <w:pPr>
              <w:pStyle w:val="Default"/>
              <w:rPr>
                <w:rFonts w:asciiTheme="minorHAnsi" w:hAnsiTheme="minorHAnsi" w:cs="Arial"/>
                <w:bCs/>
                <w:color w:val="0070C0"/>
                <w:sz w:val="20"/>
                <w:szCs w:val="20"/>
              </w:rPr>
            </w:pPr>
          </w:p>
        </w:tc>
      </w:tr>
      <w:tr w:rsidR="00D55BD2" w14:paraId="133B9930" w14:textId="77777777" w:rsidTr="00F042E1">
        <w:trPr>
          <w:trHeight w:val="95"/>
        </w:trPr>
        <w:tc>
          <w:tcPr>
            <w:tcW w:w="1418" w:type="dxa"/>
            <w:vMerge/>
            <w:tcBorders>
              <w:left w:val="single" w:sz="2" w:space="0" w:color="5B9BD5" w:themeColor="accent1"/>
              <w:right w:val="dashSmallGap" w:sz="4" w:space="0" w:color="5B9BD5" w:themeColor="accent1"/>
            </w:tcBorders>
            <w:shd w:val="clear" w:color="auto" w:fill="FFFFFF" w:themeFill="background1"/>
          </w:tcPr>
          <w:p w14:paraId="0FBD935F" w14:textId="77777777" w:rsidR="00D55BD2" w:rsidRDefault="00D55BD2" w:rsidP="00021B5A">
            <w:pPr>
              <w:pStyle w:val="Default"/>
              <w:rPr>
                <w:rFonts w:cs="Arial"/>
                <w:sz w:val="20"/>
                <w:szCs w:val="20"/>
              </w:rPr>
            </w:pPr>
          </w:p>
        </w:tc>
        <w:tc>
          <w:tcPr>
            <w:tcW w:w="851" w:type="dxa"/>
            <w:tcBorders>
              <w:top w:val="single" w:sz="2" w:space="0" w:color="5B9BD5" w:themeColor="accent1"/>
              <w:left w:val="dashSmallGap" w:sz="4" w:space="0" w:color="5B9BD5" w:themeColor="accent1"/>
              <w:bottom w:val="single" w:sz="4" w:space="0" w:color="5B9BD5" w:themeColor="accent1"/>
              <w:right w:val="single" w:sz="2" w:space="0" w:color="5B9BD5" w:themeColor="accent1"/>
            </w:tcBorders>
            <w:shd w:val="clear" w:color="auto" w:fill="C5E0B3" w:themeFill="accent6" w:themeFillTint="66"/>
            <w:vAlign w:val="center"/>
          </w:tcPr>
          <w:p w14:paraId="76CB5004" w14:textId="77777777" w:rsidR="00D55BD2" w:rsidRDefault="00D55BD2" w:rsidP="00021B5A">
            <w:pPr>
              <w:pStyle w:val="Default"/>
              <w:rPr>
                <w:rFonts w:cs="Arial"/>
                <w:sz w:val="20"/>
                <w:szCs w:val="20"/>
              </w:rPr>
            </w:pPr>
          </w:p>
        </w:tc>
        <w:tc>
          <w:tcPr>
            <w:tcW w:w="992" w:type="dxa"/>
            <w:tcBorders>
              <w:top w:val="single" w:sz="2" w:space="0" w:color="5B9BD5" w:themeColor="accent1"/>
              <w:left w:val="single" w:sz="2" w:space="0" w:color="5B9BD5" w:themeColor="accent1"/>
              <w:bottom w:val="single" w:sz="4" w:space="0" w:color="5B9BD5" w:themeColor="accent1"/>
              <w:right w:val="single" w:sz="4" w:space="0" w:color="5B9BD5" w:themeColor="accent1"/>
            </w:tcBorders>
            <w:shd w:val="clear" w:color="auto" w:fill="F3F3F3"/>
            <w:vAlign w:val="center"/>
          </w:tcPr>
          <w:p w14:paraId="70C9A59B" w14:textId="77777777" w:rsidR="00D55BD2" w:rsidRPr="00572A0C" w:rsidRDefault="00D55BD2" w:rsidP="00021B5A">
            <w:pPr>
              <w:pStyle w:val="Default"/>
              <w:rPr>
                <w:rFonts w:cs="Arial"/>
                <w:sz w:val="20"/>
                <w:szCs w:val="20"/>
              </w:rPr>
            </w:pPr>
          </w:p>
        </w:tc>
        <w:tc>
          <w:tcPr>
            <w:tcW w:w="510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14:paraId="02E32AC4" w14:textId="77777777" w:rsidR="00D55BD2" w:rsidRPr="00AC5CF0" w:rsidRDefault="00D55BD2" w:rsidP="00021B5A">
            <w:pPr>
              <w:pStyle w:val="Default"/>
              <w:rPr>
                <w:rFonts w:cs="Arial"/>
                <w:sz w:val="20"/>
                <w:szCs w:val="20"/>
              </w:rPr>
            </w:pPr>
            <w:r>
              <w:rPr>
                <w:rFonts w:cs="Arial"/>
                <w:sz w:val="20"/>
                <w:szCs w:val="20"/>
              </w:rPr>
              <w:t>Pathway a</w:t>
            </w:r>
            <w:r w:rsidRPr="00572A0C">
              <w:rPr>
                <w:rFonts w:cs="Arial"/>
                <w:sz w:val="20"/>
                <w:szCs w:val="20"/>
              </w:rPr>
              <w:t xml:space="preserve">ssurance visits of </w:t>
            </w:r>
            <w:r>
              <w:rPr>
                <w:rFonts w:cs="Arial"/>
                <w:sz w:val="20"/>
                <w:szCs w:val="20"/>
              </w:rPr>
              <w:t xml:space="preserve">exporting country compliance with IHS and export plan requirements, audits of treatment and quarantine facilities, checking export assurance and certification system, </w:t>
            </w:r>
          </w:p>
        </w:tc>
        <w:tc>
          <w:tcPr>
            <w:tcW w:w="567" w:type="dxa"/>
            <w:tcBorders>
              <w:top w:val="single" w:sz="2" w:space="0" w:color="5B9BD5" w:themeColor="accent1"/>
              <w:left w:val="single" w:sz="4" w:space="0" w:color="5B9BD5" w:themeColor="accent1"/>
              <w:bottom w:val="single" w:sz="4" w:space="0" w:color="5B9BD5" w:themeColor="accent1"/>
              <w:right w:val="single" w:sz="2" w:space="0" w:color="5B9BD5" w:themeColor="accent1"/>
            </w:tcBorders>
            <w:shd w:val="clear" w:color="auto" w:fill="FFF2CC" w:themeFill="accent4" w:themeFillTint="33"/>
            <w:vAlign w:val="center"/>
          </w:tcPr>
          <w:p w14:paraId="5FEC53A1" w14:textId="77777777" w:rsidR="00D55BD2" w:rsidRDefault="00D55BD2" w:rsidP="00021B5A">
            <w:pPr>
              <w:pStyle w:val="Default"/>
              <w:jc w:val="center"/>
              <w:rPr>
                <w:rFonts w:ascii="Arial" w:hAnsi="Arial" w:cs="Arial"/>
                <w:b/>
                <w:bCs/>
                <w:color w:val="0070C0"/>
                <w:sz w:val="20"/>
                <w:szCs w:val="20"/>
              </w:rPr>
            </w:pPr>
          </w:p>
        </w:tc>
        <w:tc>
          <w:tcPr>
            <w:tcW w:w="567" w:type="dxa"/>
            <w:tcBorders>
              <w:top w:val="single" w:sz="2" w:space="0" w:color="5B9BD5" w:themeColor="accent1"/>
              <w:left w:val="single" w:sz="2" w:space="0" w:color="5B9BD5" w:themeColor="accent1"/>
              <w:bottom w:val="single" w:sz="4" w:space="0" w:color="5B9BD5" w:themeColor="accent1"/>
              <w:right w:val="single" w:sz="2" w:space="0" w:color="5B9BD5" w:themeColor="accent1"/>
            </w:tcBorders>
            <w:shd w:val="clear" w:color="auto" w:fill="FFF2CC" w:themeFill="accent4" w:themeFillTint="33"/>
            <w:vAlign w:val="center"/>
          </w:tcPr>
          <w:p w14:paraId="08512AB3" w14:textId="77777777" w:rsidR="00D55BD2" w:rsidRDefault="00D55BD2" w:rsidP="00021B5A">
            <w:pPr>
              <w:pStyle w:val="Default"/>
              <w:jc w:val="center"/>
              <w:rPr>
                <w:rFonts w:ascii="Arial" w:hAnsi="Arial" w:cs="Arial"/>
                <w:b/>
                <w:bCs/>
                <w:color w:val="0070C0"/>
                <w:sz w:val="20"/>
                <w:szCs w:val="20"/>
              </w:rPr>
            </w:pPr>
          </w:p>
        </w:tc>
        <w:tc>
          <w:tcPr>
            <w:tcW w:w="567" w:type="dxa"/>
            <w:tcBorders>
              <w:top w:val="single" w:sz="2" w:space="0" w:color="5B9BD5" w:themeColor="accent1"/>
              <w:left w:val="single" w:sz="2" w:space="0" w:color="5B9BD5" w:themeColor="accent1"/>
              <w:bottom w:val="single" w:sz="4" w:space="0" w:color="5B9BD5" w:themeColor="accent1"/>
              <w:right w:val="single" w:sz="2" w:space="0" w:color="5B9BD5" w:themeColor="accent1"/>
            </w:tcBorders>
            <w:shd w:val="clear" w:color="auto" w:fill="F2F2F2" w:themeFill="background1" w:themeFillShade="F2"/>
            <w:vAlign w:val="center"/>
          </w:tcPr>
          <w:p w14:paraId="32BE6451" w14:textId="77777777" w:rsidR="00D55BD2" w:rsidRDefault="00D55BD2" w:rsidP="00021B5A">
            <w:pPr>
              <w:pStyle w:val="Default"/>
              <w:jc w:val="center"/>
              <w:rPr>
                <w:rFonts w:asciiTheme="minorHAnsi" w:hAnsiTheme="minorHAnsi" w:cs="Arial"/>
                <w:b/>
                <w:bCs/>
                <w:color w:val="0070C0"/>
                <w:sz w:val="20"/>
                <w:szCs w:val="20"/>
              </w:rPr>
            </w:pPr>
          </w:p>
          <w:p w14:paraId="2CDFCC07" w14:textId="4D1B35EA" w:rsidR="00D55BD2" w:rsidRPr="00014B3E" w:rsidRDefault="00D55BD2"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4" w:space="0" w:color="5B9BD5" w:themeColor="accent1"/>
              <w:right w:val="single" w:sz="2" w:space="0" w:color="5B9BD5" w:themeColor="accent1"/>
            </w:tcBorders>
            <w:shd w:val="clear" w:color="auto" w:fill="F3F3F3"/>
            <w:vAlign w:val="center"/>
          </w:tcPr>
          <w:p w14:paraId="20A2E876" w14:textId="77777777" w:rsidR="00D55BD2" w:rsidRPr="00014B3E" w:rsidRDefault="00D55BD2" w:rsidP="00021B5A">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4" w:space="0" w:color="5B9BD5" w:themeColor="accent1"/>
              <w:right w:val="single" w:sz="2" w:space="0" w:color="5B9BD5" w:themeColor="accent1"/>
            </w:tcBorders>
            <w:shd w:val="clear" w:color="auto" w:fill="F3F3F3"/>
            <w:vAlign w:val="center"/>
          </w:tcPr>
          <w:p w14:paraId="24BCA806" w14:textId="77777777" w:rsidR="00D55BD2" w:rsidRPr="00014B3E" w:rsidRDefault="00D55BD2" w:rsidP="00021B5A">
            <w:pPr>
              <w:pStyle w:val="Default"/>
              <w:jc w:val="center"/>
              <w:rPr>
                <w:rFonts w:asciiTheme="minorHAnsi" w:hAnsiTheme="minorHAnsi" w:cs="Arial"/>
                <w:b/>
                <w:bCs/>
                <w:color w:val="0070C0"/>
                <w:sz w:val="20"/>
                <w:szCs w:val="20"/>
              </w:rPr>
            </w:pPr>
          </w:p>
        </w:tc>
        <w:tc>
          <w:tcPr>
            <w:tcW w:w="10206" w:type="dxa"/>
            <w:gridSpan w:val="2"/>
            <w:tcBorders>
              <w:top w:val="single" w:sz="2" w:space="0" w:color="5B9BD5" w:themeColor="accent1"/>
              <w:left w:val="single" w:sz="2" w:space="0" w:color="5B9BD5" w:themeColor="accent1"/>
              <w:bottom w:val="single" w:sz="4" w:space="0" w:color="5B9BD5" w:themeColor="accent1"/>
              <w:right w:val="single" w:sz="2" w:space="0" w:color="5B9BD5" w:themeColor="accent1"/>
            </w:tcBorders>
            <w:shd w:val="clear" w:color="auto" w:fill="F3F3F3"/>
            <w:vAlign w:val="center"/>
          </w:tcPr>
          <w:p w14:paraId="7486A7A6" w14:textId="4B15DCF1" w:rsidR="00D55BD2" w:rsidRPr="00FB48C8" w:rsidRDefault="00D55BD2" w:rsidP="00407ACC">
            <w:pPr>
              <w:pStyle w:val="Default"/>
              <w:rPr>
                <w:b/>
                <w:color w:val="0070C0"/>
                <w:sz w:val="20"/>
                <w:szCs w:val="20"/>
              </w:rPr>
            </w:pPr>
          </w:p>
        </w:tc>
      </w:tr>
      <w:tr w:rsidR="00D55BD2" w14:paraId="5AF10025" w14:textId="77777777" w:rsidTr="00F042E1">
        <w:trPr>
          <w:trHeight w:val="95"/>
        </w:trPr>
        <w:tc>
          <w:tcPr>
            <w:tcW w:w="1418" w:type="dxa"/>
            <w:vMerge/>
            <w:tcBorders>
              <w:left w:val="single" w:sz="2" w:space="0" w:color="5B9BD5" w:themeColor="accent1"/>
              <w:right w:val="dashSmallGap" w:sz="4" w:space="0" w:color="5B9BD5" w:themeColor="accent1"/>
            </w:tcBorders>
            <w:shd w:val="clear" w:color="auto" w:fill="FFFFFF" w:themeFill="background1"/>
          </w:tcPr>
          <w:p w14:paraId="707073EB" w14:textId="30031605" w:rsidR="00D55BD2" w:rsidRDefault="00D55BD2" w:rsidP="002657ED">
            <w:pPr>
              <w:pStyle w:val="Default"/>
              <w:rPr>
                <w:rFonts w:cs="Arial"/>
                <w:sz w:val="20"/>
                <w:szCs w:val="20"/>
              </w:rPr>
            </w:pPr>
          </w:p>
        </w:tc>
        <w:tc>
          <w:tcPr>
            <w:tcW w:w="851" w:type="dxa"/>
            <w:tcBorders>
              <w:top w:val="single" w:sz="4" w:space="0" w:color="5B9BD5" w:themeColor="accent1"/>
              <w:left w:val="dashSmallGap" w:sz="4" w:space="0" w:color="5B9BD5" w:themeColor="accent1"/>
              <w:bottom w:val="single" w:sz="4" w:space="0" w:color="5B9BD5" w:themeColor="accent1"/>
              <w:right w:val="single" w:sz="4" w:space="0" w:color="5B9BD5" w:themeColor="accent1"/>
            </w:tcBorders>
            <w:shd w:val="clear" w:color="auto" w:fill="C5E0B3" w:themeFill="accent6" w:themeFillTint="66"/>
            <w:vAlign w:val="center"/>
          </w:tcPr>
          <w:p w14:paraId="251BE207" w14:textId="77777777" w:rsidR="00D55BD2" w:rsidRDefault="00D55BD2" w:rsidP="002657ED">
            <w:pPr>
              <w:pStyle w:val="Default"/>
              <w:rPr>
                <w:rFonts w:cs="Arial"/>
                <w:sz w:val="20"/>
                <w:szCs w:val="20"/>
              </w:rPr>
            </w:pP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3F3F3"/>
            <w:vAlign w:val="center"/>
          </w:tcPr>
          <w:p w14:paraId="39BAF07F" w14:textId="77777777" w:rsidR="00D55BD2" w:rsidRPr="002633E8" w:rsidRDefault="00D55BD2" w:rsidP="002657ED">
            <w:pPr>
              <w:pStyle w:val="Default"/>
              <w:rPr>
                <w:rFonts w:cs="Arial"/>
                <w:sz w:val="20"/>
                <w:szCs w:val="20"/>
              </w:rPr>
            </w:pPr>
          </w:p>
        </w:tc>
        <w:tc>
          <w:tcPr>
            <w:tcW w:w="510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14:paraId="53A91CB1" w14:textId="77777777" w:rsidR="00D55BD2" w:rsidRPr="00BE23BB" w:rsidRDefault="00D55BD2" w:rsidP="002657ED">
            <w:pPr>
              <w:pStyle w:val="Default"/>
              <w:rPr>
                <w:rFonts w:cs="Arial"/>
                <w:sz w:val="20"/>
                <w:szCs w:val="20"/>
              </w:rPr>
            </w:pPr>
            <w:r>
              <w:rPr>
                <w:rFonts w:cs="Arial"/>
                <w:sz w:val="20"/>
                <w:szCs w:val="20"/>
              </w:rPr>
              <w:t>Operational and Facility Standards, eg, for s</w:t>
            </w:r>
            <w:r w:rsidRPr="002633E8">
              <w:rPr>
                <w:rFonts w:cs="Arial"/>
                <w:sz w:val="20"/>
                <w:szCs w:val="20"/>
              </w:rPr>
              <w:t>ea containers, air containers,</w:t>
            </w:r>
            <w:r>
              <w:rPr>
                <w:rFonts w:cs="Arial"/>
                <w:sz w:val="20"/>
                <w:szCs w:val="20"/>
              </w:rPr>
              <w:t xml:space="preserve"> aircraft, vessels, </w:t>
            </w:r>
            <w:r w:rsidRPr="002633E8">
              <w:rPr>
                <w:rFonts w:cs="Arial"/>
                <w:sz w:val="20"/>
                <w:szCs w:val="20"/>
              </w:rPr>
              <w:t>places of first arrival (air and sea ports)</w:t>
            </w:r>
          </w:p>
        </w:tc>
        <w:tc>
          <w:tcPr>
            <w:tcW w:w="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2CC" w:themeFill="accent4" w:themeFillTint="33"/>
            <w:vAlign w:val="center"/>
          </w:tcPr>
          <w:p w14:paraId="19BE8300" w14:textId="77777777" w:rsidR="00D55BD2" w:rsidRDefault="00D55BD2" w:rsidP="002657ED">
            <w:pPr>
              <w:pStyle w:val="Default"/>
              <w:jc w:val="center"/>
              <w:rPr>
                <w:rFonts w:ascii="Arial" w:hAnsi="Arial" w:cs="Arial"/>
                <w:b/>
                <w:bCs/>
                <w:color w:val="0070C0"/>
                <w:sz w:val="20"/>
                <w:szCs w:val="20"/>
              </w:rPr>
            </w:pPr>
          </w:p>
        </w:tc>
        <w:tc>
          <w:tcPr>
            <w:tcW w:w="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2CC" w:themeFill="accent4" w:themeFillTint="33"/>
            <w:vAlign w:val="center"/>
          </w:tcPr>
          <w:p w14:paraId="3CB46287" w14:textId="77777777" w:rsidR="00D55BD2" w:rsidRDefault="00D55BD2" w:rsidP="002657ED">
            <w:pPr>
              <w:pStyle w:val="Default"/>
              <w:jc w:val="center"/>
              <w:rPr>
                <w:rFonts w:ascii="Arial" w:hAnsi="Arial" w:cs="Arial"/>
                <w:b/>
                <w:bCs/>
                <w:color w:val="0070C0"/>
                <w:sz w:val="20"/>
                <w:szCs w:val="20"/>
              </w:rPr>
            </w:pPr>
          </w:p>
        </w:tc>
        <w:tc>
          <w:tcPr>
            <w:tcW w:w="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14:paraId="6F34B27A" w14:textId="681F4383" w:rsidR="00D55BD2" w:rsidRPr="00014B3E" w:rsidRDefault="00D55BD2" w:rsidP="00407ACC">
            <w:pPr>
              <w:pStyle w:val="Default"/>
              <w:rPr>
                <w:rFonts w:asciiTheme="minorHAnsi" w:hAnsiTheme="minorHAnsi" w:cs="Arial"/>
                <w:b/>
                <w:bCs/>
                <w:color w:val="0070C0"/>
                <w:sz w:val="20"/>
                <w:szCs w:val="20"/>
              </w:rPr>
            </w:pPr>
          </w:p>
        </w:tc>
        <w:tc>
          <w:tcPr>
            <w:tcW w:w="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14:paraId="53AFDF91" w14:textId="1F4EAC03" w:rsidR="00D55BD2" w:rsidRPr="00014B3E" w:rsidRDefault="00D55BD2" w:rsidP="00407ACC">
            <w:pPr>
              <w:pStyle w:val="Default"/>
              <w:rPr>
                <w:rFonts w:asciiTheme="minorHAnsi" w:hAnsiTheme="minorHAnsi" w:cs="Arial"/>
                <w:b/>
                <w:bCs/>
                <w:color w:val="0070C0"/>
                <w:sz w:val="20"/>
                <w:szCs w:val="20"/>
              </w:rPr>
            </w:pPr>
          </w:p>
        </w:tc>
        <w:tc>
          <w:tcPr>
            <w:tcW w:w="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3F3F3"/>
            <w:vAlign w:val="center"/>
          </w:tcPr>
          <w:p w14:paraId="1D209139" w14:textId="77777777" w:rsidR="00D55BD2" w:rsidRPr="00014B3E" w:rsidRDefault="00D55BD2" w:rsidP="002657ED">
            <w:pPr>
              <w:pStyle w:val="Default"/>
              <w:jc w:val="center"/>
              <w:rPr>
                <w:rFonts w:asciiTheme="minorHAnsi" w:hAnsiTheme="minorHAnsi" w:cs="Arial"/>
                <w:b/>
                <w:bCs/>
                <w:color w:val="0070C0"/>
                <w:sz w:val="20"/>
                <w:szCs w:val="20"/>
              </w:rPr>
            </w:pPr>
          </w:p>
        </w:tc>
        <w:tc>
          <w:tcPr>
            <w:tcW w:w="1020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3F3F3"/>
          </w:tcPr>
          <w:p w14:paraId="056FFF7E" w14:textId="27C12D61" w:rsidR="00D55BD2" w:rsidRPr="00450120" w:rsidRDefault="00D55BD2" w:rsidP="00407ACC">
            <w:pPr>
              <w:pStyle w:val="Default"/>
              <w:ind w:left="459"/>
              <w:rPr>
                <w:color w:val="0070C0"/>
                <w:sz w:val="20"/>
                <w:szCs w:val="20"/>
              </w:rPr>
            </w:pPr>
          </w:p>
        </w:tc>
      </w:tr>
      <w:tr w:rsidR="00D55BD2" w14:paraId="70B216F0" w14:textId="77777777" w:rsidTr="00F042E1">
        <w:trPr>
          <w:trHeight w:val="95"/>
        </w:trPr>
        <w:tc>
          <w:tcPr>
            <w:tcW w:w="1418" w:type="dxa"/>
            <w:vMerge/>
            <w:tcBorders>
              <w:left w:val="single" w:sz="2" w:space="0" w:color="5B9BD5" w:themeColor="accent1"/>
              <w:bottom w:val="single" w:sz="2" w:space="0" w:color="5B9BD5" w:themeColor="accent1"/>
              <w:right w:val="dashSmallGap" w:sz="4" w:space="0" w:color="5B9BD5" w:themeColor="accent1"/>
            </w:tcBorders>
            <w:shd w:val="clear" w:color="auto" w:fill="FFFFFF" w:themeFill="background1"/>
          </w:tcPr>
          <w:p w14:paraId="6A9F7277" w14:textId="251F742C" w:rsidR="00D55BD2" w:rsidRDefault="00D55BD2" w:rsidP="002657ED">
            <w:pPr>
              <w:pStyle w:val="Default"/>
              <w:rPr>
                <w:rFonts w:cs="Arial"/>
                <w:sz w:val="20"/>
                <w:szCs w:val="20"/>
              </w:rPr>
            </w:pPr>
          </w:p>
        </w:tc>
        <w:tc>
          <w:tcPr>
            <w:tcW w:w="851" w:type="dxa"/>
            <w:tcBorders>
              <w:top w:val="single" w:sz="2" w:space="0" w:color="5B9BD5" w:themeColor="accent1"/>
              <w:left w:val="dashSmallGap" w:sz="4" w:space="0" w:color="5B9BD5" w:themeColor="accent1"/>
              <w:bottom w:val="single" w:sz="4" w:space="0" w:color="5B9BD5" w:themeColor="accent1"/>
              <w:right w:val="single" w:sz="2" w:space="0" w:color="5B9BD5" w:themeColor="accent1"/>
            </w:tcBorders>
            <w:shd w:val="clear" w:color="auto" w:fill="C5E0B3" w:themeFill="accent6" w:themeFillTint="66"/>
            <w:vAlign w:val="center"/>
          </w:tcPr>
          <w:p w14:paraId="01F73612" w14:textId="77777777" w:rsidR="00D55BD2" w:rsidRDefault="00D55BD2" w:rsidP="002657ED">
            <w:pPr>
              <w:pStyle w:val="Default"/>
              <w:rPr>
                <w:rFonts w:cs="Arial"/>
                <w:sz w:val="20"/>
                <w:szCs w:val="20"/>
              </w:rPr>
            </w:pPr>
          </w:p>
        </w:tc>
        <w:tc>
          <w:tcPr>
            <w:tcW w:w="992" w:type="dxa"/>
            <w:tcBorders>
              <w:top w:val="single" w:sz="2" w:space="0" w:color="5B9BD5" w:themeColor="accent1"/>
              <w:left w:val="single" w:sz="2" w:space="0" w:color="5B9BD5" w:themeColor="accent1"/>
              <w:bottom w:val="single" w:sz="2" w:space="0" w:color="5B9BD5" w:themeColor="accent1"/>
              <w:right w:val="single" w:sz="4" w:space="0" w:color="5B9BD5" w:themeColor="accent1"/>
            </w:tcBorders>
            <w:shd w:val="clear" w:color="auto" w:fill="F3F3F3"/>
            <w:vAlign w:val="center"/>
          </w:tcPr>
          <w:p w14:paraId="03E2072A" w14:textId="77777777" w:rsidR="00D55BD2" w:rsidRPr="00572A0C" w:rsidRDefault="00D55BD2" w:rsidP="002657ED">
            <w:pPr>
              <w:pStyle w:val="Default"/>
              <w:rPr>
                <w:rFonts w:cs="Arial"/>
                <w:sz w:val="20"/>
                <w:szCs w:val="20"/>
              </w:rPr>
            </w:pPr>
          </w:p>
        </w:tc>
        <w:tc>
          <w:tcPr>
            <w:tcW w:w="510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14:paraId="113999B3" w14:textId="77777777" w:rsidR="00D55BD2" w:rsidRPr="00AC5CF0" w:rsidRDefault="00D55BD2" w:rsidP="002657ED">
            <w:pPr>
              <w:pStyle w:val="Default"/>
              <w:rPr>
                <w:rFonts w:cs="Arial"/>
                <w:sz w:val="20"/>
                <w:szCs w:val="20"/>
              </w:rPr>
            </w:pPr>
            <w:r w:rsidRPr="00572A0C">
              <w:rPr>
                <w:rFonts w:cs="Arial"/>
                <w:sz w:val="20"/>
                <w:szCs w:val="20"/>
              </w:rPr>
              <w:t>Work with stakeholders to facilitate compliant importation of goods</w:t>
            </w:r>
          </w:p>
        </w:tc>
        <w:tc>
          <w:tcPr>
            <w:tcW w:w="56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69CA1E6A" w14:textId="77777777" w:rsidR="00D55BD2" w:rsidRDefault="00D55BD2" w:rsidP="002657ED">
            <w:pPr>
              <w:pStyle w:val="Default"/>
              <w:jc w:val="center"/>
              <w:rPr>
                <w:rFonts w:ascii="Arial" w:hAnsi="Arial"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09FDB485" w14:textId="77777777" w:rsidR="00D55BD2" w:rsidRDefault="00D55BD2" w:rsidP="002657ED">
            <w:pPr>
              <w:pStyle w:val="Default"/>
              <w:jc w:val="center"/>
              <w:rPr>
                <w:rFonts w:ascii="Arial" w:hAnsi="Arial"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6503129A" w14:textId="77777777" w:rsidR="00D55BD2" w:rsidRPr="00014B3E" w:rsidRDefault="00D55BD2" w:rsidP="002657ED">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41ED984E" w14:textId="77777777" w:rsidR="00D55BD2" w:rsidRPr="00014B3E" w:rsidRDefault="00D55BD2" w:rsidP="002657ED">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52F8B390" w14:textId="77777777" w:rsidR="00D55BD2" w:rsidRPr="00014B3E" w:rsidRDefault="00D55BD2" w:rsidP="002657ED">
            <w:pPr>
              <w:pStyle w:val="Default"/>
              <w:jc w:val="center"/>
              <w:rPr>
                <w:rFonts w:asciiTheme="minorHAnsi" w:hAnsiTheme="minorHAnsi" w:cs="Arial"/>
                <w:b/>
                <w:bCs/>
                <w:color w:val="0070C0"/>
                <w:sz w:val="20"/>
                <w:szCs w:val="20"/>
              </w:rPr>
            </w:pPr>
          </w:p>
        </w:tc>
        <w:tc>
          <w:tcPr>
            <w:tcW w:w="10206" w:type="dxa"/>
            <w:gridSpan w:val="2"/>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2A0D833D" w14:textId="77777777" w:rsidR="00D55BD2" w:rsidRPr="00014B3E" w:rsidRDefault="00D55BD2" w:rsidP="002657ED">
            <w:pPr>
              <w:pStyle w:val="Default"/>
              <w:jc w:val="center"/>
              <w:rPr>
                <w:rFonts w:asciiTheme="minorHAnsi" w:hAnsiTheme="minorHAnsi" w:cs="Arial"/>
                <w:b/>
                <w:bCs/>
                <w:color w:val="0070C0"/>
                <w:sz w:val="20"/>
                <w:szCs w:val="20"/>
              </w:rPr>
            </w:pPr>
          </w:p>
        </w:tc>
      </w:tr>
    </w:tbl>
    <w:p w14:paraId="54888E03" w14:textId="2098291B" w:rsidR="00514B08" w:rsidRDefault="00514B08"/>
    <w:tbl>
      <w:tblPr>
        <w:tblW w:w="21405" w:type="dxa"/>
        <w:tblInd w:w="-709" w:type="dxa"/>
        <w:tblBorders>
          <w:insideV w:val="single" w:sz="18" w:space="0" w:color="93ADDD"/>
        </w:tblBorders>
        <w:tblLayout w:type="fixed"/>
        <w:tblLook w:val="0000" w:firstRow="0" w:lastRow="0" w:firstColumn="0" w:lastColumn="0" w:noHBand="0" w:noVBand="0"/>
      </w:tblPr>
      <w:tblGrid>
        <w:gridCol w:w="1418"/>
        <w:gridCol w:w="851"/>
        <w:gridCol w:w="992"/>
        <w:gridCol w:w="5103"/>
        <w:gridCol w:w="567"/>
        <w:gridCol w:w="567"/>
        <w:gridCol w:w="567"/>
        <w:gridCol w:w="567"/>
        <w:gridCol w:w="567"/>
        <w:gridCol w:w="567"/>
        <w:gridCol w:w="9639"/>
      </w:tblGrid>
      <w:tr w:rsidR="00514B08" w14:paraId="4F3EEE9B" w14:textId="77777777" w:rsidTr="00514B08">
        <w:trPr>
          <w:trHeight w:val="993"/>
        </w:trPr>
        <w:tc>
          <w:tcPr>
            <w:tcW w:w="21405" w:type="dxa"/>
            <w:gridSpan w:val="11"/>
            <w:tcBorders>
              <w:top w:val="nil"/>
              <w:left w:val="nil"/>
              <w:bottom w:val="single" w:sz="4" w:space="0" w:color="5B9BD5" w:themeColor="accent1"/>
              <w:right w:val="dashSmallGap" w:sz="4" w:space="0" w:color="5B9BD5" w:themeColor="accent1"/>
            </w:tcBorders>
            <w:shd w:val="clear" w:color="auto" w:fill="FF5050"/>
            <w:vAlign w:val="center"/>
          </w:tcPr>
          <w:p w14:paraId="2D151254" w14:textId="77777777" w:rsidR="00514B08" w:rsidRPr="00514B08" w:rsidRDefault="00514B08" w:rsidP="00514B08">
            <w:pPr>
              <w:pStyle w:val="Default"/>
              <w:jc w:val="center"/>
              <w:rPr>
                <w:rFonts w:asciiTheme="minorHAnsi" w:hAnsiTheme="minorHAnsi" w:cs="Arial"/>
                <w:b/>
                <w:color w:val="auto"/>
                <w:sz w:val="32"/>
                <w:szCs w:val="32"/>
              </w:rPr>
            </w:pPr>
            <w:r w:rsidRPr="00514B08">
              <w:rPr>
                <w:rFonts w:asciiTheme="minorHAnsi" w:hAnsiTheme="minorHAnsi" w:cs="Arial"/>
                <w:b/>
                <w:color w:val="auto"/>
                <w:sz w:val="32"/>
                <w:szCs w:val="32"/>
              </w:rPr>
              <w:t>Border interventions</w:t>
            </w:r>
          </w:p>
          <w:p w14:paraId="366B974A" w14:textId="1C6CDEDC" w:rsidR="00514B08" w:rsidRPr="00332C53" w:rsidRDefault="00514B08" w:rsidP="00514B08">
            <w:pPr>
              <w:pStyle w:val="Default"/>
              <w:jc w:val="center"/>
              <w:rPr>
                <w:b/>
                <w:sz w:val="20"/>
                <w:szCs w:val="20"/>
              </w:rPr>
            </w:pPr>
            <w:r>
              <w:rPr>
                <w:rFonts w:asciiTheme="minorHAnsi" w:hAnsiTheme="minorHAnsi" w:cs="Arial"/>
                <w:color w:val="auto"/>
                <w:sz w:val="22"/>
                <w:szCs w:val="22"/>
              </w:rPr>
              <w:t>Education and auditing to encourage compliance. Inspecting to verify compliance and taking action to manage non-compliance</w:t>
            </w:r>
            <w:r w:rsidRPr="00B67C54">
              <w:rPr>
                <w:b/>
                <w:sz w:val="20"/>
                <w:szCs w:val="20"/>
              </w:rPr>
              <w:t xml:space="preserve"> </w:t>
            </w:r>
          </w:p>
        </w:tc>
      </w:tr>
      <w:tr w:rsidR="000D12EA" w14:paraId="2D02E704" w14:textId="77777777" w:rsidTr="00E66841">
        <w:trPr>
          <w:cantSplit/>
          <w:trHeight w:val="225"/>
          <w:tblHeader/>
        </w:trPr>
        <w:tc>
          <w:tcPr>
            <w:tcW w:w="1418" w:type="dxa"/>
            <w:tcBorders>
              <w:top w:val="nil"/>
              <w:left w:val="nil"/>
              <w:bottom w:val="nil"/>
              <w:right w:val="nil"/>
            </w:tcBorders>
            <w:shd w:val="clear" w:color="auto" w:fill="FFFFFF" w:themeFill="background1"/>
          </w:tcPr>
          <w:p w14:paraId="755BF88D" w14:textId="77777777" w:rsidR="000D12EA" w:rsidRDefault="000D12EA" w:rsidP="00E66841">
            <w:pPr>
              <w:pStyle w:val="Default"/>
              <w:rPr>
                <w:rFonts w:asciiTheme="minorHAnsi" w:hAnsiTheme="minorHAnsi" w:cs="Arial"/>
                <w:b/>
                <w:bCs/>
                <w:color w:val="0070C0"/>
                <w:spacing w:val="20"/>
                <w:sz w:val="22"/>
                <w:szCs w:val="22"/>
              </w:rPr>
            </w:pPr>
          </w:p>
        </w:tc>
        <w:tc>
          <w:tcPr>
            <w:tcW w:w="851" w:type="dxa"/>
            <w:tcBorders>
              <w:top w:val="nil"/>
              <w:left w:val="nil"/>
              <w:bottom w:val="nil"/>
              <w:right w:val="nil"/>
            </w:tcBorders>
          </w:tcPr>
          <w:p w14:paraId="645B305B" w14:textId="77777777" w:rsidR="000D12EA" w:rsidRDefault="000D12EA" w:rsidP="00E66841">
            <w:pPr>
              <w:pStyle w:val="Default"/>
              <w:rPr>
                <w:rFonts w:asciiTheme="minorHAnsi" w:hAnsiTheme="minorHAnsi" w:cs="Arial"/>
                <w:b/>
                <w:bCs/>
                <w:color w:val="0070C0"/>
                <w:spacing w:val="20"/>
                <w:sz w:val="22"/>
                <w:szCs w:val="22"/>
              </w:rPr>
            </w:pPr>
          </w:p>
        </w:tc>
        <w:tc>
          <w:tcPr>
            <w:tcW w:w="992" w:type="dxa"/>
            <w:tcBorders>
              <w:top w:val="nil"/>
              <w:left w:val="nil"/>
              <w:bottom w:val="nil"/>
              <w:right w:val="single" w:sz="2" w:space="0" w:color="5B9BD5" w:themeColor="accent1"/>
            </w:tcBorders>
          </w:tcPr>
          <w:p w14:paraId="195B0C12" w14:textId="77777777" w:rsidR="000D12EA" w:rsidRPr="00807DDA" w:rsidRDefault="000D12EA" w:rsidP="00E66841">
            <w:pPr>
              <w:pStyle w:val="Default"/>
              <w:rPr>
                <w:rFonts w:asciiTheme="minorHAnsi" w:hAnsiTheme="minorHAnsi" w:cs="Arial"/>
                <w:b/>
                <w:bCs/>
                <w:color w:val="0070C0"/>
                <w:spacing w:val="20"/>
                <w:sz w:val="22"/>
                <w:szCs w:val="22"/>
              </w:rPr>
            </w:pPr>
          </w:p>
        </w:tc>
        <w:tc>
          <w:tcPr>
            <w:tcW w:w="5103" w:type="dxa"/>
            <w:tcBorders>
              <w:top w:val="single" w:sz="2" w:space="0" w:color="5B9BD5" w:themeColor="accent1"/>
              <w:left w:val="single" w:sz="2" w:space="0" w:color="5B9BD5" w:themeColor="accent1"/>
              <w:bottom w:val="nil"/>
              <w:right w:val="nil"/>
            </w:tcBorders>
            <w:shd w:val="clear" w:color="auto" w:fill="auto"/>
          </w:tcPr>
          <w:p w14:paraId="54EACF6D" w14:textId="77777777" w:rsidR="000D12EA" w:rsidRDefault="000D12EA" w:rsidP="00E66841">
            <w:pPr>
              <w:pStyle w:val="Default"/>
              <w:rPr>
                <w:rFonts w:asciiTheme="minorHAnsi" w:hAnsiTheme="minorHAnsi" w:cs="Arial"/>
                <w:b/>
                <w:bCs/>
                <w:color w:val="0070C0"/>
                <w:spacing w:val="20"/>
                <w:sz w:val="22"/>
                <w:szCs w:val="22"/>
              </w:rPr>
            </w:pPr>
            <w:r>
              <w:rPr>
                <w:rFonts w:asciiTheme="minorHAnsi" w:hAnsiTheme="minorHAnsi" w:cs="Arial"/>
                <w:b/>
                <w:bCs/>
                <w:color w:val="0070C0"/>
                <w:spacing w:val="20"/>
                <w:sz w:val="22"/>
                <w:szCs w:val="22"/>
              </w:rPr>
              <w:t>Key b</w:t>
            </w:r>
            <w:r w:rsidRPr="00807DDA">
              <w:rPr>
                <w:rFonts w:asciiTheme="minorHAnsi" w:hAnsiTheme="minorHAnsi" w:cs="Arial"/>
                <w:b/>
                <w:bCs/>
                <w:color w:val="0070C0"/>
                <w:spacing w:val="20"/>
                <w:sz w:val="22"/>
                <w:szCs w:val="22"/>
              </w:rPr>
              <w:t xml:space="preserve">iosecurity activities </w:t>
            </w:r>
            <w:r>
              <w:rPr>
                <w:rFonts w:asciiTheme="minorHAnsi" w:hAnsiTheme="minorHAnsi" w:cs="Arial"/>
                <w:b/>
                <w:bCs/>
                <w:color w:val="0070C0"/>
                <w:spacing w:val="20"/>
                <w:sz w:val="22"/>
                <w:szCs w:val="22"/>
              </w:rPr>
              <w:t>under each layer of the system</w:t>
            </w:r>
          </w:p>
        </w:tc>
        <w:tc>
          <w:tcPr>
            <w:tcW w:w="2835" w:type="dxa"/>
            <w:gridSpan w:val="5"/>
            <w:tcBorders>
              <w:top w:val="single" w:sz="2" w:space="0" w:color="5B9BD5" w:themeColor="accent1"/>
              <w:left w:val="nil"/>
              <w:bottom w:val="single" w:sz="2" w:space="0" w:color="5B9BD5" w:themeColor="accent1"/>
              <w:right w:val="nil"/>
            </w:tcBorders>
            <w:shd w:val="clear" w:color="auto" w:fill="auto"/>
          </w:tcPr>
          <w:p w14:paraId="4F246DFA" w14:textId="77777777" w:rsidR="000D12EA" w:rsidRDefault="000D12EA" w:rsidP="00E66841">
            <w:pPr>
              <w:pStyle w:val="Default"/>
              <w:ind w:left="360"/>
              <w:jc w:val="center"/>
              <w:rPr>
                <w:rFonts w:asciiTheme="minorHAnsi" w:hAnsiTheme="minorHAnsi" w:cs="Arial"/>
                <w:b/>
                <w:bCs/>
                <w:color w:val="0070C0"/>
                <w:spacing w:val="20"/>
                <w:sz w:val="22"/>
                <w:szCs w:val="22"/>
              </w:rPr>
            </w:pPr>
            <w:r w:rsidRPr="00807DDA">
              <w:rPr>
                <w:rFonts w:asciiTheme="minorHAnsi" w:hAnsiTheme="minorHAnsi" w:cs="Arial"/>
                <w:b/>
                <w:bCs/>
                <w:color w:val="0070C0"/>
                <w:spacing w:val="20"/>
                <w:sz w:val="22"/>
                <w:szCs w:val="22"/>
              </w:rPr>
              <w:t>Current levels of engagement</w:t>
            </w:r>
          </w:p>
          <w:p w14:paraId="439BE071" w14:textId="77777777" w:rsidR="000D12EA" w:rsidRPr="00807DDA" w:rsidRDefault="000D12EA" w:rsidP="00E66841">
            <w:pPr>
              <w:pStyle w:val="Default"/>
              <w:ind w:left="360"/>
              <w:jc w:val="center"/>
              <w:rPr>
                <w:rFonts w:asciiTheme="minorHAnsi" w:hAnsiTheme="minorHAnsi" w:cs="Arial"/>
                <w:b/>
                <w:bCs/>
                <w:color w:val="0070C0"/>
                <w:spacing w:val="20"/>
                <w:sz w:val="22"/>
                <w:szCs w:val="22"/>
              </w:rPr>
            </w:pPr>
          </w:p>
        </w:tc>
        <w:tc>
          <w:tcPr>
            <w:tcW w:w="10206" w:type="dxa"/>
            <w:gridSpan w:val="2"/>
            <w:tcBorders>
              <w:top w:val="single" w:sz="2" w:space="0" w:color="5B9BD5" w:themeColor="accent1"/>
              <w:left w:val="nil"/>
              <w:bottom w:val="nil"/>
              <w:right w:val="single" w:sz="2" w:space="0" w:color="5B9BD5" w:themeColor="accent1"/>
            </w:tcBorders>
          </w:tcPr>
          <w:p w14:paraId="4DFE39F9" w14:textId="77777777" w:rsidR="000D12EA" w:rsidRDefault="000D12EA" w:rsidP="00E66841">
            <w:pPr>
              <w:pStyle w:val="Default"/>
              <w:tabs>
                <w:tab w:val="center" w:pos="3072"/>
              </w:tabs>
              <w:ind w:left="360"/>
              <w:jc w:val="center"/>
              <w:rPr>
                <w:rFonts w:asciiTheme="minorHAnsi" w:hAnsiTheme="minorHAnsi" w:cs="Arial"/>
                <w:b/>
                <w:bCs/>
                <w:color w:val="0070C0"/>
                <w:spacing w:val="20"/>
                <w:sz w:val="22"/>
                <w:szCs w:val="22"/>
              </w:rPr>
            </w:pPr>
            <w:r>
              <w:rPr>
                <w:rFonts w:asciiTheme="minorHAnsi" w:hAnsiTheme="minorHAnsi" w:cs="Arial"/>
                <w:b/>
                <w:bCs/>
                <w:color w:val="0070C0"/>
                <w:spacing w:val="20"/>
                <w:sz w:val="22"/>
                <w:szCs w:val="22"/>
              </w:rPr>
              <w:t>COMMENTS</w:t>
            </w:r>
          </w:p>
        </w:tc>
      </w:tr>
      <w:tr w:rsidR="000D12EA" w14:paraId="47D0A1B3" w14:textId="77777777" w:rsidTr="00E66841">
        <w:trPr>
          <w:cantSplit/>
          <w:trHeight w:val="303"/>
          <w:tblHeader/>
        </w:trPr>
        <w:tc>
          <w:tcPr>
            <w:tcW w:w="1418" w:type="dxa"/>
            <w:tcBorders>
              <w:top w:val="nil"/>
              <w:left w:val="nil"/>
              <w:bottom w:val="nil"/>
              <w:right w:val="nil"/>
            </w:tcBorders>
            <w:shd w:val="clear" w:color="auto" w:fill="FFFFFF" w:themeFill="background1"/>
          </w:tcPr>
          <w:p w14:paraId="63654AF5" w14:textId="77777777" w:rsidR="000D12EA" w:rsidRDefault="000D12EA" w:rsidP="00E66841">
            <w:pPr>
              <w:pStyle w:val="Default"/>
              <w:rPr>
                <w:rFonts w:asciiTheme="minorHAnsi" w:hAnsiTheme="minorHAnsi" w:cs="Arial"/>
                <w:b/>
                <w:color w:val="auto"/>
                <w:sz w:val="22"/>
                <w:szCs w:val="22"/>
              </w:rPr>
            </w:pPr>
          </w:p>
        </w:tc>
        <w:tc>
          <w:tcPr>
            <w:tcW w:w="851" w:type="dxa"/>
            <w:tcBorders>
              <w:top w:val="nil"/>
              <w:left w:val="nil"/>
              <w:bottom w:val="nil"/>
              <w:right w:val="nil"/>
            </w:tcBorders>
            <w:shd w:val="clear" w:color="auto" w:fill="auto"/>
            <w:vAlign w:val="center"/>
          </w:tcPr>
          <w:p w14:paraId="3FF99649" w14:textId="77777777" w:rsidR="000D12EA" w:rsidRDefault="000D12EA" w:rsidP="00E66841">
            <w:pPr>
              <w:pStyle w:val="Default"/>
              <w:rPr>
                <w:rFonts w:asciiTheme="minorHAnsi" w:hAnsiTheme="minorHAnsi" w:cs="Arial"/>
                <w:b/>
                <w:color w:val="auto"/>
                <w:sz w:val="22"/>
                <w:szCs w:val="22"/>
              </w:rPr>
            </w:pPr>
          </w:p>
        </w:tc>
        <w:tc>
          <w:tcPr>
            <w:tcW w:w="992" w:type="dxa"/>
            <w:tcBorders>
              <w:top w:val="nil"/>
              <w:left w:val="nil"/>
              <w:bottom w:val="nil"/>
              <w:right w:val="single" w:sz="2" w:space="0" w:color="5B9BD5" w:themeColor="accent1"/>
            </w:tcBorders>
            <w:shd w:val="clear" w:color="auto" w:fill="auto"/>
            <w:vAlign w:val="center"/>
          </w:tcPr>
          <w:p w14:paraId="65073CF8" w14:textId="77777777" w:rsidR="000D12EA" w:rsidRDefault="000D12EA" w:rsidP="00E66841">
            <w:pPr>
              <w:pStyle w:val="Default"/>
              <w:rPr>
                <w:rFonts w:asciiTheme="minorHAnsi" w:hAnsiTheme="minorHAnsi" w:cs="Arial"/>
                <w:b/>
                <w:color w:val="auto"/>
                <w:sz w:val="22"/>
                <w:szCs w:val="22"/>
              </w:rPr>
            </w:pPr>
          </w:p>
        </w:tc>
        <w:tc>
          <w:tcPr>
            <w:tcW w:w="5103" w:type="dxa"/>
            <w:tcBorders>
              <w:left w:val="single" w:sz="2" w:space="0" w:color="5B9BD5" w:themeColor="accent1"/>
              <w:bottom w:val="nil"/>
              <w:right w:val="single" w:sz="2" w:space="0" w:color="5B9BD5" w:themeColor="accent1"/>
            </w:tcBorders>
            <w:shd w:val="clear" w:color="auto" w:fill="auto"/>
            <w:vAlign w:val="center"/>
          </w:tcPr>
          <w:p w14:paraId="61BAD6C0" w14:textId="77777777" w:rsidR="000D12EA" w:rsidRPr="00392BC4" w:rsidRDefault="000D12EA" w:rsidP="00E66841">
            <w:pPr>
              <w:pStyle w:val="Default"/>
              <w:rPr>
                <w:rFonts w:asciiTheme="minorHAnsi" w:hAnsiTheme="minorHAnsi" w:cs="Arial"/>
                <w:color w:val="auto"/>
                <w:sz w:val="22"/>
                <w:szCs w:val="22"/>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vAlign w:val="center"/>
          </w:tcPr>
          <w:p w14:paraId="57CD69BA" w14:textId="77777777" w:rsidR="000D12EA" w:rsidRPr="00014B3E" w:rsidRDefault="000D12EA" w:rsidP="00E66841">
            <w:pPr>
              <w:pStyle w:val="Default"/>
              <w:jc w:val="center"/>
              <w:rPr>
                <w:rFonts w:asciiTheme="minorHAnsi" w:hAnsiTheme="minorHAnsi" w:cs="Arial"/>
                <w:b/>
                <w:bCs/>
                <w:color w:val="0070C0"/>
                <w:sz w:val="20"/>
                <w:szCs w:val="20"/>
              </w:rPr>
            </w:pPr>
          </w:p>
        </w:tc>
        <w:tc>
          <w:tcPr>
            <w:tcW w:w="2835" w:type="dxa"/>
            <w:gridSpan w:val="5"/>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auto"/>
            <w:noWrap/>
            <w:vAlign w:val="center"/>
          </w:tcPr>
          <w:p w14:paraId="7E5DE693" w14:textId="77777777" w:rsidR="000D12EA" w:rsidRPr="00B31ADA" w:rsidRDefault="000D12EA" w:rsidP="00E66841">
            <w:pPr>
              <w:pStyle w:val="Default"/>
              <w:jc w:val="center"/>
              <w:rPr>
                <w:rFonts w:asciiTheme="minorHAnsi" w:hAnsiTheme="minorHAnsi" w:cs="Arial"/>
                <w:bCs/>
                <w:i/>
                <w:color w:val="0070C0"/>
                <w:sz w:val="20"/>
                <w:szCs w:val="20"/>
              </w:rPr>
            </w:pPr>
            <w:r>
              <w:rPr>
                <w:rFonts w:asciiTheme="minorHAnsi" w:hAnsiTheme="minorHAnsi" w:cs="Arial"/>
                <w:bCs/>
                <w:color w:val="auto"/>
                <w:sz w:val="20"/>
                <w:szCs w:val="20"/>
              </w:rPr>
              <w:t>Engagement with stakeholders</w:t>
            </w:r>
            <w:r w:rsidRPr="002877A2">
              <w:rPr>
                <w:rFonts w:asciiTheme="minorHAnsi" w:hAnsiTheme="minorHAnsi" w:cs="Arial"/>
                <w:bCs/>
                <w:color w:val="auto"/>
                <w:sz w:val="20"/>
                <w:szCs w:val="20"/>
              </w:rPr>
              <w:t xml:space="preserve"> </w:t>
            </w:r>
          </w:p>
        </w:tc>
        <w:tc>
          <w:tcPr>
            <w:tcW w:w="9639" w:type="dxa"/>
            <w:vMerge w:val="restart"/>
            <w:tcBorders>
              <w:left w:val="single" w:sz="2" w:space="0" w:color="5B9BD5" w:themeColor="accent1"/>
              <w:right w:val="single" w:sz="2" w:space="0" w:color="5B9BD5" w:themeColor="accent1"/>
            </w:tcBorders>
            <w:shd w:val="clear" w:color="auto" w:fill="auto"/>
            <w:vAlign w:val="center"/>
          </w:tcPr>
          <w:p w14:paraId="736385B8" w14:textId="77777777" w:rsidR="000D12EA" w:rsidRPr="00B31ADA" w:rsidRDefault="000D12EA" w:rsidP="00E66841">
            <w:pPr>
              <w:pStyle w:val="Default"/>
              <w:jc w:val="center"/>
              <w:rPr>
                <w:rFonts w:asciiTheme="minorHAnsi" w:hAnsiTheme="minorHAnsi" w:cs="Arial"/>
                <w:bCs/>
                <w:i/>
                <w:color w:val="0070C0"/>
                <w:sz w:val="20"/>
                <w:szCs w:val="20"/>
              </w:rPr>
            </w:pPr>
          </w:p>
          <w:p w14:paraId="4C0DC879" w14:textId="77777777" w:rsidR="000D12EA" w:rsidRPr="00B31ADA" w:rsidRDefault="000D12EA" w:rsidP="00E66841">
            <w:pPr>
              <w:pStyle w:val="Default"/>
              <w:jc w:val="center"/>
              <w:rPr>
                <w:rFonts w:asciiTheme="minorHAnsi" w:hAnsiTheme="minorHAnsi" w:cs="Arial"/>
                <w:bCs/>
                <w:i/>
                <w:color w:val="0070C0"/>
                <w:sz w:val="20"/>
                <w:szCs w:val="20"/>
              </w:rPr>
            </w:pPr>
          </w:p>
        </w:tc>
      </w:tr>
      <w:tr w:rsidR="000D12EA" w14:paraId="0FCB7F7B" w14:textId="77777777" w:rsidTr="00E66841">
        <w:trPr>
          <w:cantSplit/>
          <w:trHeight w:val="303"/>
          <w:tblHeader/>
        </w:trPr>
        <w:tc>
          <w:tcPr>
            <w:tcW w:w="1418" w:type="dxa"/>
            <w:tcBorders>
              <w:top w:val="nil"/>
              <w:left w:val="nil"/>
              <w:bottom w:val="nil"/>
              <w:right w:val="nil"/>
            </w:tcBorders>
            <w:shd w:val="clear" w:color="auto" w:fill="FFFFFF" w:themeFill="background1"/>
          </w:tcPr>
          <w:p w14:paraId="29D81E67" w14:textId="77777777" w:rsidR="000D12EA" w:rsidRDefault="000D12EA" w:rsidP="00E66841">
            <w:pPr>
              <w:pStyle w:val="Default"/>
              <w:rPr>
                <w:rFonts w:asciiTheme="minorHAnsi" w:hAnsiTheme="minorHAnsi" w:cs="Arial"/>
                <w:b/>
                <w:color w:val="auto"/>
                <w:sz w:val="22"/>
                <w:szCs w:val="22"/>
              </w:rPr>
            </w:pPr>
          </w:p>
        </w:tc>
        <w:tc>
          <w:tcPr>
            <w:tcW w:w="851" w:type="dxa"/>
            <w:tcBorders>
              <w:top w:val="nil"/>
              <w:left w:val="nil"/>
              <w:bottom w:val="nil"/>
              <w:right w:val="nil"/>
            </w:tcBorders>
            <w:shd w:val="clear" w:color="auto" w:fill="auto"/>
            <w:vAlign w:val="center"/>
          </w:tcPr>
          <w:p w14:paraId="63132F1B" w14:textId="77777777" w:rsidR="000D12EA" w:rsidRDefault="000D12EA" w:rsidP="00E66841">
            <w:pPr>
              <w:pStyle w:val="Default"/>
              <w:rPr>
                <w:rFonts w:asciiTheme="minorHAnsi" w:hAnsiTheme="minorHAnsi" w:cs="Arial"/>
                <w:b/>
                <w:color w:val="auto"/>
                <w:sz w:val="22"/>
                <w:szCs w:val="22"/>
              </w:rPr>
            </w:pPr>
          </w:p>
        </w:tc>
        <w:tc>
          <w:tcPr>
            <w:tcW w:w="992" w:type="dxa"/>
            <w:tcBorders>
              <w:top w:val="nil"/>
              <w:left w:val="nil"/>
              <w:bottom w:val="nil"/>
              <w:right w:val="single" w:sz="2" w:space="0" w:color="5B9BD5" w:themeColor="accent1"/>
            </w:tcBorders>
            <w:shd w:val="clear" w:color="auto" w:fill="auto"/>
            <w:vAlign w:val="center"/>
          </w:tcPr>
          <w:p w14:paraId="720308E8" w14:textId="77777777" w:rsidR="000D12EA" w:rsidRDefault="000D12EA" w:rsidP="00E66841">
            <w:pPr>
              <w:pStyle w:val="Default"/>
              <w:rPr>
                <w:rFonts w:asciiTheme="minorHAnsi" w:hAnsiTheme="minorHAnsi" w:cs="Arial"/>
                <w:b/>
                <w:color w:val="auto"/>
                <w:sz w:val="22"/>
                <w:szCs w:val="22"/>
              </w:rPr>
            </w:pPr>
          </w:p>
        </w:tc>
        <w:tc>
          <w:tcPr>
            <w:tcW w:w="5103" w:type="dxa"/>
            <w:tcBorders>
              <w:left w:val="single" w:sz="2" w:space="0" w:color="5B9BD5" w:themeColor="accent1"/>
              <w:bottom w:val="nil"/>
              <w:right w:val="single" w:sz="2" w:space="0" w:color="5B9BD5" w:themeColor="accent1"/>
            </w:tcBorders>
            <w:shd w:val="clear" w:color="auto" w:fill="auto"/>
            <w:vAlign w:val="center"/>
          </w:tcPr>
          <w:p w14:paraId="79798DE9" w14:textId="77777777" w:rsidR="000D12EA" w:rsidRPr="00392BC4" w:rsidRDefault="000D12EA" w:rsidP="00E66841">
            <w:pPr>
              <w:pStyle w:val="Default"/>
              <w:rPr>
                <w:rFonts w:asciiTheme="minorHAnsi" w:hAnsiTheme="minorHAnsi" w:cs="Arial"/>
                <w:color w:val="auto"/>
                <w:sz w:val="22"/>
                <w:szCs w:val="22"/>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D966"/>
            <w:vAlign w:val="center"/>
          </w:tcPr>
          <w:p w14:paraId="4746178F" w14:textId="77777777" w:rsidR="000D12EA" w:rsidRPr="00014B3E" w:rsidRDefault="000D12EA" w:rsidP="00E66841">
            <w:pPr>
              <w:pStyle w:val="Default"/>
              <w:jc w:val="center"/>
              <w:rPr>
                <w:rFonts w:asciiTheme="minorHAnsi" w:hAnsiTheme="minorHAnsi" w:cs="Arial"/>
                <w:b/>
                <w:bCs/>
                <w:color w:val="0070C0"/>
                <w:sz w:val="20"/>
                <w:szCs w:val="20"/>
              </w:rPr>
            </w:pPr>
          </w:p>
        </w:tc>
        <w:tc>
          <w:tcPr>
            <w:tcW w:w="2835" w:type="dxa"/>
            <w:gridSpan w:val="5"/>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auto"/>
            <w:noWrap/>
            <w:vAlign w:val="center"/>
          </w:tcPr>
          <w:p w14:paraId="6702A2C9" w14:textId="16408360" w:rsidR="000D12EA" w:rsidRDefault="000D12EA" w:rsidP="00E66841">
            <w:pPr>
              <w:pStyle w:val="Default"/>
              <w:jc w:val="center"/>
              <w:rPr>
                <w:rFonts w:asciiTheme="minorHAnsi" w:hAnsiTheme="minorHAnsi" w:cs="Arial"/>
                <w:b/>
                <w:bCs/>
                <w:color w:val="0070C0"/>
                <w:sz w:val="20"/>
                <w:szCs w:val="20"/>
              </w:rPr>
            </w:pPr>
            <w:r>
              <w:rPr>
                <w:rFonts w:asciiTheme="minorHAnsi" w:hAnsiTheme="minorHAnsi" w:cs="Arial"/>
                <w:bCs/>
                <w:color w:val="auto"/>
                <w:sz w:val="20"/>
                <w:szCs w:val="20"/>
              </w:rPr>
              <w:t>Engagement with</w:t>
            </w:r>
            <w:r w:rsidRPr="002877A2">
              <w:rPr>
                <w:rFonts w:asciiTheme="minorHAnsi" w:hAnsiTheme="minorHAnsi" w:cs="Arial"/>
                <w:bCs/>
                <w:color w:val="auto"/>
                <w:sz w:val="20"/>
                <w:szCs w:val="20"/>
              </w:rPr>
              <w:t xml:space="preserve"> GIA </w:t>
            </w:r>
            <w:r w:rsidR="00115A13">
              <w:rPr>
                <w:rFonts w:asciiTheme="minorHAnsi" w:hAnsiTheme="minorHAnsi" w:cs="Arial"/>
                <w:bCs/>
                <w:color w:val="auto"/>
                <w:sz w:val="20"/>
                <w:szCs w:val="20"/>
              </w:rPr>
              <w:t>Partners</w:t>
            </w:r>
          </w:p>
        </w:tc>
        <w:tc>
          <w:tcPr>
            <w:tcW w:w="9639" w:type="dxa"/>
            <w:vMerge/>
            <w:tcBorders>
              <w:left w:val="single" w:sz="2" w:space="0" w:color="5B9BD5" w:themeColor="accent1"/>
              <w:bottom w:val="nil"/>
              <w:right w:val="single" w:sz="2" w:space="0" w:color="5B9BD5" w:themeColor="accent1"/>
            </w:tcBorders>
            <w:shd w:val="clear" w:color="auto" w:fill="auto"/>
            <w:vAlign w:val="center"/>
          </w:tcPr>
          <w:p w14:paraId="6B2BF10D" w14:textId="77777777" w:rsidR="000D12EA" w:rsidRDefault="000D12EA" w:rsidP="00E66841">
            <w:pPr>
              <w:pStyle w:val="Default"/>
              <w:jc w:val="center"/>
              <w:rPr>
                <w:rFonts w:asciiTheme="minorHAnsi" w:hAnsiTheme="minorHAnsi" w:cs="Arial"/>
                <w:b/>
                <w:bCs/>
                <w:color w:val="0070C0"/>
                <w:sz w:val="20"/>
                <w:szCs w:val="20"/>
              </w:rPr>
            </w:pPr>
          </w:p>
        </w:tc>
      </w:tr>
      <w:tr w:rsidR="000D12EA" w14:paraId="19A49169" w14:textId="77777777" w:rsidTr="00E66841">
        <w:trPr>
          <w:cantSplit/>
          <w:trHeight w:val="225"/>
          <w:tblHeader/>
        </w:trPr>
        <w:tc>
          <w:tcPr>
            <w:tcW w:w="1418" w:type="dxa"/>
            <w:tcBorders>
              <w:top w:val="nil"/>
              <w:left w:val="nil"/>
              <w:bottom w:val="single" w:sz="4" w:space="0" w:color="0070C0"/>
              <w:right w:val="nil"/>
            </w:tcBorders>
            <w:shd w:val="clear" w:color="auto" w:fill="FFFFFF" w:themeFill="background1"/>
          </w:tcPr>
          <w:p w14:paraId="0CE639A0" w14:textId="77777777" w:rsidR="000D12EA" w:rsidRDefault="000D12EA" w:rsidP="00E66841">
            <w:pPr>
              <w:pStyle w:val="Default"/>
              <w:rPr>
                <w:rFonts w:asciiTheme="minorHAnsi" w:hAnsiTheme="minorHAnsi" w:cs="Arial"/>
                <w:b/>
                <w:bCs/>
                <w:color w:val="0070C0"/>
                <w:spacing w:val="20"/>
                <w:sz w:val="22"/>
                <w:szCs w:val="22"/>
              </w:rPr>
            </w:pPr>
          </w:p>
        </w:tc>
        <w:tc>
          <w:tcPr>
            <w:tcW w:w="851" w:type="dxa"/>
            <w:tcBorders>
              <w:top w:val="nil"/>
              <w:left w:val="nil"/>
              <w:bottom w:val="single" w:sz="4" w:space="0" w:color="0070C0"/>
              <w:right w:val="nil"/>
            </w:tcBorders>
          </w:tcPr>
          <w:p w14:paraId="773D5B7B" w14:textId="77777777" w:rsidR="000D12EA" w:rsidRDefault="000D12EA" w:rsidP="00E66841">
            <w:pPr>
              <w:pStyle w:val="Default"/>
              <w:rPr>
                <w:rFonts w:asciiTheme="minorHAnsi" w:hAnsiTheme="minorHAnsi" w:cs="Arial"/>
                <w:b/>
                <w:bCs/>
                <w:color w:val="0070C0"/>
                <w:spacing w:val="20"/>
                <w:sz w:val="22"/>
                <w:szCs w:val="22"/>
              </w:rPr>
            </w:pPr>
          </w:p>
        </w:tc>
        <w:tc>
          <w:tcPr>
            <w:tcW w:w="992" w:type="dxa"/>
            <w:tcBorders>
              <w:top w:val="nil"/>
              <w:left w:val="nil"/>
              <w:bottom w:val="single" w:sz="4" w:space="0" w:color="0070C0"/>
              <w:right w:val="single" w:sz="2" w:space="0" w:color="5B9BD5" w:themeColor="accent1"/>
            </w:tcBorders>
          </w:tcPr>
          <w:p w14:paraId="07EB6BE8" w14:textId="77777777" w:rsidR="000D12EA" w:rsidRPr="00807DDA" w:rsidRDefault="000D12EA" w:rsidP="00E66841">
            <w:pPr>
              <w:pStyle w:val="Default"/>
              <w:rPr>
                <w:rFonts w:asciiTheme="minorHAnsi" w:hAnsiTheme="minorHAnsi" w:cs="Arial"/>
                <w:b/>
                <w:bCs/>
                <w:color w:val="0070C0"/>
                <w:spacing w:val="20"/>
                <w:sz w:val="22"/>
                <w:szCs w:val="22"/>
              </w:rPr>
            </w:pPr>
          </w:p>
        </w:tc>
        <w:tc>
          <w:tcPr>
            <w:tcW w:w="5103" w:type="dxa"/>
            <w:tcBorders>
              <w:top w:val="nil"/>
              <w:left w:val="single" w:sz="2" w:space="0" w:color="5B9BD5" w:themeColor="accent1"/>
              <w:bottom w:val="single" w:sz="4" w:space="0" w:color="0070C0"/>
              <w:right w:val="nil"/>
            </w:tcBorders>
            <w:shd w:val="clear" w:color="auto" w:fill="auto"/>
          </w:tcPr>
          <w:p w14:paraId="6D975E3F" w14:textId="77777777" w:rsidR="000D12EA" w:rsidRDefault="000D12EA" w:rsidP="00E66841">
            <w:pPr>
              <w:pStyle w:val="Default"/>
              <w:rPr>
                <w:rFonts w:asciiTheme="minorHAnsi" w:hAnsiTheme="minorHAnsi" w:cs="Arial"/>
                <w:b/>
                <w:bCs/>
                <w:color w:val="0070C0"/>
                <w:spacing w:val="20"/>
                <w:sz w:val="22"/>
                <w:szCs w:val="22"/>
              </w:rPr>
            </w:pPr>
          </w:p>
        </w:tc>
        <w:tc>
          <w:tcPr>
            <w:tcW w:w="2835" w:type="dxa"/>
            <w:gridSpan w:val="5"/>
            <w:tcBorders>
              <w:top w:val="single" w:sz="2" w:space="0" w:color="5B9BD5" w:themeColor="accent1"/>
              <w:left w:val="nil"/>
              <w:bottom w:val="single" w:sz="4" w:space="0" w:color="auto"/>
              <w:right w:val="nil"/>
            </w:tcBorders>
            <w:shd w:val="clear" w:color="auto" w:fill="auto"/>
          </w:tcPr>
          <w:p w14:paraId="63079537" w14:textId="77777777" w:rsidR="000D12EA" w:rsidRPr="00807DDA" w:rsidRDefault="000D12EA" w:rsidP="00E66841">
            <w:pPr>
              <w:pStyle w:val="Default"/>
              <w:ind w:left="360"/>
              <w:jc w:val="center"/>
              <w:rPr>
                <w:rFonts w:asciiTheme="minorHAnsi" w:hAnsiTheme="minorHAnsi" w:cs="Arial"/>
                <w:b/>
                <w:bCs/>
                <w:color w:val="0070C0"/>
                <w:spacing w:val="20"/>
                <w:sz w:val="22"/>
                <w:szCs w:val="22"/>
              </w:rPr>
            </w:pPr>
          </w:p>
        </w:tc>
        <w:tc>
          <w:tcPr>
            <w:tcW w:w="10206" w:type="dxa"/>
            <w:gridSpan w:val="2"/>
            <w:tcBorders>
              <w:top w:val="nil"/>
              <w:left w:val="nil"/>
              <w:bottom w:val="single" w:sz="4" w:space="0" w:color="0070C0"/>
              <w:right w:val="single" w:sz="2" w:space="0" w:color="5B9BD5" w:themeColor="accent1"/>
            </w:tcBorders>
          </w:tcPr>
          <w:p w14:paraId="34F44269" w14:textId="77777777" w:rsidR="000D12EA" w:rsidRDefault="000D12EA" w:rsidP="00E66841">
            <w:pPr>
              <w:pStyle w:val="Default"/>
              <w:tabs>
                <w:tab w:val="center" w:pos="3072"/>
              </w:tabs>
              <w:ind w:left="360"/>
              <w:jc w:val="center"/>
              <w:rPr>
                <w:rFonts w:asciiTheme="minorHAnsi" w:hAnsiTheme="minorHAnsi" w:cs="Arial"/>
                <w:b/>
                <w:bCs/>
                <w:color w:val="0070C0"/>
                <w:spacing w:val="20"/>
                <w:sz w:val="22"/>
                <w:szCs w:val="22"/>
              </w:rPr>
            </w:pPr>
          </w:p>
        </w:tc>
      </w:tr>
      <w:tr w:rsidR="000D12EA" w14:paraId="56AD0CB9" w14:textId="77777777" w:rsidTr="00E66841">
        <w:trPr>
          <w:cantSplit/>
          <w:trHeight w:val="1212"/>
          <w:tblHeader/>
        </w:trPr>
        <w:tc>
          <w:tcPr>
            <w:tcW w:w="1418" w:type="dxa"/>
            <w:tcBorders>
              <w:top w:val="single" w:sz="4" w:space="0" w:color="0070C0"/>
              <w:left w:val="single" w:sz="4" w:space="0" w:color="00B0F0"/>
              <w:bottom w:val="single" w:sz="4" w:space="0" w:color="0070C0"/>
              <w:right w:val="single" w:sz="4" w:space="0" w:color="0070C0"/>
            </w:tcBorders>
            <w:shd w:val="clear" w:color="auto" w:fill="FFFFFF" w:themeFill="background1"/>
          </w:tcPr>
          <w:p w14:paraId="596B25C3" w14:textId="77777777" w:rsidR="000D12EA" w:rsidRDefault="000D12EA" w:rsidP="00E66841">
            <w:pPr>
              <w:pStyle w:val="Default"/>
              <w:ind w:left="-20" w:firstLine="20"/>
              <w:rPr>
                <w:rFonts w:asciiTheme="minorHAnsi" w:hAnsiTheme="minorHAnsi" w:cs="Arial"/>
                <w:b/>
                <w:color w:val="auto"/>
                <w:sz w:val="22"/>
                <w:szCs w:val="22"/>
              </w:rPr>
            </w:pPr>
            <w:r>
              <w:rPr>
                <w:rFonts w:asciiTheme="minorHAnsi" w:hAnsiTheme="minorHAnsi" w:cs="Arial"/>
                <w:b/>
                <w:color w:val="auto"/>
                <w:sz w:val="22"/>
                <w:szCs w:val="22"/>
              </w:rPr>
              <w:t>MPI Responsible Owner(s)</w:t>
            </w:r>
          </w:p>
        </w:tc>
        <w:tc>
          <w:tcPr>
            <w:tcW w:w="851" w:type="dxa"/>
            <w:tcBorders>
              <w:top w:val="single" w:sz="4" w:space="0" w:color="0070C0"/>
              <w:left w:val="single" w:sz="4" w:space="0" w:color="0070C0"/>
              <w:bottom w:val="single" w:sz="4" w:space="0" w:color="0070C0"/>
              <w:right w:val="single" w:sz="4" w:space="0" w:color="0070C0"/>
            </w:tcBorders>
            <w:shd w:val="clear" w:color="auto" w:fill="F3F3F3"/>
            <w:vAlign w:val="center"/>
          </w:tcPr>
          <w:p w14:paraId="7E9481A7" w14:textId="77777777" w:rsidR="000D12EA" w:rsidRDefault="000D12EA" w:rsidP="00E66841">
            <w:pPr>
              <w:pStyle w:val="Default"/>
              <w:jc w:val="center"/>
              <w:rPr>
                <w:rFonts w:asciiTheme="minorHAnsi" w:hAnsiTheme="minorHAnsi" w:cs="Arial"/>
                <w:b/>
                <w:color w:val="auto"/>
                <w:sz w:val="22"/>
                <w:szCs w:val="22"/>
              </w:rPr>
            </w:pPr>
            <w:r>
              <w:rPr>
                <w:rFonts w:asciiTheme="minorHAnsi" w:hAnsiTheme="minorHAnsi" w:cs="Arial"/>
                <w:b/>
                <w:color w:val="auto"/>
                <w:sz w:val="22"/>
                <w:szCs w:val="22"/>
              </w:rPr>
              <w:t>MPI led</w:t>
            </w:r>
          </w:p>
        </w:tc>
        <w:tc>
          <w:tcPr>
            <w:tcW w:w="992" w:type="dxa"/>
            <w:tcBorders>
              <w:top w:val="single" w:sz="4" w:space="0" w:color="0070C0"/>
              <w:left w:val="single" w:sz="4" w:space="0" w:color="0070C0"/>
              <w:bottom w:val="single" w:sz="4" w:space="0" w:color="0070C0"/>
              <w:right w:val="single" w:sz="4" w:space="0" w:color="0070C0"/>
            </w:tcBorders>
            <w:shd w:val="clear" w:color="auto" w:fill="F3F3F3"/>
            <w:vAlign w:val="center"/>
          </w:tcPr>
          <w:p w14:paraId="223EDF60" w14:textId="77777777" w:rsidR="000D12EA" w:rsidRPr="00577C08" w:rsidRDefault="000D12EA" w:rsidP="00E66841">
            <w:pPr>
              <w:pStyle w:val="Default"/>
              <w:jc w:val="center"/>
              <w:rPr>
                <w:rFonts w:asciiTheme="minorHAnsi" w:hAnsiTheme="minorHAnsi" w:cs="Arial"/>
                <w:b/>
                <w:color w:val="auto"/>
                <w:sz w:val="22"/>
                <w:szCs w:val="22"/>
              </w:rPr>
            </w:pPr>
            <w:r>
              <w:rPr>
                <w:rFonts w:asciiTheme="minorHAnsi" w:hAnsiTheme="minorHAnsi" w:cs="Arial"/>
                <w:b/>
                <w:color w:val="auto"/>
                <w:sz w:val="22"/>
                <w:szCs w:val="22"/>
              </w:rPr>
              <w:t>Industry led</w:t>
            </w:r>
          </w:p>
        </w:tc>
        <w:tc>
          <w:tcPr>
            <w:tcW w:w="5103" w:type="dxa"/>
            <w:tcBorders>
              <w:top w:val="single" w:sz="4" w:space="0" w:color="0070C0"/>
              <w:left w:val="single" w:sz="4" w:space="0" w:color="0070C0"/>
              <w:bottom w:val="single" w:sz="4" w:space="0" w:color="0070C0"/>
              <w:right w:val="single" w:sz="4" w:space="0" w:color="0070C0"/>
            </w:tcBorders>
            <w:shd w:val="clear" w:color="auto" w:fill="F3F3F3"/>
            <w:vAlign w:val="center"/>
          </w:tcPr>
          <w:p w14:paraId="610C3B84" w14:textId="77777777" w:rsidR="000D12EA" w:rsidRPr="00627A49" w:rsidRDefault="000D12EA" w:rsidP="00E66841">
            <w:pPr>
              <w:pStyle w:val="Default"/>
              <w:rPr>
                <w:rFonts w:asciiTheme="minorHAnsi" w:hAnsiTheme="minorHAnsi" w:cs="Arial"/>
                <w:b/>
                <w:color w:val="auto"/>
                <w:sz w:val="22"/>
                <w:szCs w:val="22"/>
              </w:rPr>
            </w:pPr>
          </w:p>
        </w:tc>
        <w:tc>
          <w:tcPr>
            <w:tcW w:w="567" w:type="dxa"/>
            <w:tcBorders>
              <w:top w:val="single" w:sz="4" w:space="0" w:color="auto"/>
              <w:left w:val="single" w:sz="4" w:space="0" w:color="0070C0"/>
              <w:bottom w:val="single" w:sz="4" w:space="0" w:color="0070C0"/>
            </w:tcBorders>
            <w:shd w:val="clear" w:color="auto" w:fill="F3F3F3"/>
            <w:textDirection w:val="btLr"/>
            <w:vAlign w:val="center"/>
          </w:tcPr>
          <w:p w14:paraId="2D542865" w14:textId="77777777" w:rsidR="000D12EA" w:rsidRPr="00014B3E" w:rsidRDefault="000D12EA" w:rsidP="00E66841">
            <w:pPr>
              <w:pStyle w:val="Default"/>
              <w:ind w:left="113" w:right="113"/>
              <w:jc w:val="center"/>
              <w:rPr>
                <w:rFonts w:asciiTheme="minorHAnsi" w:hAnsiTheme="minorHAnsi" w:cs="Arial"/>
                <w:b/>
                <w:bCs/>
                <w:color w:val="0070C0"/>
                <w:sz w:val="20"/>
                <w:szCs w:val="20"/>
              </w:rPr>
            </w:pPr>
            <w:r w:rsidRPr="00014B3E">
              <w:rPr>
                <w:rFonts w:asciiTheme="minorHAnsi" w:hAnsiTheme="minorHAnsi" w:cs="Arial"/>
                <w:b/>
                <w:bCs/>
                <w:color w:val="0070C0"/>
                <w:sz w:val="20"/>
                <w:szCs w:val="20"/>
              </w:rPr>
              <w:t>Inform</w:t>
            </w:r>
          </w:p>
        </w:tc>
        <w:tc>
          <w:tcPr>
            <w:tcW w:w="567" w:type="dxa"/>
            <w:tcBorders>
              <w:top w:val="single" w:sz="4" w:space="0" w:color="auto"/>
              <w:bottom w:val="single" w:sz="4" w:space="0" w:color="0070C0"/>
            </w:tcBorders>
            <w:shd w:val="clear" w:color="auto" w:fill="EAEAEA"/>
            <w:textDirection w:val="btLr"/>
            <w:vAlign w:val="center"/>
          </w:tcPr>
          <w:p w14:paraId="109E84AF" w14:textId="77777777" w:rsidR="000D12EA" w:rsidRPr="00014B3E" w:rsidRDefault="000D12EA" w:rsidP="00E66841">
            <w:pPr>
              <w:pStyle w:val="Default"/>
              <w:ind w:left="113" w:right="113"/>
              <w:jc w:val="center"/>
              <w:rPr>
                <w:rFonts w:asciiTheme="minorHAnsi" w:hAnsiTheme="minorHAnsi" w:cs="Arial"/>
                <w:b/>
                <w:bCs/>
                <w:color w:val="0070C0"/>
                <w:sz w:val="20"/>
                <w:szCs w:val="20"/>
              </w:rPr>
            </w:pPr>
            <w:r>
              <w:rPr>
                <w:rFonts w:asciiTheme="minorHAnsi" w:hAnsiTheme="minorHAnsi" w:cs="Arial"/>
                <w:b/>
                <w:bCs/>
                <w:color w:val="0070C0"/>
                <w:sz w:val="20"/>
                <w:szCs w:val="20"/>
              </w:rPr>
              <w:t>Network</w:t>
            </w:r>
          </w:p>
        </w:tc>
        <w:tc>
          <w:tcPr>
            <w:tcW w:w="567" w:type="dxa"/>
            <w:tcBorders>
              <w:top w:val="single" w:sz="4" w:space="0" w:color="auto"/>
              <w:bottom w:val="single" w:sz="4" w:space="0" w:color="0070C0"/>
            </w:tcBorders>
            <w:shd w:val="clear" w:color="auto" w:fill="EDEDED" w:themeFill="accent3" w:themeFillTint="33"/>
            <w:textDirection w:val="btLr"/>
            <w:vAlign w:val="center"/>
          </w:tcPr>
          <w:p w14:paraId="2C54E6D2" w14:textId="77777777" w:rsidR="000D12EA" w:rsidRPr="00014B3E" w:rsidRDefault="000D12EA" w:rsidP="00E66841">
            <w:pPr>
              <w:pStyle w:val="Default"/>
              <w:ind w:left="113" w:right="113"/>
              <w:jc w:val="center"/>
              <w:rPr>
                <w:rFonts w:asciiTheme="minorHAnsi" w:hAnsiTheme="minorHAnsi" w:cs="Arial"/>
                <w:b/>
                <w:bCs/>
                <w:color w:val="0070C0"/>
                <w:sz w:val="20"/>
                <w:szCs w:val="20"/>
              </w:rPr>
            </w:pPr>
            <w:r>
              <w:rPr>
                <w:rFonts w:asciiTheme="minorHAnsi" w:hAnsiTheme="minorHAnsi" w:cs="Arial"/>
                <w:b/>
                <w:bCs/>
                <w:color w:val="0070C0"/>
                <w:sz w:val="20"/>
                <w:szCs w:val="20"/>
              </w:rPr>
              <w:t>Co-operate</w:t>
            </w:r>
          </w:p>
        </w:tc>
        <w:tc>
          <w:tcPr>
            <w:tcW w:w="567" w:type="dxa"/>
            <w:tcBorders>
              <w:top w:val="single" w:sz="4" w:space="0" w:color="auto"/>
              <w:bottom w:val="single" w:sz="4" w:space="0" w:color="0070C0"/>
            </w:tcBorders>
            <w:shd w:val="clear" w:color="auto" w:fill="EAEAEA"/>
            <w:textDirection w:val="btLr"/>
            <w:vAlign w:val="center"/>
          </w:tcPr>
          <w:p w14:paraId="5027D770" w14:textId="77777777" w:rsidR="000D12EA" w:rsidRPr="00014B3E" w:rsidRDefault="000D12EA" w:rsidP="00E66841">
            <w:pPr>
              <w:pStyle w:val="Default"/>
              <w:ind w:left="113" w:right="113"/>
              <w:jc w:val="center"/>
              <w:rPr>
                <w:rFonts w:asciiTheme="minorHAnsi" w:hAnsiTheme="minorHAnsi" w:cs="Arial"/>
                <w:b/>
                <w:bCs/>
                <w:color w:val="0070C0"/>
                <w:sz w:val="20"/>
                <w:szCs w:val="20"/>
              </w:rPr>
            </w:pPr>
            <w:r>
              <w:rPr>
                <w:rFonts w:asciiTheme="minorHAnsi" w:hAnsiTheme="minorHAnsi" w:cs="Arial"/>
                <w:b/>
                <w:bCs/>
                <w:color w:val="0070C0"/>
                <w:sz w:val="20"/>
                <w:szCs w:val="20"/>
              </w:rPr>
              <w:t>Collaborate</w:t>
            </w:r>
          </w:p>
        </w:tc>
        <w:tc>
          <w:tcPr>
            <w:tcW w:w="567" w:type="dxa"/>
            <w:tcBorders>
              <w:top w:val="single" w:sz="4" w:space="0" w:color="auto"/>
              <w:bottom w:val="single" w:sz="4" w:space="0" w:color="0070C0"/>
              <w:right w:val="single" w:sz="18" w:space="0" w:color="8EAADB" w:themeColor="accent5" w:themeTint="99"/>
            </w:tcBorders>
            <w:shd w:val="clear" w:color="auto" w:fill="F3F3F3"/>
            <w:textDirection w:val="btLr"/>
            <w:vAlign w:val="center"/>
          </w:tcPr>
          <w:p w14:paraId="2380B2AA" w14:textId="77777777" w:rsidR="000D12EA" w:rsidRPr="00014B3E" w:rsidRDefault="000D12EA" w:rsidP="00E66841">
            <w:pPr>
              <w:pStyle w:val="Default"/>
              <w:ind w:left="113" w:right="113"/>
              <w:jc w:val="center"/>
              <w:rPr>
                <w:rFonts w:asciiTheme="minorHAnsi" w:hAnsiTheme="minorHAnsi" w:cs="Arial"/>
                <w:b/>
                <w:bCs/>
                <w:color w:val="0070C0"/>
                <w:sz w:val="20"/>
                <w:szCs w:val="20"/>
              </w:rPr>
            </w:pPr>
            <w:r>
              <w:rPr>
                <w:rFonts w:asciiTheme="minorHAnsi" w:hAnsiTheme="minorHAnsi" w:cs="Arial"/>
                <w:b/>
                <w:bCs/>
                <w:color w:val="0070C0"/>
                <w:sz w:val="20"/>
                <w:szCs w:val="20"/>
              </w:rPr>
              <w:t>Partner</w:t>
            </w:r>
          </w:p>
        </w:tc>
        <w:tc>
          <w:tcPr>
            <w:tcW w:w="10206" w:type="dxa"/>
            <w:gridSpan w:val="2"/>
            <w:tcBorders>
              <w:top w:val="single" w:sz="4" w:space="0" w:color="0070C0"/>
              <w:bottom w:val="single" w:sz="4" w:space="0" w:color="0070C0"/>
              <w:right w:val="single" w:sz="18" w:space="0" w:color="8EAADB" w:themeColor="accent5" w:themeTint="99"/>
            </w:tcBorders>
            <w:shd w:val="clear" w:color="auto" w:fill="F3F3F3"/>
            <w:vAlign w:val="center"/>
          </w:tcPr>
          <w:p w14:paraId="1B52E878" w14:textId="77777777" w:rsidR="000D12EA" w:rsidRPr="00014B3E" w:rsidRDefault="000D12EA" w:rsidP="00E66841">
            <w:pPr>
              <w:pStyle w:val="Default"/>
              <w:jc w:val="center"/>
              <w:rPr>
                <w:rFonts w:asciiTheme="minorHAnsi" w:hAnsiTheme="minorHAnsi" w:cs="Arial"/>
                <w:b/>
                <w:bCs/>
                <w:color w:val="0070C0"/>
                <w:sz w:val="20"/>
                <w:szCs w:val="20"/>
              </w:rPr>
            </w:pPr>
          </w:p>
        </w:tc>
      </w:tr>
      <w:tr w:rsidR="002657ED" w14:paraId="783AE5D3" w14:textId="77777777" w:rsidTr="00697446">
        <w:trPr>
          <w:trHeight w:val="95"/>
        </w:trPr>
        <w:tc>
          <w:tcPr>
            <w:tcW w:w="1418" w:type="dxa"/>
            <w:vMerge w:val="restart"/>
            <w:tcBorders>
              <w:top w:val="single" w:sz="4" w:space="0" w:color="5B9BD5" w:themeColor="accent1"/>
              <w:left w:val="single" w:sz="2" w:space="0" w:color="5B9BD5" w:themeColor="accent1"/>
              <w:right w:val="dashSmallGap" w:sz="4" w:space="0" w:color="5B9BD5" w:themeColor="accent1"/>
            </w:tcBorders>
            <w:shd w:val="clear" w:color="auto" w:fill="FFFFFF" w:themeFill="background1"/>
            <w:textDirection w:val="btLr"/>
            <w:vAlign w:val="center"/>
          </w:tcPr>
          <w:p w14:paraId="3C549D2E" w14:textId="77777777" w:rsidR="002657ED" w:rsidRPr="00680F2E" w:rsidRDefault="002657ED" w:rsidP="002657ED">
            <w:pPr>
              <w:pStyle w:val="Default"/>
              <w:ind w:left="113" w:right="113"/>
              <w:jc w:val="center"/>
              <w:rPr>
                <w:rFonts w:cs="Arial"/>
                <w:sz w:val="28"/>
                <w:szCs w:val="28"/>
              </w:rPr>
            </w:pPr>
            <w:r w:rsidRPr="0065038A">
              <w:rPr>
                <w:rFonts w:asciiTheme="minorHAnsi" w:hAnsiTheme="minorHAnsi" w:cs="Arial"/>
                <w:color w:val="auto"/>
              </w:rPr>
              <w:t>Director, Border Clearance Services</w:t>
            </w:r>
          </w:p>
        </w:tc>
        <w:tc>
          <w:tcPr>
            <w:tcW w:w="851" w:type="dxa"/>
            <w:tcBorders>
              <w:top w:val="nil"/>
              <w:left w:val="dashSmallGap" w:sz="4" w:space="0" w:color="5B9BD5" w:themeColor="accent1"/>
              <w:bottom w:val="single" w:sz="2" w:space="0" w:color="5B9BD5" w:themeColor="accent1"/>
              <w:right w:val="single" w:sz="2" w:space="0" w:color="5B9BD5" w:themeColor="accent1"/>
            </w:tcBorders>
            <w:shd w:val="clear" w:color="auto" w:fill="C5E0B3" w:themeFill="accent6" w:themeFillTint="66"/>
            <w:vAlign w:val="center"/>
          </w:tcPr>
          <w:p w14:paraId="151EC4A1" w14:textId="77777777" w:rsidR="002657ED" w:rsidRDefault="002657ED" w:rsidP="002657ED">
            <w:pPr>
              <w:pStyle w:val="Default"/>
              <w:rPr>
                <w:rFonts w:cs="Arial"/>
                <w:sz w:val="20"/>
                <w:szCs w:val="20"/>
              </w:rPr>
            </w:pPr>
          </w:p>
        </w:tc>
        <w:tc>
          <w:tcPr>
            <w:tcW w:w="992" w:type="dxa"/>
            <w:tcBorders>
              <w:top w:val="nil"/>
              <w:left w:val="single" w:sz="2" w:space="0" w:color="5B9BD5" w:themeColor="accent1"/>
              <w:bottom w:val="single" w:sz="2" w:space="0" w:color="5B9BD5" w:themeColor="accent1"/>
              <w:right w:val="single" w:sz="4" w:space="0" w:color="5B9BD5" w:themeColor="accent1"/>
            </w:tcBorders>
            <w:shd w:val="clear" w:color="auto" w:fill="F3F3F3"/>
            <w:vAlign w:val="center"/>
          </w:tcPr>
          <w:p w14:paraId="586A22F0" w14:textId="77777777" w:rsidR="002657ED" w:rsidRPr="00CD3CF4" w:rsidRDefault="002657ED" w:rsidP="002657ED">
            <w:pPr>
              <w:pStyle w:val="Default"/>
              <w:rPr>
                <w:rFonts w:cs="Arial"/>
                <w:sz w:val="20"/>
                <w:szCs w:val="20"/>
              </w:rPr>
            </w:pPr>
          </w:p>
        </w:tc>
        <w:tc>
          <w:tcPr>
            <w:tcW w:w="5103" w:type="dxa"/>
            <w:tcBorders>
              <w:top w:val="nil"/>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14:paraId="7ACB31D7" w14:textId="77777777" w:rsidR="002657ED" w:rsidRPr="00043033" w:rsidRDefault="002657ED" w:rsidP="002657ED">
            <w:pPr>
              <w:pStyle w:val="Default"/>
              <w:rPr>
                <w:rFonts w:cs="Arial"/>
                <w:sz w:val="20"/>
                <w:szCs w:val="20"/>
              </w:rPr>
            </w:pPr>
            <w:r w:rsidRPr="00CD3CF4">
              <w:rPr>
                <w:rFonts w:cs="Arial"/>
                <w:sz w:val="20"/>
                <w:szCs w:val="20"/>
              </w:rPr>
              <w:t>Manage biosecurity clearance of people, goods and craft via the passenger, mail, cargo, craft and</w:t>
            </w:r>
            <w:r>
              <w:rPr>
                <w:rFonts w:cs="Arial"/>
                <w:sz w:val="20"/>
                <w:szCs w:val="20"/>
              </w:rPr>
              <w:t xml:space="preserve"> transitional facility pathways. Includes:</w:t>
            </w:r>
          </w:p>
        </w:tc>
        <w:tc>
          <w:tcPr>
            <w:tcW w:w="567" w:type="dxa"/>
            <w:tcBorders>
              <w:top w:val="nil"/>
              <w:left w:val="single" w:sz="4"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60441172" w14:textId="77777777" w:rsidR="002657ED" w:rsidRDefault="002657ED" w:rsidP="002657ED">
            <w:pPr>
              <w:pStyle w:val="Default"/>
              <w:jc w:val="center"/>
              <w:rPr>
                <w:rFonts w:ascii="Arial" w:hAnsi="Arial" w:cs="Arial"/>
                <w:b/>
                <w:bCs/>
                <w:color w:val="0070C0"/>
                <w:sz w:val="20"/>
                <w:szCs w:val="20"/>
              </w:rPr>
            </w:pPr>
          </w:p>
        </w:tc>
        <w:tc>
          <w:tcPr>
            <w:tcW w:w="567" w:type="dxa"/>
            <w:tcBorders>
              <w:top w:val="nil"/>
              <w:left w:val="single" w:sz="2"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2E5E247F" w14:textId="77777777" w:rsidR="002657ED" w:rsidRDefault="002657ED" w:rsidP="002657ED">
            <w:pPr>
              <w:pStyle w:val="Default"/>
              <w:jc w:val="center"/>
              <w:rPr>
                <w:rFonts w:ascii="Arial" w:hAnsi="Arial" w:cs="Arial"/>
                <w:b/>
                <w:bCs/>
                <w:color w:val="0070C0"/>
                <w:sz w:val="20"/>
                <w:szCs w:val="20"/>
              </w:rPr>
            </w:pPr>
          </w:p>
        </w:tc>
        <w:tc>
          <w:tcPr>
            <w:tcW w:w="567" w:type="dxa"/>
            <w:tcBorders>
              <w:top w:val="nil"/>
              <w:left w:val="single" w:sz="2" w:space="0" w:color="5B9BD5" w:themeColor="accent1"/>
              <w:bottom w:val="single" w:sz="2" w:space="0" w:color="5B9BD5" w:themeColor="accent1"/>
              <w:right w:val="single" w:sz="2" w:space="0" w:color="5B9BD5" w:themeColor="accent1"/>
            </w:tcBorders>
            <w:shd w:val="clear" w:color="auto" w:fill="FFD966" w:themeFill="accent4" w:themeFillTint="99"/>
            <w:vAlign w:val="center"/>
          </w:tcPr>
          <w:p w14:paraId="6CAAED0F" w14:textId="77777777" w:rsidR="002657ED" w:rsidRPr="00014B3E" w:rsidRDefault="002657ED" w:rsidP="002657ED">
            <w:pPr>
              <w:pStyle w:val="Default"/>
              <w:jc w:val="center"/>
              <w:rPr>
                <w:rFonts w:asciiTheme="minorHAnsi" w:hAnsiTheme="minorHAnsi" w:cs="Arial"/>
                <w:b/>
                <w:bCs/>
                <w:color w:val="0070C0"/>
                <w:sz w:val="20"/>
                <w:szCs w:val="20"/>
              </w:rPr>
            </w:pPr>
          </w:p>
        </w:tc>
        <w:tc>
          <w:tcPr>
            <w:tcW w:w="567" w:type="dxa"/>
            <w:tcBorders>
              <w:top w:val="nil"/>
              <w:left w:val="single" w:sz="2"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745538E1" w14:textId="77777777" w:rsidR="002657ED" w:rsidRPr="00014B3E" w:rsidRDefault="002657ED" w:rsidP="002657ED">
            <w:pPr>
              <w:pStyle w:val="Default"/>
              <w:jc w:val="center"/>
              <w:rPr>
                <w:rFonts w:asciiTheme="minorHAnsi" w:hAnsiTheme="minorHAnsi" w:cs="Arial"/>
                <w:b/>
                <w:bCs/>
                <w:color w:val="0070C0"/>
                <w:sz w:val="20"/>
                <w:szCs w:val="20"/>
              </w:rPr>
            </w:pPr>
          </w:p>
        </w:tc>
        <w:tc>
          <w:tcPr>
            <w:tcW w:w="567" w:type="dxa"/>
            <w:tcBorders>
              <w:top w:val="nil"/>
              <w:left w:val="single" w:sz="2" w:space="0" w:color="5B9BD5" w:themeColor="accent1"/>
              <w:bottom w:val="single" w:sz="2" w:space="0" w:color="5B9BD5" w:themeColor="accent1"/>
              <w:right w:val="single" w:sz="2" w:space="0" w:color="5B9BD5" w:themeColor="accent1"/>
            </w:tcBorders>
            <w:shd w:val="clear" w:color="auto" w:fill="F3F3F3"/>
            <w:vAlign w:val="center"/>
          </w:tcPr>
          <w:p w14:paraId="04740741" w14:textId="77777777" w:rsidR="002657ED" w:rsidRPr="00014B3E" w:rsidRDefault="002657ED" w:rsidP="002657ED">
            <w:pPr>
              <w:pStyle w:val="Default"/>
              <w:jc w:val="center"/>
              <w:rPr>
                <w:rFonts w:asciiTheme="minorHAnsi" w:hAnsiTheme="minorHAnsi" w:cs="Arial"/>
                <w:b/>
                <w:bCs/>
                <w:color w:val="0070C0"/>
                <w:sz w:val="20"/>
                <w:szCs w:val="20"/>
              </w:rPr>
            </w:pPr>
          </w:p>
        </w:tc>
        <w:tc>
          <w:tcPr>
            <w:tcW w:w="10206" w:type="dxa"/>
            <w:gridSpan w:val="2"/>
            <w:tcBorders>
              <w:top w:val="nil"/>
              <w:left w:val="single" w:sz="2" w:space="0" w:color="5B9BD5" w:themeColor="accent1"/>
              <w:bottom w:val="single" w:sz="2" w:space="0" w:color="5B9BD5" w:themeColor="accent1"/>
              <w:right w:val="single" w:sz="2" w:space="0" w:color="5B9BD5" w:themeColor="accent1"/>
            </w:tcBorders>
            <w:shd w:val="clear" w:color="auto" w:fill="F3F3F3"/>
            <w:vAlign w:val="center"/>
          </w:tcPr>
          <w:p w14:paraId="7246F14C" w14:textId="77777777" w:rsidR="002657ED" w:rsidRPr="00014B3E" w:rsidRDefault="002657ED" w:rsidP="002657ED">
            <w:pPr>
              <w:pStyle w:val="Default"/>
              <w:jc w:val="center"/>
              <w:rPr>
                <w:rFonts w:asciiTheme="minorHAnsi" w:hAnsiTheme="minorHAnsi" w:cs="Arial"/>
                <w:b/>
                <w:bCs/>
                <w:color w:val="0070C0"/>
                <w:sz w:val="20"/>
                <w:szCs w:val="20"/>
              </w:rPr>
            </w:pPr>
          </w:p>
        </w:tc>
      </w:tr>
      <w:tr w:rsidR="002657ED" w14:paraId="10733679" w14:textId="77777777" w:rsidTr="00697446">
        <w:trPr>
          <w:trHeight w:val="95"/>
        </w:trPr>
        <w:tc>
          <w:tcPr>
            <w:tcW w:w="1418" w:type="dxa"/>
            <w:vMerge/>
            <w:tcBorders>
              <w:left w:val="single" w:sz="2" w:space="0" w:color="5B9BD5" w:themeColor="accent1"/>
              <w:right w:val="dashSmallGap" w:sz="4" w:space="0" w:color="5B9BD5" w:themeColor="accent1"/>
            </w:tcBorders>
            <w:shd w:val="clear" w:color="auto" w:fill="FFFFFF" w:themeFill="background1"/>
          </w:tcPr>
          <w:p w14:paraId="068FC299" w14:textId="77777777" w:rsidR="002657ED" w:rsidRDefault="002657ED" w:rsidP="002657ED">
            <w:pPr>
              <w:pStyle w:val="Default"/>
              <w:rPr>
                <w:rFonts w:cs="Arial"/>
                <w:sz w:val="20"/>
                <w:szCs w:val="20"/>
              </w:rPr>
            </w:pPr>
          </w:p>
        </w:tc>
        <w:tc>
          <w:tcPr>
            <w:tcW w:w="851" w:type="dxa"/>
            <w:tcBorders>
              <w:top w:val="single" w:sz="2" w:space="0" w:color="5B9BD5" w:themeColor="accent1"/>
              <w:left w:val="dashSmallGap" w:sz="4" w:space="0" w:color="5B9BD5" w:themeColor="accent1"/>
              <w:bottom w:val="single" w:sz="2" w:space="0" w:color="5B9BD5" w:themeColor="accent1"/>
              <w:right w:val="single" w:sz="2" w:space="0" w:color="5B9BD5" w:themeColor="accent1"/>
            </w:tcBorders>
            <w:shd w:val="clear" w:color="auto" w:fill="C5E0B3" w:themeFill="accent6" w:themeFillTint="66"/>
            <w:vAlign w:val="center"/>
          </w:tcPr>
          <w:p w14:paraId="54290D45" w14:textId="77777777" w:rsidR="002657ED" w:rsidRDefault="002657ED" w:rsidP="002657ED">
            <w:pPr>
              <w:pStyle w:val="Default"/>
              <w:rPr>
                <w:rFonts w:cs="Arial"/>
                <w:sz w:val="20"/>
                <w:szCs w:val="20"/>
              </w:rPr>
            </w:pPr>
          </w:p>
        </w:tc>
        <w:tc>
          <w:tcPr>
            <w:tcW w:w="992" w:type="dxa"/>
            <w:tcBorders>
              <w:top w:val="single" w:sz="2" w:space="0" w:color="5B9BD5" w:themeColor="accent1"/>
              <w:left w:val="single" w:sz="2" w:space="0" w:color="5B9BD5" w:themeColor="accent1"/>
              <w:bottom w:val="single" w:sz="2" w:space="0" w:color="5B9BD5" w:themeColor="accent1"/>
              <w:right w:val="single" w:sz="4" w:space="0" w:color="5B9BD5" w:themeColor="accent1"/>
            </w:tcBorders>
            <w:shd w:val="clear" w:color="auto" w:fill="F3F3F3"/>
            <w:vAlign w:val="center"/>
          </w:tcPr>
          <w:p w14:paraId="45EEF7EB" w14:textId="77777777" w:rsidR="002657ED" w:rsidRPr="00CD3CF4" w:rsidRDefault="002657ED" w:rsidP="002657ED">
            <w:pPr>
              <w:pStyle w:val="Default"/>
              <w:rPr>
                <w:rFonts w:cs="Arial"/>
                <w:sz w:val="20"/>
                <w:szCs w:val="20"/>
              </w:rPr>
            </w:pPr>
          </w:p>
        </w:tc>
        <w:tc>
          <w:tcPr>
            <w:tcW w:w="510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14:paraId="7BA9C2C4" w14:textId="77777777" w:rsidR="002657ED" w:rsidRPr="00CD3CF4" w:rsidRDefault="002657ED" w:rsidP="00450120">
            <w:pPr>
              <w:pStyle w:val="Default"/>
              <w:numPr>
                <w:ilvl w:val="0"/>
                <w:numId w:val="2"/>
              </w:numPr>
              <w:ind w:left="720"/>
              <w:rPr>
                <w:rFonts w:cs="Arial"/>
                <w:sz w:val="20"/>
                <w:szCs w:val="20"/>
              </w:rPr>
            </w:pPr>
            <w:r>
              <w:rPr>
                <w:rFonts w:cs="Arial"/>
                <w:sz w:val="20"/>
                <w:szCs w:val="20"/>
              </w:rPr>
              <w:t xml:space="preserve">Managing inspection and clearance processes on- and off-shore. Includes training of personnel and accreditation of transitional facilities. </w:t>
            </w:r>
          </w:p>
        </w:tc>
        <w:tc>
          <w:tcPr>
            <w:tcW w:w="56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3AA1D596" w14:textId="77777777" w:rsidR="002657ED" w:rsidRDefault="002657ED" w:rsidP="002657ED">
            <w:pPr>
              <w:pStyle w:val="Default"/>
              <w:jc w:val="center"/>
              <w:rPr>
                <w:rFonts w:ascii="Arial" w:hAnsi="Arial"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6D8BA30C" w14:textId="77777777" w:rsidR="002657ED" w:rsidRDefault="002657ED" w:rsidP="002657ED">
            <w:pPr>
              <w:pStyle w:val="Default"/>
              <w:jc w:val="center"/>
              <w:rPr>
                <w:rFonts w:ascii="Arial" w:hAnsi="Arial"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D966" w:themeFill="accent4" w:themeFillTint="99"/>
            <w:vAlign w:val="center"/>
          </w:tcPr>
          <w:p w14:paraId="20FAEF1C" w14:textId="77777777" w:rsidR="002657ED" w:rsidRPr="00014B3E" w:rsidRDefault="002657ED" w:rsidP="002657ED">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55B3C070" w14:textId="77777777" w:rsidR="002657ED" w:rsidRPr="00014B3E" w:rsidRDefault="002657ED" w:rsidP="002657ED">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6BEA7C86" w14:textId="77777777" w:rsidR="002657ED" w:rsidRPr="00014B3E" w:rsidRDefault="002657ED" w:rsidP="002657ED">
            <w:pPr>
              <w:pStyle w:val="Default"/>
              <w:jc w:val="center"/>
              <w:rPr>
                <w:rFonts w:asciiTheme="minorHAnsi" w:hAnsiTheme="minorHAnsi" w:cs="Arial"/>
                <w:b/>
                <w:bCs/>
                <w:color w:val="0070C0"/>
                <w:sz w:val="20"/>
                <w:szCs w:val="20"/>
              </w:rPr>
            </w:pPr>
          </w:p>
        </w:tc>
        <w:tc>
          <w:tcPr>
            <w:tcW w:w="10206" w:type="dxa"/>
            <w:gridSpan w:val="2"/>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1DB819D7" w14:textId="77777777" w:rsidR="002657ED" w:rsidRPr="00014B3E" w:rsidRDefault="002657ED" w:rsidP="002657ED">
            <w:pPr>
              <w:pStyle w:val="Default"/>
              <w:jc w:val="center"/>
              <w:rPr>
                <w:rFonts w:asciiTheme="minorHAnsi" w:hAnsiTheme="minorHAnsi" w:cs="Arial"/>
                <w:b/>
                <w:bCs/>
                <w:color w:val="0070C0"/>
                <w:sz w:val="20"/>
                <w:szCs w:val="20"/>
              </w:rPr>
            </w:pPr>
          </w:p>
        </w:tc>
      </w:tr>
      <w:tr w:rsidR="002657ED" w14:paraId="4955121E" w14:textId="77777777" w:rsidTr="00697446">
        <w:trPr>
          <w:trHeight w:val="95"/>
        </w:trPr>
        <w:tc>
          <w:tcPr>
            <w:tcW w:w="1418" w:type="dxa"/>
            <w:vMerge/>
            <w:tcBorders>
              <w:left w:val="single" w:sz="2" w:space="0" w:color="5B9BD5" w:themeColor="accent1"/>
              <w:right w:val="dashSmallGap" w:sz="4" w:space="0" w:color="5B9BD5" w:themeColor="accent1"/>
            </w:tcBorders>
            <w:shd w:val="clear" w:color="auto" w:fill="FFFFFF" w:themeFill="background1"/>
          </w:tcPr>
          <w:p w14:paraId="2EFD66D9" w14:textId="77777777" w:rsidR="002657ED" w:rsidRDefault="002657ED" w:rsidP="002657ED">
            <w:pPr>
              <w:pStyle w:val="Default"/>
              <w:rPr>
                <w:rFonts w:cs="Arial"/>
                <w:sz w:val="20"/>
                <w:szCs w:val="20"/>
              </w:rPr>
            </w:pPr>
          </w:p>
        </w:tc>
        <w:tc>
          <w:tcPr>
            <w:tcW w:w="851" w:type="dxa"/>
            <w:tcBorders>
              <w:top w:val="single" w:sz="2" w:space="0" w:color="5B9BD5" w:themeColor="accent1"/>
              <w:left w:val="dashSmallGap" w:sz="4" w:space="0" w:color="5B9BD5" w:themeColor="accent1"/>
              <w:bottom w:val="single" w:sz="2" w:space="0" w:color="5B9BD5" w:themeColor="accent1"/>
              <w:right w:val="single" w:sz="2" w:space="0" w:color="5B9BD5" w:themeColor="accent1"/>
            </w:tcBorders>
            <w:shd w:val="clear" w:color="auto" w:fill="C5E0B3" w:themeFill="accent6" w:themeFillTint="66"/>
            <w:vAlign w:val="center"/>
          </w:tcPr>
          <w:p w14:paraId="4A5F50B9" w14:textId="77777777" w:rsidR="002657ED" w:rsidRDefault="002657ED" w:rsidP="002657ED">
            <w:pPr>
              <w:pStyle w:val="Default"/>
              <w:rPr>
                <w:rFonts w:cs="Arial"/>
                <w:sz w:val="20"/>
                <w:szCs w:val="20"/>
              </w:rPr>
            </w:pPr>
          </w:p>
        </w:tc>
        <w:tc>
          <w:tcPr>
            <w:tcW w:w="992" w:type="dxa"/>
            <w:tcBorders>
              <w:top w:val="single" w:sz="2" w:space="0" w:color="5B9BD5" w:themeColor="accent1"/>
              <w:left w:val="single" w:sz="2" w:space="0" w:color="5B9BD5" w:themeColor="accent1"/>
              <w:bottom w:val="single" w:sz="2" w:space="0" w:color="5B9BD5" w:themeColor="accent1"/>
              <w:right w:val="single" w:sz="4" w:space="0" w:color="5B9BD5" w:themeColor="accent1"/>
            </w:tcBorders>
            <w:shd w:val="clear" w:color="auto" w:fill="F3F3F3"/>
            <w:vAlign w:val="center"/>
          </w:tcPr>
          <w:p w14:paraId="45A8A465" w14:textId="77777777" w:rsidR="002657ED" w:rsidRPr="00CD3CF4" w:rsidRDefault="002657ED" w:rsidP="002657ED">
            <w:pPr>
              <w:pStyle w:val="Default"/>
              <w:rPr>
                <w:rFonts w:cs="Arial"/>
                <w:sz w:val="20"/>
                <w:szCs w:val="20"/>
              </w:rPr>
            </w:pPr>
          </w:p>
        </w:tc>
        <w:tc>
          <w:tcPr>
            <w:tcW w:w="510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14:paraId="71B792B3" w14:textId="77777777" w:rsidR="002657ED" w:rsidRDefault="002657ED" w:rsidP="00450120">
            <w:pPr>
              <w:pStyle w:val="Default"/>
              <w:numPr>
                <w:ilvl w:val="0"/>
                <w:numId w:val="2"/>
              </w:numPr>
              <w:ind w:left="720"/>
              <w:rPr>
                <w:rFonts w:cs="Arial"/>
                <w:sz w:val="20"/>
                <w:szCs w:val="20"/>
              </w:rPr>
            </w:pPr>
            <w:r>
              <w:rPr>
                <w:rFonts w:cs="Arial"/>
                <w:sz w:val="20"/>
                <w:szCs w:val="20"/>
              </w:rPr>
              <w:t>Performance measurement and reporting</w:t>
            </w:r>
          </w:p>
        </w:tc>
        <w:tc>
          <w:tcPr>
            <w:tcW w:w="56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2A83DF54" w14:textId="77777777" w:rsidR="002657ED" w:rsidRDefault="002657ED" w:rsidP="002657ED">
            <w:pPr>
              <w:pStyle w:val="Default"/>
              <w:jc w:val="center"/>
              <w:rPr>
                <w:rFonts w:ascii="Arial" w:hAnsi="Arial"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201B6E90" w14:textId="77777777" w:rsidR="002657ED" w:rsidRDefault="002657ED" w:rsidP="002657ED">
            <w:pPr>
              <w:pStyle w:val="Default"/>
              <w:jc w:val="center"/>
              <w:rPr>
                <w:rFonts w:ascii="Arial" w:hAnsi="Arial"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D966" w:themeFill="accent4" w:themeFillTint="99"/>
            <w:vAlign w:val="center"/>
          </w:tcPr>
          <w:p w14:paraId="576D4402" w14:textId="77777777" w:rsidR="002657ED" w:rsidRPr="00014B3E" w:rsidRDefault="002657ED" w:rsidP="002657ED">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15D6D553" w14:textId="77777777" w:rsidR="002657ED" w:rsidRPr="00014B3E" w:rsidRDefault="002657ED" w:rsidP="002657ED">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6DC28766" w14:textId="77777777" w:rsidR="002657ED" w:rsidRPr="00014B3E" w:rsidRDefault="002657ED" w:rsidP="002657ED">
            <w:pPr>
              <w:pStyle w:val="Default"/>
              <w:jc w:val="center"/>
              <w:rPr>
                <w:rFonts w:asciiTheme="minorHAnsi" w:hAnsiTheme="minorHAnsi" w:cs="Arial"/>
                <w:b/>
                <w:bCs/>
                <w:color w:val="0070C0"/>
                <w:sz w:val="20"/>
                <w:szCs w:val="20"/>
              </w:rPr>
            </w:pPr>
          </w:p>
        </w:tc>
        <w:tc>
          <w:tcPr>
            <w:tcW w:w="10206" w:type="dxa"/>
            <w:gridSpan w:val="2"/>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71076AC6" w14:textId="7174D0DE" w:rsidR="0023353E" w:rsidRPr="00A93B43" w:rsidRDefault="007E725D" w:rsidP="0023353E">
            <w:pPr>
              <w:rPr>
                <w:rFonts w:cs="Arial"/>
                <w:bCs/>
                <w:sz w:val="20"/>
                <w:szCs w:val="20"/>
              </w:rPr>
            </w:pPr>
            <w:r>
              <w:rPr>
                <w:rFonts w:cs="Arial"/>
                <w:bCs/>
                <w:sz w:val="20"/>
                <w:szCs w:val="20"/>
              </w:rPr>
              <w:t xml:space="preserve">Includes </w:t>
            </w:r>
            <w:r w:rsidR="0023353E" w:rsidRPr="00A93B43">
              <w:rPr>
                <w:rFonts w:cs="Arial"/>
                <w:bCs/>
                <w:sz w:val="20"/>
                <w:szCs w:val="20"/>
              </w:rPr>
              <w:t>Border Clearan</w:t>
            </w:r>
            <w:r>
              <w:rPr>
                <w:rFonts w:cs="Arial"/>
                <w:bCs/>
                <w:sz w:val="20"/>
                <w:szCs w:val="20"/>
              </w:rPr>
              <w:t xml:space="preserve">ce summer performance reporting </w:t>
            </w:r>
          </w:p>
          <w:p w14:paraId="5AD14160" w14:textId="77777777" w:rsidR="002657ED" w:rsidRDefault="002657ED" w:rsidP="00E33F74">
            <w:pPr>
              <w:pStyle w:val="Default"/>
              <w:rPr>
                <w:rFonts w:asciiTheme="minorHAnsi" w:hAnsiTheme="minorHAnsi" w:cs="Arial"/>
                <w:b/>
                <w:bCs/>
                <w:color w:val="0070C0"/>
                <w:sz w:val="20"/>
                <w:szCs w:val="20"/>
              </w:rPr>
            </w:pPr>
          </w:p>
        </w:tc>
      </w:tr>
      <w:tr w:rsidR="002657ED" w14:paraId="3DA0A087" w14:textId="77777777" w:rsidTr="00697446">
        <w:trPr>
          <w:trHeight w:val="95"/>
        </w:trPr>
        <w:tc>
          <w:tcPr>
            <w:tcW w:w="1418" w:type="dxa"/>
            <w:vMerge/>
            <w:tcBorders>
              <w:left w:val="single" w:sz="2" w:space="0" w:color="5B9BD5" w:themeColor="accent1"/>
              <w:right w:val="dashSmallGap" w:sz="4" w:space="0" w:color="5B9BD5" w:themeColor="accent1"/>
            </w:tcBorders>
            <w:shd w:val="clear" w:color="auto" w:fill="FFFFFF" w:themeFill="background1"/>
          </w:tcPr>
          <w:p w14:paraId="5FA4E7AE" w14:textId="0FA2BADE" w:rsidR="002657ED" w:rsidRDefault="002657ED" w:rsidP="002657ED">
            <w:pPr>
              <w:pStyle w:val="Default"/>
              <w:rPr>
                <w:rFonts w:cs="Arial"/>
                <w:sz w:val="20"/>
                <w:szCs w:val="20"/>
              </w:rPr>
            </w:pPr>
          </w:p>
        </w:tc>
        <w:tc>
          <w:tcPr>
            <w:tcW w:w="851" w:type="dxa"/>
            <w:tcBorders>
              <w:top w:val="single" w:sz="2" w:space="0" w:color="5B9BD5" w:themeColor="accent1"/>
              <w:left w:val="dashSmallGap" w:sz="4" w:space="0" w:color="5B9BD5" w:themeColor="accent1"/>
              <w:bottom w:val="single" w:sz="2" w:space="0" w:color="5B9BD5" w:themeColor="accent1"/>
              <w:right w:val="single" w:sz="2" w:space="0" w:color="5B9BD5" w:themeColor="accent1"/>
            </w:tcBorders>
            <w:shd w:val="clear" w:color="auto" w:fill="C5E0B3" w:themeFill="accent6" w:themeFillTint="66"/>
            <w:vAlign w:val="center"/>
          </w:tcPr>
          <w:p w14:paraId="5458F5CC" w14:textId="77777777" w:rsidR="002657ED" w:rsidRDefault="002657ED" w:rsidP="002657ED">
            <w:pPr>
              <w:pStyle w:val="Default"/>
              <w:rPr>
                <w:rFonts w:cs="Arial"/>
                <w:sz w:val="20"/>
                <w:szCs w:val="20"/>
              </w:rPr>
            </w:pPr>
          </w:p>
        </w:tc>
        <w:tc>
          <w:tcPr>
            <w:tcW w:w="992" w:type="dxa"/>
            <w:tcBorders>
              <w:top w:val="single" w:sz="2" w:space="0" w:color="5B9BD5" w:themeColor="accent1"/>
              <w:left w:val="single" w:sz="2" w:space="0" w:color="5B9BD5" w:themeColor="accent1"/>
              <w:bottom w:val="single" w:sz="2" w:space="0" w:color="5B9BD5" w:themeColor="accent1"/>
              <w:right w:val="single" w:sz="4" w:space="0" w:color="5B9BD5" w:themeColor="accent1"/>
            </w:tcBorders>
            <w:shd w:val="clear" w:color="auto" w:fill="F3F3F3"/>
            <w:vAlign w:val="center"/>
          </w:tcPr>
          <w:p w14:paraId="73DA690D" w14:textId="77777777" w:rsidR="002657ED" w:rsidRPr="00CD3CF4" w:rsidRDefault="002657ED" w:rsidP="002657ED">
            <w:pPr>
              <w:pStyle w:val="Default"/>
              <w:rPr>
                <w:rFonts w:cs="Arial"/>
                <w:sz w:val="20"/>
                <w:szCs w:val="20"/>
              </w:rPr>
            </w:pPr>
          </w:p>
        </w:tc>
        <w:tc>
          <w:tcPr>
            <w:tcW w:w="510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14:paraId="1CFCFEAD" w14:textId="77777777" w:rsidR="002657ED" w:rsidRDefault="002657ED" w:rsidP="00450120">
            <w:pPr>
              <w:pStyle w:val="Default"/>
              <w:numPr>
                <w:ilvl w:val="0"/>
                <w:numId w:val="2"/>
              </w:numPr>
              <w:ind w:left="720"/>
              <w:rPr>
                <w:rFonts w:cs="Arial"/>
                <w:sz w:val="20"/>
                <w:szCs w:val="20"/>
              </w:rPr>
            </w:pPr>
            <w:r>
              <w:rPr>
                <w:rFonts w:cs="Arial"/>
                <w:sz w:val="20"/>
                <w:szCs w:val="20"/>
              </w:rPr>
              <w:t>Information sharing</w:t>
            </w:r>
          </w:p>
        </w:tc>
        <w:tc>
          <w:tcPr>
            <w:tcW w:w="56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30C2FC81" w14:textId="77777777" w:rsidR="002657ED" w:rsidRDefault="002657ED" w:rsidP="002657ED">
            <w:pPr>
              <w:pStyle w:val="Default"/>
              <w:jc w:val="center"/>
              <w:rPr>
                <w:rFonts w:ascii="Arial" w:hAnsi="Arial"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435DA98B" w14:textId="77777777" w:rsidR="002657ED" w:rsidRDefault="002657ED" w:rsidP="002657ED">
            <w:pPr>
              <w:pStyle w:val="Default"/>
              <w:jc w:val="center"/>
              <w:rPr>
                <w:rFonts w:ascii="Arial" w:hAnsi="Arial"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D966" w:themeFill="accent4" w:themeFillTint="99"/>
            <w:vAlign w:val="center"/>
          </w:tcPr>
          <w:p w14:paraId="7B3E1AAD" w14:textId="77777777" w:rsidR="002657ED" w:rsidRPr="00014B3E" w:rsidRDefault="002657ED" w:rsidP="002657ED">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18924F3E" w14:textId="77777777" w:rsidR="002657ED" w:rsidRPr="00014B3E" w:rsidRDefault="002657ED" w:rsidP="002657ED">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3FF6C2AF" w14:textId="77777777" w:rsidR="002657ED" w:rsidRPr="00014B3E" w:rsidRDefault="002657ED" w:rsidP="002657ED">
            <w:pPr>
              <w:pStyle w:val="Default"/>
              <w:jc w:val="center"/>
              <w:rPr>
                <w:rFonts w:asciiTheme="minorHAnsi" w:hAnsiTheme="minorHAnsi" w:cs="Arial"/>
                <w:b/>
                <w:bCs/>
                <w:color w:val="0070C0"/>
                <w:sz w:val="20"/>
                <w:szCs w:val="20"/>
              </w:rPr>
            </w:pPr>
          </w:p>
        </w:tc>
        <w:tc>
          <w:tcPr>
            <w:tcW w:w="10206" w:type="dxa"/>
            <w:gridSpan w:val="2"/>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78978026" w14:textId="77777777" w:rsidR="002657ED" w:rsidRDefault="002657ED" w:rsidP="002657ED">
            <w:pPr>
              <w:pStyle w:val="Default"/>
              <w:jc w:val="center"/>
              <w:rPr>
                <w:rFonts w:asciiTheme="minorHAnsi" w:hAnsiTheme="minorHAnsi" w:cs="Arial"/>
                <w:b/>
                <w:bCs/>
                <w:color w:val="0070C0"/>
                <w:sz w:val="20"/>
                <w:szCs w:val="20"/>
              </w:rPr>
            </w:pPr>
          </w:p>
        </w:tc>
      </w:tr>
      <w:tr w:rsidR="002657ED" w14:paraId="6770D398" w14:textId="77777777" w:rsidTr="00697446">
        <w:trPr>
          <w:trHeight w:val="95"/>
        </w:trPr>
        <w:tc>
          <w:tcPr>
            <w:tcW w:w="1418" w:type="dxa"/>
            <w:vMerge/>
            <w:tcBorders>
              <w:left w:val="single" w:sz="2" w:space="0" w:color="5B9BD5" w:themeColor="accent1"/>
              <w:right w:val="dashSmallGap" w:sz="4" w:space="0" w:color="5B9BD5" w:themeColor="accent1"/>
            </w:tcBorders>
            <w:shd w:val="clear" w:color="auto" w:fill="FFFFFF" w:themeFill="background1"/>
          </w:tcPr>
          <w:p w14:paraId="563B3AA7" w14:textId="77777777" w:rsidR="002657ED" w:rsidRDefault="002657ED" w:rsidP="002657ED">
            <w:pPr>
              <w:pStyle w:val="Default"/>
              <w:rPr>
                <w:rFonts w:cs="Arial"/>
                <w:sz w:val="20"/>
                <w:szCs w:val="20"/>
              </w:rPr>
            </w:pPr>
          </w:p>
        </w:tc>
        <w:tc>
          <w:tcPr>
            <w:tcW w:w="851" w:type="dxa"/>
            <w:tcBorders>
              <w:top w:val="single" w:sz="2" w:space="0" w:color="5B9BD5" w:themeColor="accent1"/>
              <w:left w:val="dashSmallGap" w:sz="4" w:space="0" w:color="5B9BD5" w:themeColor="accent1"/>
              <w:bottom w:val="single" w:sz="2" w:space="0" w:color="5B9BD5" w:themeColor="accent1"/>
              <w:right w:val="single" w:sz="2" w:space="0" w:color="5B9BD5" w:themeColor="accent1"/>
            </w:tcBorders>
            <w:shd w:val="clear" w:color="auto" w:fill="C5E0B3" w:themeFill="accent6" w:themeFillTint="66"/>
            <w:vAlign w:val="center"/>
          </w:tcPr>
          <w:p w14:paraId="3945E9D1" w14:textId="77777777" w:rsidR="002657ED" w:rsidRDefault="002657ED" w:rsidP="002657ED">
            <w:pPr>
              <w:pStyle w:val="Default"/>
              <w:rPr>
                <w:rFonts w:cs="Arial"/>
                <w:sz w:val="20"/>
                <w:szCs w:val="20"/>
              </w:rPr>
            </w:pPr>
          </w:p>
        </w:tc>
        <w:tc>
          <w:tcPr>
            <w:tcW w:w="992" w:type="dxa"/>
            <w:tcBorders>
              <w:top w:val="single" w:sz="2" w:space="0" w:color="5B9BD5" w:themeColor="accent1"/>
              <w:left w:val="single" w:sz="2" w:space="0" w:color="5B9BD5" w:themeColor="accent1"/>
              <w:bottom w:val="single" w:sz="2" w:space="0" w:color="5B9BD5" w:themeColor="accent1"/>
              <w:right w:val="single" w:sz="4" w:space="0" w:color="5B9BD5" w:themeColor="accent1"/>
            </w:tcBorders>
            <w:shd w:val="clear" w:color="auto" w:fill="F3F3F3"/>
            <w:vAlign w:val="center"/>
          </w:tcPr>
          <w:p w14:paraId="4A27C5E6" w14:textId="77777777" w:rsidR="002657ED" w:rsidRPr="00CD3CF4" w:rsidRDefault="002657ED" w:rsidP="002657ED">
            <w:pPr>
              <w:pStyle w:val="Default"/>
              <w:rPr>
                <w:rFonts w:cs="Arial"/>
                <w:sz w:val="20"/>
                <w:szCs w:val="20"/>
              </w:rPr>
            </w:pPr>
          </w:p>
        </w:tc>
        <w:tc>
          <w:tcPr>
            <w:tcW w:w="510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14:paraId="72DFF3A0" w14:textId="77777777" w:rsidR="002657ED" w:rsidRDefault="002657ED" w:rsidP="00450120">
            <w:pPr>
              <w:pStyle w:val="Default"/>
              <w:numPr>
                <w:ilvl w:val="0"/>
                <w:numId w:val="2"/>
              </w:numPr>
              <w:ind w:left="720"/>
              <w:rPr>
                <w:rFonts w:cs="Arial"/>
                <w:sz w:val="20"/>
                <w:szCs w:val="20"/>
              </w:rPr>
            </w:pPr>
            <w:r>
              <w:rPr>
                <w:rFonts w:cs="Arial"/>
                <w:sz w:val="20"/>
                <w:szCs w:val="20"/>
              </w:rPr>
              <w:t>System improvement initiatives (innovation)</w:t>
            </w:r>
          </w:p>
        </w:tc>
        <w:tc>
          <w:tcPr>
            <w:tcW w:w="56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1492309F" w14:textId="77777777" w:rsidR="002657ED" w:rsidRDefault="002657ED" w:rsidP="002657ED">
            <w:pPr>
              <w:pStyle w:val="Default"/>
              <w:jc w:val="center"/>
              <w:rPr>
                <w:rFonts w:ascii="Arial" w:hAnsi="Arial"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47600207" w14:textId="77777777" w:rsidR="002657ED" w:rsidRDefault="002657ED" w:rsidP="002657ED">
            <w:pPr>
              <w:pStyle w:val="Default"/>
              <w:jc w:val="center"/>
              <w:rPr>
                <w:rFonts w:ascii="Arial" w:hAnsi="Arial"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D966" w:themeFill="accent4" w:themeFillTint="99"/>
            <w:vAlign w:val="center"/>
          </w:tcPr>
          <w:p w14:paraId="493A9E35" w14:textId="77777777" w:rsidR="002657ED" w:rsidRPr="00014B3E" w:rsidRDefault="002657ED" w:rsidP="002657ED">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68D44506" w14:textId="77777777" w:rsidR="002657ED" w:rsidRPr="00014B3E" w:rsidRDefault="002657ED" w:rsidP="002657ED">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3268D4FE" w14:textId="77777777" w:rsidR="002657ED" w:rsidRPr="00014B3E" w:rsidRDefault="002657ED" w:rsidP="002657ED">
            <w:pPr>
              <w:pStyle w:val="Default"/>
              <w:jc w:val="center"/>
              <w:rPr>
                <w:rFonts w:asciiTheme="minorHAnsi" w:hAnsiTheme="minorHAnsi" w:cs="Arial"/>
                <w:b/>
                <w:bCs/>
                <w:color w:val="0070C0"/>
                <w:sz w:val="20"/>
                <w:szCs w:val="20"/>
              </w:rPr>
            </w:pPr>
          </w:p>
        </w:tc>
        <w:tc>
          <w:tcPr>
            <w:tcW w:w="10206" w:type="dxa"/>
            <w:gridSpan w:val="2"/>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7ABFD7A1" w14:textId="77777777" w:rsidR="002657ED" w:rsidRDefault="002657ED" w:rsidP="002657ED">
            <w:pPr>
              <w:pStyle w:val="Default"/>
              <w:jc w:val="center"/>
              <w:rPr>
                <w:rFonts w:asciiTheme="minorHAnsi" w:hAnsiTheme="minorHAnsi" w:cs="Arial"/>
                <w:b/>
                <w:bCs/>
                <w:color w:val="0070C0"/>
                <w:sz w:val="20"/>
                <w:szCs w:val="20"/>
              </w:rPr>
            </w:pPr>
          </w:p>
        </w:tc>
      </w:tr>
      <w:tr w:rsidR="002657ED" w14:paraId="531E3F40" w14:textId="77777777" w:rsidTr="002657ED">
        <w:trPr>
          <w:trHeight w:val="95"/>
        </w:trPr>
        <w:tc>
          <w:tcPr>
            <w:tcW w:w="1418" w:type="dxa"/>
            <w:vMerge/>
            <w:tcBorders>
              <w:left w:val="single" w:sz="2" w:space="0" w:color="5B9BD5" w:themeColor="accent1"/>
              <w:right w:val="dashSmallGap" w:sz="4" w:space="0" w:color="5B9BD5" w:themeColor="accent1"/>
            </w:tcBorders>
            <w:shd w:val="clear" w:color="auto" w:fill="FFFFFF" w:themeFill="background1"/>
          </w:tcPr>
          <w:p w14:paraId="6E724D13" w14:textId="77777777" w:rsidR="002657ED" w:rsidRDefault="002657ED" w:rsidP="002657ED">
            <w:pPr>
              <w:pStyle w:val="Default"/>
              <w:rPr>
                <w:rFonts w:cs="Arial"/>
                <w:sz w:val="20"/>
                <w:szCs w:val="20"/>
              </w:rPr>
            </w:pPr>
          </w:p>
        </w:tc>
        <w:tc>
          <w:tcPr>
            <w:tcW w:w="851" w:type="dxa"/>
            <w:tcBorders>
              <w:top w:val="single" w:sz="2" w:space="0" w:color="5B9BD5" w:themeColor="accent1"/>
              <w:left w:val="dashSmallGap" w:sz="4" w:space="0" w:color="5B9BD5" w:themeColor="accent1"/>
              <w:bottom w:val="single" w:sz="2" w:space="0" w:color="5B9BD5" w:themeColor="accent1"/>
              <w:right w:val="single" w:sz="2" w:space="0" w:color="5B9BD5" w:themeColor="accent1"/>
            </w:tcBorders>
            <w:shd w:val="clear" w:color="auto" w:fill="C5E0B3" w:themeFill="accent6" w:themeFillTint="66"/>
            <w:vAlign w:val="center"/>
          </w:tcPr>
          <w:p w14:paraId="3203D075" w14:textId="77777777" w:rsidR="002657ED" w:rsidRDefault="002657ED" w:rsidP="002657ED">
            <w:pPr>
              <w:pStyle w:val="Default"/>
              <w:rPr>
                <w:rFonts w:cs="Arial"/>
                <w:sz w:val="20"/>
                <w:szCs w:val="20"/>
              </w:rPr>
            </w:pPr>
          </w:p>
        </w:tc>
        <w:tc>
          <w:tcPr>
            <w:tcW w:w="992" w:type="dxa"/>
            <w:tcBorders>
              <w:top w:val="single" w:sz="2" w:space="0" w:color="5B9BD5" w:themeColor="accent1"/>
              <w:left w:val="single" w:sz="2" w:space="0" w:color="5B9BD5" w:themeColor="accent1"/>
              <w:bottom w:val="single" w:sz="2" w:space="0" w:color="5B9BD5" w:themeColor="accent1"/>
              <w:right w:val="single" w:sz="4" w:space="0" w:color="5B9BD5" w:themeColor="accent1"/>
            </w:tcBorders>
            <w:shd w:val="clear" w:color="auto" w:fill="F3F3F3"/>
            <w:vAlign w:val="center"/>
          </w:tcPr>
          <w:p w14:paraId="5760EA66" w14:textId="77777777" w:rsidR="002657ED" w:rsidRPr="00CD3CF4" w:rsidRDefault="002657ED" w:rsidP="002657ED">
            <w:pPr>
              <w:pStyle w:val="Default"/>
              <w:rPr>
                <w:rFonts w:cs="Arial"/>
                <w:sz w:val="20"/>
                <w:szCs w:val="20"/>
              </w:rPr>
            </w:pPr>
          </w:p>
        </w:tc>
        <w:tc>
          <w:tcPr>
            <w:tcW w:w="510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14:paraId="3C0D395A" w14:textId="77777777" w:rsidR="002657ED" w:rsidRDefault="002657ED" w:rsidP="00450120">
            <w:pPr>
              <w:pStyle w:val="Default"/>
              <w:numPr>
                <w:ilvl w:val="0"/>
                <w:numId w:val="2"/>
              </w:numPr>
              <w:ind w:left="720"/>
              <w:rPr>
                <w:rFonts w:cs="Arial"/>
                <w:sz w:val="20"/>
                <w:szCs w:val="20"/>
              </w:rPr>
            </w:pPr>
            <w:r>
              <w:rPr>
                <w:rFonts w:cs="Arial"/>
                <w:sz w:val="20"/>
                <w:szCs w:val="20"/>
              </w:rPr>
              <w:t>Education to encourage compliance with legislation, regulations and standards</w:t>
            </w:r>
          </w:p>
        </w:tc>
        <w:tc>
          <w:tcPr>
            <w:tcW w:w="56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625DF38E" w14:textId="77777777" w:rsidR="002657ED" w:rsidRDefault="002657ED" w:rsidP="002657ED">
            <w:pPr>
              <w:pStyle w:val="Default"/>
              <w:jc w:val="center"/>
              <w:rPr>
                <w:rFonts w:ascii="Arial" w:hAnsi="Arial"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495581D3" w14:textId="77777777" w:rsidR="002657ED" w:rsidRDefault="002657ED" w:rsidP="002657ED">
            <w:pPr>
              <w:pStyle w:val="Default"/>
              <w:jc w:val="center"/>
              <w:rPr>
                <w:rFonts w:ascii="Arial" w:hAnsi="Arial"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D966" w:themeFill="accent4" w:themeFillTint="99"/>
            <w:vAlign w:val="center"/>
          </w:tcPr>
          <w:p w14:paraId="7062636D" w14:textId="77777777" w:rsidR="002657ED" w:rsidRPr="00014B3E" w:rsidRDefault="002657ED" w:rsidP="002657ED">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D966" w:themeFill="accent4" w:themeFillTint="99"/>
            <w:vAlign w:val="center"/>
          </w:tcPr>
          <w:p w14:paraId="098D3C65" w14:textId="77777777" w:rsidR="002657ED" w:rsidRPr="00014B3E" w:rsidRDefault="002657ED" w:rsidP="002657ED">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0A52A278" w14:textId="77777777" w:rsidR="002657ED" w:rsidRPr="00014B3E" w:rsidRDefault="002657ED" w:rsidP="002657ED">
            <w:pPr>
              <w:pStyle w:val="Default"/>
              <w:jc w:val="center"/>
              <w:rPr>
                <w:rFonts w:asciiTheme="minorHAnsi" w:hAnsiTheme="minorHAnsi" w:cs="Arial"/>
                <w:b/>
                <w:bCs/>
                <w:color w:val="0070C0"/>
                <w:sz w:val="20"/>
                <w:szCs w:val="20"/>
              </w:rPr>
            </w:pPr>
          </w:p>
        </w:tc>
        <w:tc>
          <w:tcPr>
            <w:tcW w:w="10206" w:type="dxa"/>
            <w:gridSpan w:val="2"/>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1F2F9CC7" w14:textId="77777777" w:rsidR="002657ED" w:rsidRDefault="002657ED" w:rsidP="002657ED">
            <w:pPr>
              <w:pStyle w:val="Default"/>
              <w:jc w:val="center"/>
              <w:rPr>
                <w:rFonts w:asciiTheme="minorHAnsi" w:hAnsiTheme="minorHAnsi" w:cs="Arial"/>
                <w:b/>
                <w:bCs/>
                <w:color w:val="0070C0"/>
                <w:sz w:val="20"/>
                <w:szCs w:val="20"/>
              </w:rPr>
            </w:pPr>
          </w:p>
        </w:tc>
      </w:tr>
      <w:tr w:rsidR="002657ED" w14:paraId="7F35A3B3" w14:textId="77777777" w:rsidTr="00697446">
        <w:trPr>
          <w:trHeight w:val="95"/>
        </w:trPr>
        <w:tc>
          <w:tcPr>
            <w:tcW w:w="1418" w:type="dxa"/>
            <w:vMerge/>
            <w:tcBorders>
              <w:left w:val="single" w:sz="2" w:space="0" w:color="5B9BD5" w:themeColor="accent1"/>
              <w:right w:val="dashSmallGap" w:sz="4" w:space="0" w:color="5B9BD5" w:themeColor="accent1"/>
            </w:tcBorders>
            <w:shd w:val="clear" w:color="auto" w:fill="FFFFFF" w:themeFill="background1"/>
          </w:tcPr>
          <w:p w14:paraId="4A6D5E48" w14:textId="77777777" w:rsidR="002657ED" w:rsidRDefault="002657ED" w:rsidP="002657ED">
            <w:pPr>
              <w:pStyle w:val="Default"/>
              <w:rPr>
                <w:rFonts w:cs="Arial"/>
                <w:sz w:val="20"/>
                <w:szCs w:val="20"/>
              </w:rPr>
            </w:pPr>
          </w:p>
        </w:tc>
        <w:tc>
          <w:tcPr>
            <w:tcW w:w="851" w:type="dxa"/>
            <w:tcBorders>
              <w:top w:val="single" w:sz="2" w:space="0" w:color="5B9BD5" w:themeColor="accent1"/>
              <w:left w:val="dashSmallGap" w:sz="4" w:space="0" w:color="5B9BD5" w:themeColor="accent1"/>
              <w:bottom w:val="single" w:sz="2" w:space="0" w:color="5B9BD5" w:themeColor="accent1"/>
              <w:right w:val="single" w:sz="2" w:space="0" w:color="5B9BD5" w:themeColor="accent1"/>
            </w:tcBorders>
            <w:shd w:val="clear" w:color="auto" w:fill="C5E0B3" w:themeFill="accent6" w:themeFillTint="66"/>
            <w:vAlign w:val="center"/>
          </w:tcPr>
          <w:p w14:paraId="60C6C1E7" w14:textId="77777777" w:rsidR="002657ED" w:rsidRDefault="002657ED" w:rsidP="002657ED">
            <w:pPr>
              <w:pStyle w:val="Default"/>
              <w:rPr>
                <w:rFonts w:cs="Arial"/>
                <w:sz w:val="20"/>
                <w:szCs w:val="20"/>
              </w:rPr>
            </w:pPr>
          </w:p>
        </w:tc>
        <w:tc>
          <w:tcPr>
            <w:tcW w:w="992" w:type="dxa"/>
            <w:tcBorders>
              <w:top w:val="single" w:sz="2" w:space="0" w:color="5B9BD5" w:themeColor="accent1"/>
              <w:left w:val="single" w:sz="2" w:space="0" w:color="5B9BD5" w:themeColor="accent1"/>
              <w:bottom w:val="single" w:sz="2" w:space="0" w:color="5B9BD5" w:themeColor="accent1"/>
              <w:right w:val="single" w:sz="4" w:space="0" w:color="5B9BD5" w:themeColor="accent1"/>
            </w:tcBorders>
            <w:shd w:val="clear" w:color="auto" w:fill="F3F3F3"/>
            <w:vAlign w:val="center"/>
          </w:tcPr>
          <w:p w14:paraId="44099B47" w14:textId="77777777" w:rsidR="002657ED" w:rsidRPr="00CD3CF4" w:rsidRDefault="002657ED" w:rsidP="002657ED">
            <w:pPr>
              <w:pStyle w:val="Default"/>
              <w:rPr>
                <w:rFonts w:cs="Arial"/>
                <w:sz w:val="20"/>
                <w:szCs w:val="20"/>
              </w:rPr>
            </w:pPr>
          </w:p>
        </w:tc>
        <w:tc>
          <w:tcPr>
            <w:tcW w:w="510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14:paraId="3F96BCE6" w14:textId="77777777" w:rsidR="002657ED" w:rsidRDefault="002657ED" w:rsidP="00450120">
            <w:pPr>
              <w:pStyle w:val="Default"/>
              <w:numPr>
                <w:ilvl w:val="0"/>
                <w:numId w:val="2"/>
              </w:numPr>
              <w:ind w:left="720"/>
              <w:rPr>
                <w:rFonts w:cs="Arial"/>
                <w:sz w:val="20"/>
                <w:szCs w:val="20"/>
              </w:rPr>
            </w:pPr>
            <w:r>
              <w:rPr>
                <w:rFonts w:cs="Arial"/>
                <w:sz w:val="20"/>
                <w:szCs w:val="20"/>
              </w:rPr>
              <w:t>Audit and assurance to measure and report on compliance …</w:t>
            </w:r>
          </w:p>
        </w:tc>
        <w:tc>
          <w:tcPr>
            <w:tcW w:w="56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14D98FAF" w14:textId="77777777" w:rsidR="002657ED" w:rsidRDefault="002657ED" w:rsidP="002657ED">
            <w:pPr>
              <w:pStyle w:val="Default"/>
              <w:jc w:val="center"/>
              <w:rPr>
                <w:rFonts w:ascii="Arial" w:hAnsi="Arial"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7969F507" w14:textId="77777777" w:rsidR="002657ED" w:rsidRDefault="002657ED" w:rsidP="002657ED">
            <w:pPr>
              <w:pStyle w:val="Default"/>
              <w:jc w:val="center"/>
              <w:rPr>
                <w:rFonts w:ascii="Arial" w:hAnsi="Arial"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D966" w:themeFill="accent4" w:themeFillTint="99"/>
            <w:vAlign w:val="center"/>
          </w:tcPr>
          <w:p w14:paraId="70EA002E" w14:textId="77777777" w:rsidR="002657ED" w:rsidRPr="00014B3E" w:rsidRDefault="002657ED" w:rsidP="002657ED">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5C15E19D" w14:textId="77777777" w:rsidR="002657ED" w:rsidRPr="00014B3E" w:rsidRDefault="002657ED" w:rsidP="002657ED">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4E7D3C72" w14:textId="77777777" w:rsidR="002657ED" w:rsidRPr="00014B3E" w:rsidRDefault="002657ED" w:rsidP="002657ED">
            <w:pPr>
              <w:pStyle w:val="Default"/>
              <w:jc w:val="center"/>
              <w:rPr>
                <w:rFonts w:asciiTheme="minorHAnsi" w:hAnsiTheme="minorHAnsi" w:cs="Arial"/>
                <w:b/>
                <w:bCs/>
                <w:color w:val="0070C0"/>
                <w:sz w:val="20"/>
                <w:szCs w:val="20"/>
              </w:rPr>
            </w:pPr>
          </w:p>
        </w:tc>
        <w:tc>
          <w:tcPr>
            <w:tcW w:w="10206" w:type="dxa"/>
            <w:gridSpan w:val="2"/>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3584B748" w14:textId="77777777" w:rsidR="002657ED" w:rsidRPr="00014B3E" w:rsidRDefault="002657ED" w:rsidP="002657ED">
            <w:pPr>
              <w:pStyle w:val="Default"/>
              <w:jc w:val="center"/>
              <w:rPr>
                <w:rFonts w:asciiTheme="minorHAnsi" w:hAnsiTheme="minorHAnsi" w:cs="Arial"/>
                <w:b/>
                <w:bCs/>
                <w:color w:val="0070C0"/>
                <w:sz w:val="20"/>
                <w:szCs w:val="20"/>
              </w:rPr>
            </w:pPr>
          </w:p>
        </w:tc>
      </w:tr>
      <w:tr w:rsidR="002657ED" w14:paraId="3D68ACDF" w14:textId="77777777" w:rsidTr="00712616">
        <w:trPr>
          <w:trHeight w:val="443"/>
        </w:trPr>
        <w:tc>
          <w:tcPr>
            <w:tcW w:w="1418" w:type="dxa"/>
            <w:vMerge/>
            <w:tcBorders>
              <w:left w:val="single" w:sz="2" w:space="0" w:color="5B9BD5" w:themeColor="accent1"/>
              <w:bottom w:val="single" w:sz="2" w:space="0" w:color="5B9BD5" w:themeColor="accent1"/>
              <w:right w:val="dashSmallGap" w:sz="4" w:space="0" w:color="5B9BD5" w:themeColor="accent1"/>
            </w:tcBorders>
            <w:shd w:val="clear" w:color="auto" w:fill="FFFFFF" w:themeFill="background1"/>
          </w:tcPr>
          <w:p w14:paraId="47D6111F" w14:textId="77777777" w:rsidR="002657ED" w:rsidRDefault="002657ED" w:rsidP="002657ED">
            <w:pPr>
              <w:pStyle w:val="Default"/>
              <w:rPr>
                <w:rFonts w:cs="Arial"/>
                <w:sz w:val="20"/>
                <w:szCs w:val="20"/>
              </w:rPr>
            </w:pPr>
          </w:p>
        </w:tc>
        <w:tc>
          <w:tcPr>
            <w:tcW w:w="851" w:type="dxa"/>
            <w:tcBorders>
              <w:top w:val="single" w:sz="2" w:space="0" w:color="5B9BD5" w:themeColor="accent1"/>
              <w:left w:val="dashSmallGap" w:sz="4" w:space="0" w:color="5B9BD5" w:themeColor="accent1"/>
              <w:bottom w:val="single" w:sz="4" w:space="0" w:color="5B9BD5" w:themeColor="accent1"/>
              <w:right w:val="single" w:sz="2" w:space="0" w:color="5B9BD5" w:themeColor="accent1"/>
            </w:tcBorders>
            <w:shd w:val="clear" w:color="auto" w:fill="C5E0B3" w:themeFill="accent6" w:themeFillTint="66"/>
            <w:vAlign w:val="center"/>
          </w:tcPr>
          <w:p w14:paraId="7A5BBF47" w14:textId="77777777" w:rsidR="002657ED" w:rsidRDefault="002657ED" w:rsidP="002657ED">
            <w:pPr>
              <w:pStyle w:val="Default"/>
              <w:rPr>
                <w:rFonts w:cs="Arial"/>
                <w:sz w:val="20"/>
                <w:szCs w:val="20"/>
              </w:rPr>
            </w:pPr>
          </w:p>
        </w:tc>
        <w:tc>
          <w:tcPr>
            <w:tcW w:w="992" w:type="dxa"/>
            <w:tcBorders>
              <w:top w:val="single" w:sz="2" w:space="0" w:color="5B9BD5" w:themeColor="accent1"/>
              <w:left w:val="single" w:sz="2" w:space="0" w:color="5B9BD5" w:themeColor="accent1"/>
              <w:bottom w:val="single" w:sz="2" w:space="0" w:color="5B9BD5" w:themeColor="accent1"/>
              <w:right w:val="single" w:sz="4" w:space="0" w:color="5B9BD5" w:themeColor="accent1"/>
            </w:tcBorders>
            <w:shd w:val="clear" w:color="auto" w:fill="F3F3F3"/>
            <w:vAlign w:val="center"/>
          </w:tcPr>
          <w:p w14:paraId="2CC61203" w14:textId="77777777" w:rsidR="002657ED" w:rsidRPr="00CD3CF4" w:rsidRDefault="002657ED" w:rsidP="002657ED">
            <w:pPr>
              <w:pStyle w:val="Default"/>
              <w:rPr>
                <w:rFonts w:cs="Arial"/>
                <w:sz w:val="20"/>
                <w:szCs w:val="20"/>
              </w:rPr>
            </w:pPr>
          </w:p>
        </w:tc>
        <w:tc>
          <w:tcPr>
            <w:tcW w:w="510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14:paraId="45ADC373" w14:textId="77777777" w:rsidR="002657ED" w:rsidRDefault="002657ED" w:rsidP="00450120">
            <w:pPr>
              <w:pStyle w:val="Default"/>
              <w:numPr>
                <w:ilvl w:val="0"/>
                <w:numId w:val="2"/>
              </w:numPr>
              <w:ind w:left="720"/>
              <w:rPr>
                <w:rFonts w:cs="Arial"/>
                <w:sz w:val="20"/>
                <w:szCs w:val="20"/>
              </w:rPr>
            </w:pPr>
            <w:r>
              <w:rPr>
                <w:rFonts w:cs="Arial"/>
                <w:sz w:val="20"/>
                <w:szCs w:val="20"/>
              </w:rPr>
              <w:t>Managing non-compliance</w:t>
            </w:r>
          </w:p>
        </w:tc>
        <w:tc>
          <w:tcPr>
            <w:tcW w:w="56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362FDBC2" w14:textId="77777777" w:rsidR="002657ED" w:rsidRDefault="002657ED" w:rsidP="002657ED">
            <w:pPr>
              <w:pStyle w:val="Default"/>
              <w:jc w:val="center"/>
              <w:rPr>
                <w:rFonts w:ascii="Arial" w:hAnsi="Arial"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650E782B" w14:textId="77777777" w:rsidR="002657ED" w:rsidRDefault="002657ED" w:rsidP="002657ED">
            <w:pPr>
              <w:pStyle w:val="Default"/>
              <w:jc w:val="center"/>
              <w:rPr>
                <w:rFonts w:ascii="Arial" w:hAnsi="Arial"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7724E987" w14:textId="77777777" w:rsidR="002657ED" w:rsidRPr="00014B3E" w:rsidRDefault="002657ED" w:rsidP="002657ED">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5E1FCD10" w14:textId="77777777" w:rsidR="002657ED" w:rsidRPr="00014B3E" w:rsidRDefault="002657ED" w:rsidP="002657ED">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050AC3BF" w14:textId="77777777" w:rsidR="002657ED" w:rsidRPr="00014B3E" w:rsidRDefault="002657ED" w:rsidP="002657ED">
            <w:pPr>
              <w:pStyle w:val="Default"/>
              <w:jc w:val="center"/>
              <w:rPr>
                <w:rFonts w:asciiTheme="minorHAnsi" w:hAnsiTheme="minorHAnsi" w:cs="Arial"/>
                <w:b/>
                <w:bCs/>
                <w:color w:val="0070C0"/>
                <w:sz w:val="20"/>
                <w:szCs w:val="20"/>
              </w:rPr>
            </w:pPr>
          </w:p>
        </w:tc>
        <w:tc>
          <w:tcPr>
            <w:tcW w:w="10206" w:type="dxa"/>
            <w:gridSpan w:val="2"/>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09041D34" w14:textId="77777777" w:rsidR="002657ED" w:rsidRPr="00014B3E" w:rsidRDefault="002657ED" w:rsidP="002657ED">
            <w:pPr>
              <w:pStyle w:val="Default"/>
              <w:jc w:val="center"/>
              <w:rPr>
                <w:rFonts w:asciiTheme="minorHAnsi" w:hAnsiTheme="minorHAnsi" w:cs="Arial"/>
                <w:b/>
                <w:bCs/>
                <w:color w:val="0070C0"/>
                <w:sz w:val="20"/>
                <w:szCs w:val="20"/>
              </w:rPr>
            </w:pPr>
          </w:p>
        </w:tc>
      </w:tr>
    </w:tbl>
    <w:p w14:paraId="2FC3FE39" w14:textId="77777777" w:rsidR="000D12EA" w:rsidRDefault="000D12EA">
      <w:r>
        <w:br w:type="page"/>
      </w:r>
    </w:p>
    <w:tbl>
      <w:tblPr>
        <w:tblW w:w="21405" w:type="dxa"/>
        <w:tblInd w:w="-709" w:type="dxa"/>
        <w:tblBorders>
          <w:insideV w:val="single" w:sz="18" w:space="0" w:color="93ADDD"/>
        </w:tblBorders>
        <w:tblLayout w:type="fixed"/>
        <w:tblLook w:val="0000" w:firstRow="0" w:lastRow="0" w:firstColumn="0" w:lastColumn="0" w:noHBand="0" w:noVBand="0"/>
      </w:tblPr>
      <w:tblGrid>
        <w:gridCol w:w="1418"/>
        <w:gridCol w:w="851"/>
        <w:gridCol w:w="992"/>
        <w:gridCol w:w="5103"/>
        <w:gridCol w:w="567"/>
        <w:gridCol w:w="567"/>
        <w:gridCol w:w="567"/>
        <w:gridCol w:w="567"/>
        <w:gridCol w:w="567"/>
        <w:gridCol w:w="567"/>
        <w:gridCol w:w="9639"/>
      </w:tblGrid>
      <w:tr w:rsidR="000D12EA" w14:paraId="075C7FEA" w14:textId="77777777" w:rsidTr="000D12EA">
        <w:trPr>
          <w:trHeight w:val="1135"/>
        </w:trPr>
        <w:tc>
          <w:tcPr>
            <w:tcW w:w="21405" w:type="dxa"/>
            <w:gridSpan w:val="11"/>
            <w:tcBorders>
              <w:top w:val="nil"/>
              <w:left w:val="nil"/>
              <w:bottom w:val="single" w:sz="4" w:space="0" w:color="5B9BD5" w:themeColor="accent1"/>
              <w:right w:val="dashSmallGap" w:sz="4" w:space="0" w:color="5B9BD5" w:themeColor="accent1"/>
            </w:tcBorders>
            <w:shd w:val="clear" w:color="auto" w:fill="FFFF66"/>
            <w:vAlign w:val="center"/>
          </w:tcPr>
          <w:p w14:paraId="18EA49AE" w14:textId="77777777" w:rsidR="000D12EA" w:rsidRPr="000D12EA" w:rsidRDefault="000D12EA" w:rsidP="000D12EA">
            <w:pPr>
              <w:pStyle w:val="Default"/>
              <w:jc w:val="center"/>
              <w:rPr>
                <w:rFonts w:asciiTheme="minorHAnsi" w:hAnsiTheme="minorHAnsi" w:cs="Arial"/>
                <w:b/>
                <w:color w:val="auto"/>
                <w:sz w:val="32"/>
                <w:szCs w:val="32"/>
              </w:rPr>
            </w:pPr>
            <w:r w:rsidRPr="000D12EA">
              <w:rPr>
                <w:rFonts w:asciiTheme="minorHAnsi" w:hAnsiTheme="minorHAnsi" w:cs="Arial"/>
                <w:b/>
                <w:color w:val="auto"/>
                <w:sz w:val="32"/>
                <w:szCs w:val="32"/>
              </w:rPr>
              <w:lastRenderedPageBreak/>
              <w:t>Surveillance</w:t>
            </w:r>
          </w:p>
          <w:p w14:paraId="5BE1BB10" w14:textId="6F195726" w:rsidR="000D12EA" w:rsidRPr="00014B3E" w:rsidRDefault="000D12EA" w:rsidP="000D12EA">
            <w:pPr>
              <w:pStyle w:val="Default"/>
              <w:jc w:val="center"/>
              <w:rPr>
                <w:rFonts w:asciiTheme="minorHAnsi" w:hAnsiTheme="minorHAnsi" w:cs="Arial"/>
                <w:b/>
                <w:bCs/>
                <w:color w:val="0070C0"/>
                <w:sz w:val="20"/>
                <w:szCs w:val="20"/>
              </w:rPr>
            </w:pPr>
            <w:r>
              <w:rPr>
                <w:rFonts w:asciiTheme="minorHAnsi" w:hAnsiTheme="minorHAnsi" w:cs="Arial"/>
                <w:color w:val="auto"/>
                <w:sz w:val="22"/>
                <w:szCs w:val="22"/>
              </w:rPr>
              <w:t>General and targeted programmes to detect harmful pests and diseases</w:t>
            </w:r>
            <w:r w:rsidRPr="00B67C54">
              <w:rPr>
                <w:b/>
                <w:sz w:val="20"/>
                <w:szCs w:val="20"/>
              </w:rPr>
              <w:t xml:space="preserve"> </w:t>
            </w:r>
          </w:p>
        </w:tc>
      </w:tr>
      <w:tr w:rsidR="00615C5B" w14:paraId="754073A8" w14:textId="77777777" w:rsidTr="00E66841">
        <w:trPr>
          <w:cantSplit/>
          <w:trHeight w:val="225"/>
          <w:tblHeader/>
        </w:trPr>
        <w:tc>
          <w:tcPr>
            <w:tcW w:w="1418" w:type="dxa"/>
            <w:tcBorders>
              <w:top w:val="nil"/>
              <w:left w:val="nil"/>
              <w:bottom w:val="nil"/>
              <w:right w:val="nil"/>
            </w:tcBorders>
            <w:shd w:val="clear" w:color="auto" w:fill="FFFFFF" w:themeFill="background1"/>
          </w:tcPr>
          <w:p w14:paraId="28D7C15D" w14:textId="77777777" w:rsidR="00615C5B" w:rsidRDefault="00615C5B" w:rsidP="00E66841">
            <w:pPr>
              <w:pStyle w:val="Default"/>
              <w:rPr>
                <w:rFonts w:asciiTheme="minorHAnsi" w:hAnsiTheme="minorHAnsi" w:cs="Arial"/>
                <w:b/>
                <w:bCs/>
                <w:color w:val="0070C0"/>
                <w:spacing w:val="20"/>
                <w:sz w:val="22"/>
                <w:szCs w:val="22"/>
              </w:rPr>
            </w:pPr>
          </w:p>
        </w:tc>
        <w:tc>
          <w:tcPr>
            <w:tcW w:w="851" w:type="dxa"/>
            <w:tcBorders>
              <w:top w:val="nil"/>
              <w:left w:val="nil"/>
              <w:bottom w:val="nil"/>
              <w:right w:val="nil"/>
            </w:tcBorders>
          </w:tcPr>
          <w:p w14:paraId="7821CE92" w14:textId="77777777" w:rsidR="00615C5B" w:rsidRDefault="00615C5B" w:rsidP="00E66841">
            <w:pPr>
              <w:pStyle w:val="Default"/>
              <w:rPr>
                <w:rFonts w:asciiTheme="minorHAnsi" w:hAnsiTheme="minorHAnsi" w:cs="Arial"/>
                <w:b/>
                <w:bCs/>
                <w:color w:val="0070C0"/>
                <w:spacing w:val="20"/>
                <w:sz w:val="22"/>
                <w:szCs w:val="22"/>
              </w:rPr>
            </w:pPr>
          </w:p>
        </w:tc>
        <w:tc>
          <w:tcPr>
            <w:tcW w:w="992" w:type="dxa"/>
            <w:tcBorders>
              <w:top w:val="nil"/>
              <w:left w:val="nil"/>
              <w:bottom w:val="nil"/>
              <w:right w:val="single" w:sz="2" w:space="0" w:color="5B9BD5" w:themeColor="accent1"/>
            </w:tcBorders>
          </w:tcPr>
          <w:p w14:paraId="43FEA34F" w14:textId="77777777" w:rsidR="00615C5B" w:rsidRPr="00807DDA" w:rsidRDefault="00615C5B" w:rsidP="00E66841">
            <w:pPr>
              <w:pStyle w:val="Default"/>
              <w:rPr>
                <w:rFonts w:asciiTheme="minorHAnsi" w:hAnsiTheme="minorHAnsi" w:cs="Arial"/>
                <w:b/>
                <w:bCs/>
                <w:color w:val="0070C0"/>
                <w:spacing w:val="20"/>
                <w:sz w:val="22"/>
                <w:szCs w:val="22"/>
              </w:rPr>
            </w:pPr>
          </w:p>
        </w:tc>
        <w:tc>
          <w:tcPr>
            <w:tcW w:w="5103" w:type="dxa"/>
            <w:tcBorders>
              <w:top w:val="single" w:sz="2" w:space="0" w:color="5B9BD5" w:themeColor="accent1"/>
              <w:left w:val="single" w:sz="2" w:space="0" w:color="5B9BD5" w:themeColor="accent1"/>
              <w:bottom w:val="nil"/>
              <w:right w:val="nil"/>
            </w:tcBorders>
            <w:shd w:val="clear" w:color="auto" w:fill="auto"/>
          </w:tcPr>
          <w:p w14:paraId="1ACBF9AC" w14:textId="77777777" w:rsidR="00615C5B" w:rsidRDefault="00615C5B" w:rsidP="00E66841">
            <w:pPr>
              <w:pStyle w:val="Default"/>
              <w:rPr>
                <w:rFonts w:asciiTheme="minorHAnsi" w:hAnsiTheme="minorHAnsi" w:cs="Arial"/>
                <w:b/>
                <w:bCs/>
                <w:color w:val="0070C0"/>
                <w:spacing w:val="20"/>
                <w:sz w:val="22"/>
                <w:szCs w:val="22"/>
              </w:rPr>
            </w:pPr>
            <w:r>
              <w:rPr>
                <w:rFonts w:asciiTheme="minorHAnsi" w:hAnsiTheme="minorHAnsi" w:cs="Arial"/>
                <w:b/>
                <w:bCs/>
                <w:color w:val="0070C0"/>
                <w:spacing w:val="20"/>
                <w:sz w:val="22"/>
                <w:szCs w:val="22"/>
              </w:rPr>
              <w:t>Key b</w:t>
            </w:r>
            <w:r w:rsidRPr="00807DDA">
              <w:rPr>
                <w:rFonts w:asciiTheme="minorHAnsi" w:hAnsiTheme="minorHAnsi" w:cs="Arial"/>
                <w:b/>
                <w:bCs/>
                <w:color w:val="0070C0"/>
                <w:spacing w:val="20"/>
                <w:sz w:val="22"/>
                <w:szCs w:val="22"/>
              </w:rPr>
              <w:t xml:space="preserve">iosecurity activities </w:t>
            </w:r>
            <w:r>
              <w:rPr>
                <w:rFonts w:asciiTheme="minorHAnsi" w:hAnsiTheme="minorHAnsi" w:cs="Arial"/>
                <w:b/>
                <w:bCs/>
                <w:color w:val="0070C0"/>
                <w:spacing w:val="20"/>
                <w:sz w:val="22"/>
                <w:szCs w:val="22"/>
              </w:rPr>
              <w:t>under each layer of the system</w:t>
            </w:r>
          </w:p>
        </w:tc>
        <w:tc>
          <w:tcPr>
            <w:tcW w:w="2835" w:type="dxa"/>
            <w:gridSpan w:val="5"/>
            <w:tcBorders>
              <w:top w:val="single" w:sz="2" w:space="0" w:color="5B9BD5" w:themeColor="accent1"/>
              <w:left w:val="nil"/>
              <w:bottom w:val="single" w:sz="2" w:space="0" w:color="5B9BD5" w:themeColor="accent1"/>
              <w:right w:val="nil"/>
            </w:tcBorders>
            <w:shd w:val="clear" w:color="auto" w:fill="auto"/>
          </w:tcPr>
          <w:p w14:paraId="1E360B83" w14:textId="77777777" w:rsidR="00615C5B" w:rsidRDefault="00615C5B" w:rsidP="00E66841">
            <w:pPr>
              <w:pStyle w:val="Default"/>
              <w:ind w:left="360"/>
              <w:jc w:val="center"/>
              <w:rPr>
                <w:rFonts w:asciiTheme="minorHAnsi" w:hAnsiTheme="minorHAnsi" w:cs="Arial"/>
                <w:b/>
                <w:bCs/>
                <w:color w:val="0070C0"/>
                <w:spacing w:val="20"/>
                <w:sz w:val="22"/>
                <w:szCs w:val="22"/>
              </w:rPr>
            </w:pPr>
            <w:r w:rsidRPr="00807DDA">
              <w:rPr>
                <w:rFonts w:asciiTheme="minorHAnsi" w:hAnsiTheme="minorHAnsi" w:cs="Arial"/>
                <w:b/>
                <w:bCs/>
                <w:color w:val="0070C0"/>
                <w:spacing w:val="20"/>
                <w:sz w:val="22"/>
                <w:szCs w:val="22"/>
              </w:rPr>
              <w:t>Current levels of engagement</w:t>
            </w:r>
          </w:p>
          <w:p w14:paraId="1A6453C5" w14:textId="77777777" w:rsidR="00615C5B" w:rsidRPr="00807DDA" w:rsidRDefault="00615C5B" w:rsidP="00E66841">
            <w:pPr>
              <w:pStyle w:val="Default"/>
              <w:ind w:left="360"/>
              <w:jc w:val="center"/>
              <w:rPr>
                <w:rFonts w:asciiTheme="minorHAnsi" w:hAnsiTheme="minorHAnsi" w:cs="Arial"/>
                <w:b/>
                <w:bCs/>
                <w:color w:val="0070C0"/>
                <w:spacing w:val="20"/>
                <w:sz w:val="22"/>
                <w:szCs w:val="22"/>
              </w:rPr>
            </w:pPr>
          </w:p>
        </w:tc>
        <w:tc>
          <w:tcPr>
            <w:tcW w:w="10206" w:type="dxa"/>
            <w:gridSpan w:val="2"/>
            <w:tcBorders>
              <w:top w:val="single" w:sz="2" w:space="0" w:color="5B9BD5" w:themeColor="accent1"/>
              <w:left w:val="nil"/>
              <w:bottom w:val="nil"/>
              <w:right w:val="single" w:sz="2" w:space="0" w:color="5B9BD5" w:themeColor="accent1"/>
            </w:tcBorders>
          </w:tcPr>
          <w:p w14:paraId="15EE625E" w14:textId="77777777" w:rsidR="00615C5B" w:rsidRDefault="00615C5B" w:rsidP="00E66841">
            <w:pPr>
              <w:pStyle w:val="Default"/>
              <w:tabs>
                <w:tab w:val="center" w:pos="3072"/>
              </w:tabs>
              <w:ind w:left="360"/>
              <w:jc w:val="center"/>
              <w:rPr>
                <w:rFonts w:asciiTheme="minorHAnsi" w:hAnsiTheme="minorHAnsi" w:cs="Arial"/>
                <w:b/>
                <w:bCs/>
                <w:color w:val="0070C0"/>
                <w:spacing w:val="20"/>
                <w:sz w:val="22"/>
                <w:szCs w:val="22"/>
              </w:rPr>
            </w:pPr>
            <w:r>
              <w:rPr>
                <w:rFonts w:asciiTheme="minorHAnsi" w:hAnsiTheme="minorHAnsi" w:cs="Arial"/>
                <w:b/>
                <w:bCs/>
                <w:color w:val="0070C0"/>
                <w:spacing w:val="20"/>
                <w:sz w:val="22"/>
                <w:szCs w:val="22"/>
              </w:rPr>
              <w:t>COMMENTS</w:t>
            </w:r>
          </w:p>
        </w:tc>
      </w:tr>
      <w:tr w:rsidR="00615C5B" w14:paraId="4352E78A" w14:textId="77777777" w:rsidTr="00E66841">
        <w:trPr>
          <w:cantSplit/>
          <w:trHeight w:val="303"/>
          <w:tblHeader/>
        </w:trPr>
        <w:tc>
          <w:tcPr>
            <w:tcW w:w="1418" w:type="dxa"/>
            <w:tcBorders>
              <w:top w:val="nil"/>
              <w:left w:val="nil"/>
              <w:bottom w:val="nil"/>
              <w:right w:val="nil"/>
            </w:tcBorders>
            <w:shd w:val="clear" w:color="auto" w:fill="FFFFFF" w:themeFill="background1"/>
          </w:tcPr>
          <w:p w14:paraId="44A1E71F" w14:textId="77777777" w:rsidR="00615C5B" w:rsidRDefault="00615C5B" w:rsidP="00E66841">
            <w:pPr>
              <w:pStyle w:val="Default"/>
              <w:rPr>
                <w:rFonts w:asciiTheme="minorHAnsi" w:hAnsiTheme="minorHAnsi" w:cs="Arial"/>
                <w:b/>
                <w:color w:val="auto"/>
                <w:sz w:val="22"/>
                <w:szCs w:val="22"/>
              </w:rPr>
            </w:pPr>
          </w:p>
        </w:tc>
        <w:tc>
          <w:tcPr>
            <w:tcW w:w="851" w:type="dxa"/>
            <w:tcBorders>
              <w:top w:val="nil"/>
              <w:left w:val="nil"/>
              <w:bottom w:val="nil"/>
              <w:right w:val="nil"/>
            </w:tcBorders>
            <w:shd w:val="clear" w:color="auto" w:fill="auto"/>
            <w:vAlign w:val="center"/>
          </w:tcPr>
          <w:p w14:paraId="122C6A1B" w14:textId="77777777" w:rsidR="00615C5B" w:rsidRDefault="00615C5B" w:rsidP="00E66841">
            <w:pPr>
              <w:pStyle w:val="Default"/>
              <w:rPr>
                <w:rFonts w:asciiTheme="minorHAnsi" w:hAnsiTheme="minorHAnsi" w:cs="Arial"/>
                <w:b/>
                <w:color w:val="auto"/>
                <w:sz w:val="22"/>
                <w:szCs w:val="22"/>
              </w:rPr>
            </w:pPr>
          </w:p>
        </w:tc>
        <w:tc>
          <w:tcPr>
            <w:tcW w:w="992" w:type="dxa"/>
            <w:tcBorders>
              <w:top w:val="nil"/>
              <w:left w:val="nil"/>
              <w:bottom w:val="nil"/>
              <w:right w:val="single" w:sz="2" w:space="0" w:color="5B9BD5" w:themeColor="accent1"/>
            </w:tcBorders>
            <w:shd w:val="clear" w:color="auto" w:fill="auto"/>
            <w:vAlign w:val="center"/>
          </w:tcPr>
          <w:p w14:paraId="4CEF391E" w14:textId="77777777" w:rsidR="00615C5B" w:rsidRDefault="00615C5B" w:rsidP="00E66841">
            <w:pPr>
              <w:pStyle w:val="Default"/>
              <w:rPr>
                <w:rFonts w:asciiTheme="minorHAnsi" w:hAnsiTheme="minorHAnsi" w:cs="Arial"/>
                <w:b/>
                <w:color w:val="auto"/>
                <w:sz w:val="22"/>
                <w:szCs w:val="22"/>
              </w:rPr>
            </w:pPr>
          </w:p>
        </w:tc>
        <w:tc>
          <w:tcPr>
            <w:tcW w:w="5103" w:type="dxa"/>
            <w:tcBorders>
              <w:left w:val="single" w:sz="2" w:space="0" w:color="5B9BD5" w:themeColor="accent1"/>
              <w:bottom w:val="nil"/>
              <w:right w:val="single" w:sz="2" w:space="0" w:color="5B9BD5" w:themeColor="accent1"/>
            </w:tcBorders>
            <w:shd w:val="clear" w:color="auto" w:fill="auto"/>
            <w:vAlign w:val="center"/>
          </w:tcPr>
          <w:p w14:paraId="106F0D4B" w14:textId="77777777" w:rsidR="00615C5B" w:rsidRPr="00392BC4" w:rsidRDefault="00615C5B" w:rsidP="00E66841">
            <w:pPr>
              <w:pStyle w:val="Default"/>
              <w:rPr>
                <w:rFonts w:asciiTheme="minorHAnsi" w:hAnsiTheme="minorHAnsi" w:cs="Arial"/>
                <w:color w:val="auto"/>
                <w:sz w:val="22"/>
                <w:szCs w:val="22"/>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vAlign w:val="center"/>
          </w:tcPr>
          <w:p w14:paraId="0F5D9E1C" w14:textId="77777777" w:rsidR="00615C5B" w:rsidRPr="00014B3E" w:rsidRDefault="00615C5B" w:rsidP="00E66841">
            <w:pPr>
              <w:pStyle w:val="Default"/>
              <w:jc w:val="center"/>
              <w:rPr>
                <w:rFonts w:asciiTheme="minorHAnsi" w:hAnsiTheme="minorHAnsi" w:cs="Arial"/>
                <w:b/>
                <w:bCs/>
                <w:color w:val="0070C0"/>
                <w:sz w:val="20"/>
                <w:szCs w:val="20"/>
              </w:rPr>
            </w:pPr>
          </w:p>
        </w:tc>
        <w:tc>
          <w:tcPr>
            <w:tcW w:w="2835" w:type="dxa"/>
            <w:gridSpan w:val="5"/>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auto"/>
            <w:noWrap/>
            <w:vAlign w:val="center"/>
          </w:tcPr>
          <w:p w14:paraId="158763ED" w14:textId="77777777" w:rsidR="00615C5B" w:rsidRPr="00B31ADA" w:rsidRDefault="00615C5B" w:rsidP="00E66841">
            <w:pPr>
              <w:pStyle w:val="Default"/>
              <w:jc w:val="center"/>
              <w:rPr>
                <w:rFonts w:asciiTheme="minorHAnsi" w:hAnsiTheme="minorHAnsi" w:cs="Arial"/>
                <w:bCs/>
                <w:i/>
                <w:color w:val="0070C0"/>
                <w:sz w:val="20"/>
                <w:szCs w:val="20"/>
              </w:rPr>
            </w:pPr>
            <w:r>
              <w:rPr>
                <w:rFonts w:asciiTheme="minorHAnsi" w:hAnsiTheme="minorHAnsi" w:cs="Arial"/>
                <w:bCs/>
                <w:color w:val="auto"/>
                <w:sz w:val="20"/>
                <w:szCs w:val="20"/>
              </w:rPr>
              <w:t>Engagement with stakeholders</w:t>
            </w:r>
            <w:r w:rsidRPr="002877A2">
              <w:rPr>
                <w:rFonts w:asciiTheme="minorHAnsi" w:hAnsiTheme="minorHAnsi" w:cs="Arial"/>
                <w:bCs/>
                <w:color w:val="auto"/>
                <w:sz w:val="20"/>
                <w:szCs w:val="20"/>
              </w:rPr>
              <w:t xml:space="preserve"> </w:t>
            </w:r>
          </w:p>
        </w:tc>
        <w:tc>
          <w:tcPr>
            <w:tcW w:w="9639" w:type="dxa"/>
            <w:vMerge w:val="restart"/>
            <w:tcBorders>
              <w:left w:val="single" w:sz="2" w:space="0" w:color="5B9BD5" w:themeColor="accent1"/>
              <w:right w:val="single" w:sz="2" w:space="0" w:color="5B9BD5" w:themeColor="accent1"/>
            </w:tcBorders>
            <w:shd w:val="clear" w:color="auto" w:fill="auto"/>
            <w:vAlign w:val="center"/>
          </w:tcPr>
          <w:p w14:paraId="06114714" w14:textId="77777777" w:rsidR="00615C5B" w:rsidRPr="00B31ADA" w:rsidRDefault="00615C5B" w:rsidP="00E66841">
            <w:pPr>
              <w:pStyle w:val="Default"/>
              <w:jc w:val="center"/>
              <w:rPr>
                <w:rFonts w:asciiTheme="minorHAnsi" w:hAnsiTheme="minorHAnsi" w:cs="Arial"/>
                <w:bCs/>
                <w:i/>
                <w:color w:val="0070C0"/>
                <w:sz w:val="20"/>
                <w:szCs w:val="20"/>
              </w:rPr>
            </w:pPr>
          </w:p>
          <w:p w14:paraId="5FE084C8" w14:textId="77777777" w:rsidR="00615C5B" w:rsidRPr="00B31ADA" w:rsidRDefault="00615C5B" w:rsidP="00E66841">
            <w:pPr>
              <w:pStyle w:val="Default"/>
              <w:jc w:val="center"/>
              <w:rPr>
                <w:rFonts w:asciiTheme="minorHAnsi" w:hAnsiTheme="minorHAnsi" w:cs="Arial"/>
                <w:bCs/>
                <w:i/>
                <w:color w:val="0070C0"/>
                <w:sz w:val="20"/>
                <w:szCs w:val="20"/>
              </w:rPr>
            </w:pPr>
          </w:p>
        </w:tc>
      </w:tr>
      <w:tr w:rsidR="00615C5B" w14:paraId="77C39F22" w14:textId="77777777" w:rsidTr="00E66841">
        <w:trPr>
          <w:cantSplit/>
          <w:trHeight w:val="303"/>
          <w:tblHeader/>
        </w:trPr>
        <w:tc>
          <w:tcPr>
            <w:tcW w:w="1418" w:type="dxa"/>
            <w:tcBorders>
              <w:top w:val="nil"/>
              <w:left w:val="nil"/>
              <w:bottom w:val="nil"/>
              <w:right w:val="nil"/>
            </w:tcBorders>
            <w:shd w:val="clear" w:color="auto" w:fill="FFFFFF" w:themeFill="background1"/>
          </w:tcPr>
          <w:p w14:paraId="5E896EC6" w14:textId="77777777" w:rsidR="00615C5B" w:rsidRDefault="00615C5B" w:rsidP="00E66841">
            <w:pPr>
              <w:pStyle w:val="Default"/>
              <w:rPr>
                <w:rFonts w:asciiTheme="minorHAnsi" w:hAnsiTheme="minorHAnsi" w:cs="Arial"/>
                <w:b/>
                <w:color w:val="auto"/>
                <w:sz w:val="22"/>
                <w:szCs w:val="22"/>
              </w:rPr>
            </w:pPr>
          </w:p>
        </w:tc>
        <w:tc>
          <w:tcPr>
            <w:tcW w:w="851" w:type="dxa"/>
            <w:tcBorders>
              <w:top w:val="nil"/>
              <w:left w:val="nil"/>
              <w:bottom w:val="nil"/>
              <w:right w:val="nil"/>
            </w:tcBorders>
            <w:shd w:val="clear" w:color="auto" w:fill="auto"/>
            <w:vAlign w:val="center"/>
          </w:tcPr>
          <w:p w14:paraId="596B935F" w14:textId="77777777" w:rsidR="00615C5B" w:rsidRDefault="00615C5B" w:rsidP="00E66841">
            <w:pPr>
              <w:pStyle w:val="Default"/>
              <w:rPr>
                <w:rFonts w:asciiTheme="minorHAnsi" w:hAnsiTheme="minorHAnsi" w:cs="Arial"/>
                <w:b/>
                <w:color w:val="auto"/>
                <w:sz w:val="22"/>
                <w:szCs w:val="22"/>
              </w:rPr>
            </w:pPr>
          </w:p>
        </w:tc>
        <w:tc>
          <w:tcPr>
            <w:tcW w:w="992" w:type="dxa"/>
            <w:tcBorders>
              <w:top w:val="nil"/>
              <w:left w:val="nil"/>
              <w:bottom w:val="nil"/>
              <w:right w:val="single" w:sz="2" w:space="0" w:color="5B9BD5" w:themeColor="accent1"/>
            </w:tcBorders>
            <w:shd w:val="clear" w:color="auto" w:fill="auto"/>
            <w:vAlign w:val="center"/>
          </w:tcPr>
          <w:p w14:paraId="0F017D81" w14:textId="77777777" w:rsidR="00615C5B" w:rsidRDefault="00615C5B" w:rsidP="00E66841">
            <w:pPr>
              <w:pStyle w:val="Default"/>
              <w:rPr>
                <w:rFonts w:asciiTheme="minorHAnsi" w:hAnsiTheme="minorHAnsi" w:cs="Arial"/>
                <w:b/>
                <w:color w:val="auto"/>
                <w:sz w:val="22"/>
                <w:szCs w:val="22"/>
              </w:rPr>
            </w:pPr>
          </w:p>
        </w:tc>
        <w:tc>
          <w:tcPr>
            <w:tcW w:w="5103" w:type="dxa"/>
            <w:tcBorders>
              <w:left w:val="single" w:sz="2" w:space="0" w:color="5B9BD5" w:themeColor="accent1"/>
              <w:bottom w:val="nil"/>
              <w:right w:val="single" w:sz="2" w:space="0" w:color="5B9BD5" w:themeColor="accent1"/>
            </w:tcBorders>
            <w:shd w:val="clear" w:color="auto" w:fill="auto"/>
            <w:vAlign w:val="center"/>
          </w:tcPr>
          <w:p w14:paraId="4738771C" w14:textId="77777777" w:rsidR="00615C5B" w:rsidRPr="00392BC4" w:rsidRDefault="00615C5B" w:rsidP="00E66841">
            <w:pPr>
              <w:pStyle w:val="Default"/>
              <w:rPr>
                <w:rFonts w:asciiTheme="minorHAnsi" w:hAnsiTheme="minorHAnsi" w:cs="Arial"/>
                <w:color w:val="auto"/>
                <w:sz w:val="22"/>
                <w:szCs w:val="22"/>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D966"/>
            <w:vAlign w:val="center"/>
          </w:tcPr>
          <w:p w14:paraId="5C3E3E51" w14:textId="77777777" w:rsidR="00615C5B" w:rsidRPr="00014B3E" w:rsidRDefault="00615C5B" w:rsidP="00E66841">
            <w:pPr>
              <w:pStyle w:val="Default"/>
              <w:jc w:val="center"/>
              <w:rPr>
                <w:rFonts w:asciiTheme="minorHAnsi" w:hAnsiTheme="minorHAnsi" w:cs="Arial"/>
                <w:b/>
                <w:bCs/>
                <w:color w:val="0070C0"/>
                <w:sz w:val="20"/>
                <w:szCs w:val="20"/>
              </w:rPr>
            </w:pPr>
          </w:p>
        </w:tc>
        <w:tc>
          <w:tcPr>
            <w:tcW w:w="2835" w:type="dxa"/>
            <w:gridSpan w:val="5"/>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auto"/>
            <w:noWrap/>
            <w:vAlign w:val="center"/>
          </w:tcPr>
          <w:p w14:paraId="5AE99EC3" w14:textId="0BAC1CD6" w:rsidR="00615C5B" w:rsidRDefault="00615C5B" w:rsidP="00E66841">
            <w:pPr>
              <w:pStyle w:val="Default"/>
              <w:jc w:val="center"/>
              <w:rPr>
                <w:rFonts w:asciiTheme="minorHAnsi" w:hAnsiTheme="minorHAnsi" w:cs="Arial"/>
                <w:b/>
                <w:bCs/>
                <w:color w:val="0070C0"/>
                <w:sz w:val="20"/>
                <w:szCs w:val="20"/>
              </w:rPr>
            </w:pPr>
            <w:r>
              <w:rPr>
                <w:rFonts w:asciiTheme="minorHAnsi" w:hAnsiTheme="minorHAnsi" w:cs="Arial"/>
                <w:bCs/>
                <w:color w:val="auto"/>
                <w:sz w:val="20"/>
                <w:szCs w:val="20"/>
              </w:rPr>
              <w:t>Engagement with</w:t>
            </w:r>
            <w:r w:rsidRPr="002877A2">
              <w:rPr>
                <w:rFonts w:asciiTheme="minorHAnsi" w:hAnsiTheme="minorHAnsi" w:cs="Arial"/>
                <w:bCs/>
                <w:color w:val="auto"/>
                <w:sz w:val="20"/>
                <w:szCs w:val="20"/>
              </w:rPr>
              <w:t xml:space="preserve"> GIA </w:t>
            </w:r>
            <w:r w:rsidR="00115A13">
              <w:rPr>
                <w:rFonts w:asciiTheme="minorHAnsi" w:hAnsiTheme="minorHAnsi" w:cs="Arial"/>
                <w:bCs/>
                <w:color w:val="auto"/>
                <w:sz w:val="20"/>
                <w:szCs w:val="20"/>
              </w:rPr>
              <w:t>Partners</w:t>
            </w:r>
          </w:p>
        </w:tc>
        <w:tc>
          <w:tcPr>
            <w:tcW w:w="9639" w:type="dxa"/>
            <w:vMerge/>
            <w:tcBorders>
              <w:left w:val="single" w:sz="2" w:space="0" w:color="5B9BD5" w:themeColor="accent1"/>
              <w:bottom w:val="nil"/>
              <w:right w:val="single" w:sz="2" w:space="0" w:color="5B9BD5" w:themeColor="accent1"/>
            </w:tcBorders>
            <w:shd w:val="clear" w:color="auto" w:fill="auto"/>
            <w:vAlign w:val="center"/>
          </w:tcPr>
          <w:p w14:paraId="4F7C89E9" w14:textId="77777777" w:rsidR="00615C5B" w:rsidRDefault="00615C5B" w:rsidP="00E66841">
            <w:pPr>
              <w:pStyle w:val="Default"/>
              <w:jc w:val="center"/>
              <w:rPr>
                <w:rFonts w:asciiTheme="minorHAnsi" w:hAnsiTheme="minorHAnsi" w:cs="Arial"/>
                <w:b/>
                <w:bCs/>
                <w:color w:val="0070C0"/>
                <w:sz w:val="20"/>
                <w:szCs w:val="20"/>
              </w:rPr>
            </w:pPr>
          </w:p>
        </w:tc>
      </w:tr>
      <w:tr w:rsidR="00615C5B" w14:paraId="23803243" w14:textId="77777777" w:rsidTr="00E66841">
        <w:trPr>
          <w:cantSplit/>
          <w:trHeight w:val="225"/>
          <w:tblHeader/>
        </w:trPr>
        <w:tc>
          <w:tcPr>
            <w:tcW w:w="1418" w:type="dxa"/>
            <w:tcBorders>
              <w:top w:val="nil"/>
              <w:left w:val="nil"/>
              <w:bottom w:val="single" w:sz="4" w:space="0" w:color="0070C0"/>
              <w:right w:val="nil"/>
            </w:tcBorders>
            <w:shd w:val="clear" w:color="auto" w:fill="FFFFFF" w:themeFill="background1"/>
          </w:tcPr>
          <w:p w14:paraId="26BCE658" w14:textId="77777777" w:rsidR="00615C5B" w:rsidRDefault="00615C5B" w:rsidP="00E66841">
            <w:pPr>
              <w:pStyle w:val="Default"/>
              <w:rPr>
                <w:rFonts w:asciiTheme="minorHAnsi" w:hAnsiTheme="minorHAnsi" w:cs="Arial"/>
                <w:b/>
                <w:bCs/>
                <w:color w:val="0070C0"/>
                <w:spacing w:val="20"/>
                <w:sz w:val="22"/>
                <w:szCs w:val="22"/>
              </w:rPr>
            </w:pPr>
          </w:p>
        </w:tc>
        <w:tc>
          <w:tcPr>
            <w:tcW w:w="851" w:type="dxa"/>
            <w:tcBorders>
              <w:top w:val="nil"/>
              <w:left w:val="nil"/>
              <w:bottom w:val="single" w:sz="4" w:space="0" w:color="0070C0"/>
              <w:right w:val="nil"/>
            </w:tcBorders>
          </w:tcPr>
          <w:p w14:paraId="37DD95B6" w14:textId="77777777" w:rsidR="00615C5B" w:rsidRDefault="00615C5B" w:rsidP="00E66841">
            <w:pPr>
              <w:pStyle w:val="Default"/>
              <w:rPr>
                <w:rFonts w:asciiTheme="minorHAnsi" w:hAnsiTheme="minorHAnsi" w:cs="Arial"/>
                <w:b/>
                <w:bCs/>
                <w:color w:val="0070C0"/>
                <w:spacing w:val="20"/>
                <w:sz w:val="22"/>
                <w:szCs w:val="22"/>
              </w:rPr>
            </w:pPr>
          </w:p>
        </w:tc>
        <w:tc>
          <w:tcPr>
            <w:tcW w:w="992" w:type="dxa"/>
            <w:tcBorders>
              <w:top w:val="nil"/>
              <w:left w:val="nil"/>
              <w:bottom w:val="single" w:sz="4" w:space="0" w:color="0070C0"/>
              <w:right w:val="single" w:sz="2" w:space="0" w:color="5B9BD5" w:themeColor="accent1"/>
            </w:tcBorders>
          </w:tcPr>
          <w:p w14:paraId="4AC5357E" w14:textId="77777777" w:rsidR="00615C5B" w:rsidRPr="00807DDA" w:rsidRDefault="00615C5B" w:rsidP="00E66841">
            <w:pPr>
              <w:pStyle w:val="Default"/>
              <w:rPr>
                <w:rFonts w:asciiTheme="minorHAnsi" w:hAnsiTheme="minorHAnsi" w:cs="Arial"/>
                <w:b/>
                <w:bCs/>
                <w:color w:val="0070C0"/>
                <w:spacing w:val="20"/>
                <w:sz w:val="22"/>
                <w:szCs w:val="22"/>
              </w:rPr>
            </w:pPr>
          </w:p>
        </w:tc>
        <w:tc>
          <w:tcPr>
            <w:tcW w:w="5103" w:type="dxa"/>
            <w:tcBorders>
              <w:top w:val="nil"/>
              <w:left w:val="single" w:sz="2" w:space="0" w:color="5B9BD5" w:themeColor="accent1"/>
              <w:bottom w:val="single" w:sz="4" w:space="0" w:color="0070C0"/>
              <w:right w:val="nil"/>
            </w:tcBorders>
            <w:shd w:val="clear" w:color="auto" w:fill="auto"/>
          </w:tcPr>
          <w:p w14:paraId="0AA1FC77" w14:textId="77777777" w:rsidR="00615C5B" w:rsidRDefault="00615C5B" w:rsidP="00E66841">
            <w:pPr>
              <w:pStyle w:val="Default"/>
              <w:rPr>
                <w:rFonts w:asciiTheme="minorHAnsi" w:hAnsiTheme="minorHAnsi" w:cs="Arial"/>
                <w:b/>
                <w:bCs/>
                <w:color w:val="0070C0"/>
                <w:spacing w:val="20"/>
                <w:sz w:val="22"/>
                <w:szCs w:val="22"/>
              </w:rPr>
            </w:pPr>
          </w:p>
        </w:tc>
        <w:tc>
          <w:tcPr>
            <w:tcW w:w="2835" w:type="dxa"/>
            <w:gridSpan w:val="5"/>
            <w:tcBorders>
              <w:top w:val="single" w:sz="2" w:space="0" w:color="5B9BD5" w:themeColor="accent1"/>
              <w:left w:val="nil"/>
              <w:bottom w:val="single" w:sz="4" w:space="0" w:color="auto"/>
              <w:right w:val="nil"/>
            </w:tcBorders>
            <w:shd w:val="clear" w:color="auto" w:fill="auto"/>
          </w:tcPr>
          <w:p w14:paraId="035F24F8" w14:textId="77777777" w:rsidR="00615C5B" w:rsidRPr="00807DDA" w:rsidRDefault="00615C5B" w:rsidP="00E66841">
            <w:pPr>
              <w:pStyle w:val="Default"/>
              <w:ind w:left="360"/>
              <w:jc w:val="center"/>
              <w:rPr>
                <w:rFonts w:asciiTheme="minorHAnsi" w:hAnsiTheme="minorHAnsi" w:cs="Arial"/>
                <w:b/>
                <w:bCs/>
                <w:color w:val="0070C0"/>
                <w:spacing w:val="20"/>
                <w:sz w:val="22"/>
                <w:szCs w:val="22"/>
              </w:rPr>
            </w:pPr>
          </w:p>
        </w:tc>
        <w:tc>
          <w:tcPr>
            <w:tcW w:w="10206" w:type="dxa"/>
            <w:gridSpan w:val="2"/>
            <w:tcBorders>
              <w:top w:val="nil"/>
              <w:left w:val="nil"/>
              <w:bottom w:val="single" w:sz="4" w:space="0" w:color="0070C0"/>
              <w:right w:val="single" w:sz="2" w:space="0" w:color="5B9BD5" w:themeColor="accent1"/>
            </w:tcBorders>
          </w:tcPr>
          <w:p w14:paraId="7419F95C" w14:textId="77777777" w:rsidR="00615C5B" w:rsidRDefault="00615C5B" w:rsidP="00E66841">
            <w:pPr>
              <w:pStyle w:val="Default"/>
              <w:tabs>
                <w:tab w:val="center" w:pos="3072"/>
              </w:tabs>
              <w:ind w:left="360"/>
              <w:jc w:val="center"/>
              <w:rPr>
                <w:rFonts w:asciiTheme="minorHAnsi" w:hAnsiTheme="minorHAnsi" w:cs="Arial"/>
                <w:b/>
                <w:bCs/>
                <w:color w:val="0070C0"/>
                <w:spacing w:val="20"/>
                <w:sz w:val="22"/>
                <w:szCs w:val="22"/>
              </w:rPr>
            </w:pPr>
          </w:p>
        </w:tc>
      </w:tr>
      <w:tr w:rsidR="00615C5B" w14:paraId="6DDC57BF" w14:textId="77777777" w:rsidTr="00E66841">
        <w:trPr>
          <w:cantSplit/>
          <w:trHeight w:val="1212"/>
          <w:tblHeader/>
        </w:trPr>
        <w:tc>
          <w:tcPr>
            <w:tcW w:w="1418" w:type="dxa"/>
            <w:tcBorders>
              <w:top w:val="single" w:sz="4" w:space="0" w:color="0070C0"/>
              <w:left w:val="single" w:sz="4" w:space="0" w:color="00B0F0"/>
              <w:bottom w:val="single" w:sz="4" w:space="0" w:color="0070C0"/>
              <w:right w:val="single" w:sz="4" w:space="0" w:color="0070C0"/>
            </w:tcBorders>
            <w:shd w:val="clear" w:color="auto" w:fill="FFFFFF" w:themeFill="background1"/>
          </w:tcPr>
          <w:p w14:paraId="0815074A" w14:textId="77777777" w:rsidR="00615C5B" w:rsidRDefault="00615C5B" w:rsidP="00E66841">
            <w:pPr>
              <w:pStyle w:val="Default"/>
              <w:ind w:left="-20" w:firstLine="20"/>
              <w:rPr>
                <w:rFonts w:asciiTheme="minorHAnsi" w:hAnsiTheme="minorHAnsi" w:cs="Arial"/>
                <w:b/>
                <w:color w:val="auto"/>
                <w:sz w:val="22"/>
                <w:szCs w:val="22"/>
              </w:rPr>
            </w:pPr>
            <w:r>
              <w:rPr>
                <w:rFonts w:asciiTheme="minorHAnsi" w:hAnsiTheme="minorHAnsi" w:cs="Arial"/>
                <w:b/>
                <w:color w:val="auto"/>
                <w:sz w:val="22"/>
                <w:szCs w:val="22"/>
              </w:rPr>
              <w:t>MPI Responsible Owner(s)</w:t>
            </w:r>
          </w:p>
        </w:tc>
        <w:tc>
          <w:tcPr>
            <w:tcW w:w="851" w:type="dxa"/>
            <w:tcBorders>
              <w:top w:val="single" w:sz="4" w:space="0" w:color="0070C0"/>
              <w:left w:val="single" w:sz="4" w:space="0" w:color="0070C0"/>
              <w:bottom w:val="single" w:sz="4" w:space="0" w:color="0070C0"/>
              <w:right w:val="single" w:sz="4" w:space="0" w:color="0070C0"/>
            </w:tcBorders>
            <w:shd w:val="clear" w:color="auto" w:fill="F3F3F3"/>
            <w:vAlign w:val="center"/>
          </w:tcPr>
          <w:p w14:paraId="29C55848" w14:textId="77777777" w:rsidR="00615C5B" w:rsidRDefault="00615C5B" w:rsidP="00E66841">
            <w:pPr>
              <w:pStyle w:val="Default"/>
              <w:jc w:val="center"/>
              <w:rPr>
                <w:rFonts w:asciiTheme="minorHAnsi" w:hAnsiTheme="minorHAnsi" w:cs="Arial"/>
                <w:b/>
                <w:color w:val="auto"/>
                <w:sz w:val="22"/>
                <w:szCs w:val="22"/>
              </w:rPr>
            </w:pPr>
            <w:r>
              <w:rPr>
                <w:rFonts w:asciiTheme="minorHAnsi" w:hAnsiTheme="minorHAnsi" w:cs="Arial"/>
                <w:b/>
                <w:color w:val="auto"/>
                <w:sz w:val="22"/>
                <w:szCs w:val="22"/>
              </w:rPr>
              <w:t>MPI led</w:t>
            </w:r>
          </w:p>
        </w:tc>
        <w:tc>
          <w:tcPr>
            <w:tcW w:w="992" w:type="dxa"/>
            <w:tcBorders>
              <w:top w:val="single" w:sz="4" w:space="0" w:color="0070C0"/>
              <w:left w:val="single" w:sz="4" w:space="0" w:color="0070C0"/>
              <w:bottom w:val="single" w:sz="4" w:space="0" w:color="0070C0"/>
              <w:right w:val="single" w:sz="4" w:space="0" w:color="0070C0"/>
            </w:tcBorders>
            <w:shd w:val="clear" w:color="auto" w:fill="F3F3F3"/>
            <w:vAlign w:val="center"/>
          </w:tcPr>
          <w:p w14:paraId="12D8970E" w14:textId="77777777" w:rsidR="00615C5B" w:rsidRPr="00577C08" w:rsidRDefault="00615C5B" w:rsidP="00E66841">
            <w:pPr>
              <w:pStyle w:val="Default"/>
              <w:jc w:val="center"/>
              <w:rPr>
                <w:rFonts w:asciiTheme="minorHAnsi" w:hAnsiTheme="minorHAnsi" w:cs="Arial"/>
                <w:b/>
                <w:color w:val="auto"/>
                <w:sz w:val="22"/>
                <w:szCs w:val="22"/>
              </w:rPr>
            </w:pPr>
            <w:r>
              <w:rPr>
                <w:rFonts w:asciiTheme="minorHAnsi" w:hAnsiTheme="minorHAnsi" w:cs="Arial"/>
                <w:b/>
                <w:color w:val="auto"/>
                <w:sz w:val="22"/>
                <w:szCs w:val="22"/>
              </w:rPr>
              <w:t>Industry led</w:t>
            </w:r>
          </w:p>
        </w:tc>
        <w:tc>
          <w:tcPr>
            <w:tcW w:w="5103" w:type="dxa"/>
            <w:tcBorders>
              <w:top w:val="single" w:sz="4" w:space="0" w:color="0070C0"/>
              <w:left w:val="single" w:sz="4" w:space="0" w:color="0070C0"/>
              <w:bottom w:val="single" w:sz="4" w:space="0" w:color="0070C0"/>
              <w:right w:val="single" w:sz="4" w:space="0" w:color="0070C0"/>
            </w:tcBorders>
            <w:shd w:val="clear" w:color="auto" w:fill="F3F3F3"/>
            <w:vAlign w:val="center"/>
          </w:tcPr>
          <w:p w14:paraId="1A279FD9" w14:textId="77777777" w:rsidR="00615C5B" w:rsidRPr="00627A49" w:rsidRDefault="00615C5B" w:rsidP="00E66841">
            <w:pPr>
              <w:pStyle w:val="Default"/>
              <w:rPr>
                <w:rFonts w:asciiTheme="minorHAnsi" w:hAnsiTheme="minorHAnsi" w:cs="Arial"/>
                <w:b/>
                <w:color w:val="auto"/>
                <w:sz w:val="22"/>
                <w:szCs w:val="22"/>
              </w:rPr>
            </w:pPr>
          </w:p>
        </w:tc>
        <w:tc>
          <w:tcPr>
            <w:tcW w:w="567" w:type="dxa"/>
            <w:tcBorders>
              <w:top w:val="single" w:sz="4" w:space="0" w:color="auto"/>
              <w:left w:val="single" w:sz="4" w:space="0" w:color="0070C0"/>
              <w:bottom w:val="single" w:sz="4" w:space="0" w:color="0070C0"/>
            </w:tcBorders>
            <w:shd w:val="clear" w:color="auto" w:fill="F3F3F3"/>
            <w:textDirection w:val="btLr"/>
            <w:vAlign w:val="center"/>
          </w:tcPr>
          <w:p w14:paraId="7D2BFE4D" w14:textId="77777777" w:rsidR="00615C5B" w:rsidRPr="00014B3E" w:rsidRDefault="00615C5B" w:rsidP="00E66841">
            <w:pPr>
              <w:pStyle w:val="Default"/>
              <w:ind w:left="113" w:right="113"/>
              <w:jc w:val="center"/>
              <w:rPr>
                <w:rFonts w:asciiTheme="minorHAnsi" w:hAnsiTheme="minorHAnsi" w:cs="Arial"/>
                <w:b/>
                <w:bCs/>
                <w:color w:val="0070C0"/>
                <w:sz w:val="20"/>
                <w:szCs w:val="20"/>
              </w:rPr>
            </w:pPr>
            <w:r w:rsidRPr="00014B3E">
              <w:rPr>
                <w:rFonts w:asciiTheme="minorHAnsi" w:hAnsiTheme="minorHAnsi" w:cs="Arial"/>
                <w:b/>
                <w:bCs/>
                <w:color w:val="0070C0"/>
                <w:sz w:val="20"/>
                <w:szCs w:val="20"/>
              </w:rPr>
              <w:t>Inform</w:t>
            </w:r>
          </w:p>
        </w:tc>
        <w:tc>
          <w:tcPr>
            <w:tcW w:w="567" w:type="dxa"/>
            <w:tcBorders>
              <w:top w:val="single" w:sz="4" w:space="0" w:color="auto"/>
              <w:bottom w:val="single" w:sz="4" w:space="0" w:color="0070C0"/>
            </w:tcBorders>
            <w:shd w:val="clear" w:color="auto" w:fill="EAEAEA"/>
            <w:textDirection w:val="btLr"/>
            <w:vAlign w:val="center"/>
          </w:tcPr>
          <w:p w14:paraId="1BC7D233" w14:textId="77777777" w:rsidR="00615C5B" w:rsidRPr="00014B3E" w:rsidRDefault="00615C5B" w:rsidP="00E66841">
            <w:pPr>
              <w:pStyle w:val="Default"/>
              <w:ind w:left="113" w:right="113"/>
              <w:jc w:val="center"/>
              <w:rPr>
                <w:rFonts w:asciiTheme="minorHAnsi" w:hAnsiTheme="minorHAnsi" w:cs="Arial"/>
                <w:b/>
                <w:bCs/>
                <w:color w:val="0070C0"/>
                <w:sz w:val="20"/>
                <w:szCs w:val="20"/>
              </w:rPr>
            </w:pPr>
            <w:r>
              <w:rPr>
                <w:rFonts w:asciiTheme="minorHAnsi" w:hAnsiTheme="minorHAnsi" w:cs="Arial"/>
                <w:b/>
                <w:bCs/>
                <w:color w:val="0070C0"/>
                <w:sz w:val="20"/>
                <w:szCs w:val="20"/>
              </w:rPr>
              <w:t>Network</w:t>
            </w:r>
          </w:p>
        </w:tc>
        <w:tc>
          <w:tcPr>
            <w:tcW w:w="567" w:type="dxa"/>
            <w:tcBorders>
              <w:top w:val="single" w:sz="4" w:space="0" w:color="auto"/>
              <w:bottom w:val="single" w:sz="4" w:space="0" w:color="0070C0"/>
            </w:tcBorders>
            <w:shd w:val="clear" w:color="auto" w:fill="EDEDED" w:themeFill="accent3" w:themeFillTint="33"/>
            <w:textDirection w:val="btLr"/>
            <w:vAlign w:val="center"/>
          </w:tcPr>
          <w:p w14:paraId="5BD7BCAD" w14:textId="77777777" w:rsidR="00615C5B" w:rsidRPr="00014B3E" w:rsidRDefault="00615C5B" w:rsidP="00E66841">
            <w:pPr>
              <w:pStyle w:val="Default"/>
              <w:ind w:left="113" w:right="113"/>
              <w:jc w:val="center"/>
              <w:rPr>
                <w:rFonts w:asciiTheme="minorHAnsi" w:hAnsiTheme="minorHAnsi" w:cs="Arial"/>
                <w:b/>
                <w:bCs/>
                <w:color w:val="0070C0"/>
                <w:sz w:val="20"/>
                <w:szCs w:val="20"/>
              </w:rPr>
            </w:pPr>
            <w:r>
              <w:rPr>
                <w:rFonts w:asciiTheme="minorHAnsi" w:hAnsiTheme="minorHAnsi" w:cs="Arial"/>
                <w:b/>
                <w:bCs/>
                <w:color w:val="0070C0"/>
                <w:sz w:val="20"/>
                <w:szCs w:val="20"/>
              </w:rPr>
              <w:t>Co-operate</w:t>
            </w:r>
          </w:p>
        </w:tc>
        <w:tc>
          <w:tcPr>
            <w:tcW w:w="567" w:type="dxa"/>
            <w:tcBorders>
              <w:top w:val="single" w:sz="4" w:space="0" w:color="auto"/>
              <w:bottom w:val="single" w:sz="4" w:space="0" w:color="0070C0"/>
            </w:tcBorders>
            <w:shd w:val="clear" w:color="auto" w:fill="EAEAEA"/>
            <w:textDirection w:val="btLr"/>
            <w:vAlign w:val="center"/>
          </w:tcPr>
          <w:p w14:paraId="7E6E23FE" w14:textId="77777777" w:rsidR="00615C5B" w:rsidRPr="00014B3E" w:rsidRDefault="00615C5B" w:rsidP="00E66841">
            <w:pPr>
              <w:pStyle w:val="Default"/>
              <w:ind w:left="113" w:right="113"/>
              <w:jc w:val="center"/>
              <w:rPr>
                <w:rFonts w:asciiTheme="minorHAnsi" w:hAnsiTheme="minorHAnsi" w:cs="Arial"/>
                <w:b/>
                <w:bCs/>
                <w:color w:val="0070C0"/>
                <w:sz w:val="20"/>
                <w:szCs w:val="20"/>
              </w:rPr>
            </w:pPr>
            <w:r>
              <w:rPr>
                <w:rFonts w:asciiTheme="minorHAnsi" w:hAnsiTheme="minorHAnsi" w:cs="Arial"/>
                <w:b/>
                <w:bCs/>
                <w:color w:val="0070C0"/>
                <w:sz w:val="20"/>
                <w:szCs w:val="20"/>
              </w:rPr>
              <w:t>Collaborate</w:t>
            </w:r>
          </w:p>
        </w:tc>
        <w:tc>
          <w:tcPr>
            <w:tcW w:w="567" w:type="dxa"/>
            <w:tcBorders>
              <w:top w:val="single" w:sz="4" w:space="0" w:color="auto"/>
              <w:bottom w:val="single" w:sz="4" w:space="0" w:color="0070C0"/>
              <w:right w:val="single" w:sz="18" w:space="0" w:color="8EAADB" w:themeColor="accent5" w:themeTint="99"/>
            </w:tcBorders>
            <w:shd w:val="clear" w:color="auto" w:fill="F3F3F3"/>
            <w:textDirection w:val="btLr"/>
            <w:vAlign w:val="center"/>
          </w:tcPr>
          <w:p w14:paraId="6267BDBC" w14:textId="77777777" w:rsidR="00615C5B" w:rsidRPr="00014B3E" w:rsidRDefault="00615C5B" w:rsidP="00E66841">
            <w:pPr>
              <w:pStyle w:val="Default"/>
              <w:ind w:left="113" w:right="113"/>
              <w:jc w:val="center"/>
              <w:rPr>
                <w:rFonts w:asciiTheme="minorHAnsi" w:hAnsiTheme="minorHAnsi" w:cs="Arial"/>
                <w:b/>
                <w:bCs/>
                <w:color w:val="0070C0"/>
                <w:sz w:val="20"/>
                <w:szCs w:val="20"/>
              </w:rPr>
            </w:pPr>
            <w:r>
              <w:rPr>
                <w:rFonts w:asciiTheme="minorHAnsi" w:hAnsiTheme="minorHAnsi" w:cs="Arial"/>
                <w:b/>
                <w:bCs/>
                <w:color w:val="0070C0"/>
                <w:sz w:val="20"/>
                <w:szCs w:val="20"/>
              </w:rPr>
              <w:t>Partner</w:t>
            </w:r>
          </w:p>
        </w:tc>
        <w:tc>
          <w:tcPr>
            <w:tcW w:w="10206" w:type="dxa"/>
            <w:gridSpan w:val="2"/>
            <w:tcBorders>
              <w:top w:val="single" w:sz="4" w:space="0" w:color="0070C0"/>
              <w:bottom w:val="single" w:sz="4" w:space="0" w:color="0070C0"/>
              <w:right w:val="single" w:sz="18" w:space="0" w:color="8EAADB" w:themeColor="accent5" w:themeTint="99"/>
            </w:tcBorders>
            <w:shd w:val="clear" w:color="auto" w:fill="F3F3F3"/>
            <w:vAlign w:val="center"/>
          </w:tcPr>
          <w:p w14:paraId="40E6B5E1" w14:textId="77777777" w:rsidR="00615C5B" w:rsidRPr="00014B3E" w:rsidRDefault="00615C5B" w:rsidP="00E66841">
            <w:pPr>
              <w:pStyle w:val="Default"/>
              <w:jc w:val="center"/>
              <w:rPr>
                <w:rFonts w:asciiTheme="minorHAnsi" w:hAnsiTheme="minorHAnsi" w:cs="Arial"/>
                <w:b/>
                <w:bCs/>
                <w:color w:val="0070C0"/>
                <w:sz w:val="20"/>
                <w:szCs w:val="20"/>
              </w:rPr>
            </w:pPr>
          </w:p>
        </w:tc>
      </w:tr>
      <w:tr w:rsidR="002657ED" w14:paraId="41CA6914" w14:textId="77777777" w:rsidTr="002657ED">
        <w:trPr>
          <w:trHeight w:val="95"/>
        </w:trPr>
        <w:tc>
          <w:tcPr>
            <w:tcW w:w="1418" w:type="dxa"/>
            <w:vMerge w:val="restart"/>
            <w:tcBorders>
              <w:top w:val="single" w:sz="4" w:space="0" w:color="5B9BD5" w:themeColor="accent1"/>
              <w:left w:val="single" w:sz="2" w:space="0" w:color="5B9BD5" w:themeColor="accent1"/>
              <w:right w:val="dashSmallGap" w:sz="4" w:space="0" w:color="5B9BD5" w:themeColor="accent1"/>
            </w:tcBorders>
            <w:shd w:val="clear" w:color="auto" w:fill="FFFFFF" w:themeFill="background1"/>
            <w:textDirection w:val="btLr"/>
            <w:vAlign w:val="center"/>
          </w:tcPr>
          <w:p w14:paraId="02A3F7D2" w14:textId="603CAB03" w:rsidR="002657ED" w:rsidRPr="00680F2E" w:rsidRDefault="002657ED" w:rsidP="001405B9">
            <w:pPr>
              <w:pStyle w:val="Default"/>
              <w:keepNext/>
              <w:keepLines/>
              <w:jc w:val="center"/>
              <w:rPr>
                <w:rFonts w:cs="Arial"/>
              </w:rPr>
            </w:pPr>
            <w:r w:rsidRPr="00680F2E">
              <w:rPr>
                <w:rFonts w:cs="Arial"/>
              </w:rPr>
              <w:t xml:space="preserve">Director, </w:t>
            </w:r>
            <w:r>
              <w:rPr>
                <w:rFonts w:cs="Arial"/>
              </w:rPr>
              <w:t xml:space="preserve">Diagnostic </w:t>
            </w:r>
            <w:r w:rsidR="001405B9">
              <w:rPr>
                <w:rFonts w:cs="Arial"/>
              </w:rPr>
              <w:t>&amp; Surveillance Services</w:t>
            </w:r>
          </w:p>
        </w:tc>
        <w:tc>
          <w:tcPr>
            <w:tcW w:w="851" w:type="dxa"/>
            <w:tcBorders>
              <w:top w:val="nil"/>
              <w:left w:val="dashSmallGap" w:sz="4" w:space="0" w:color="5B9BD5" w:themeColor="accent1"/>
              <w:bottom w:val="single" w:sz="2" w:space="0" w:color="5B9BD5" w:themeColor="accent1"/>
              <w:right w:val="single" w:sz="2" w:space="0" w:color="5B9BD5" w:themeColor="accent1"/>
            </w:tcBorders>
            <w:shd w:val="clear" w:color="auto" w:fill="C5E0B3" w:themeFill="accent6" w:themeFillTint="66"/>
            <w:vAlign w:val="center"/>
          </w:tcPr>
          <w:p w14:paraId="6766F586" w14:textId="77777777" w:rsidR="002657ED" w:rsidRDefault="002657ED" w:rsidP="002657ED">
            <w:pPr>
              <w:pStyle w:val="Default"/>
              <w:rPr>
                <w:rFonts w:cs="Arial"/>
                <w:sz w:val="20"/>
                <w:szCs w:val="20"/>
              </w:rPr>
            </w:pPr>
          </w:p>
        </w:tc>
        <w:tc>
          <w:tcPr>
            <w:tcW w:w="992" w:type="dxa"/>
            <w:tcBorders>
              <w:top w:val="nil"/>
              <w:left w:val="single" w:sz="2" w:space="0" w:color="5B9BD5" w:themeColor="accent1"/>
              <w:bottom w:val="single" w:sz="2" w:space="0" w:color="5B9BD5" w:themeColor="accent1"/>
              <w:right w:val="single" w:sz="4" w:space="0" w:color="5B9BD5" w:themeColor="accent1"/>
            </w:tcBorders>
            <w:shd w:val="clear" w:color="auto" w:fill="C5E0B3" w:themeFill="accent6" w:themeFillTint="66"/>
            <w:vAlign w:val="center"/>
          </w:tcPr>
          <w:p w14:paraId="73E60566" w14:textId="77777777" w:rsidR="002657ED" w:rsidRPr="007A7A22" w:rsidRDefault="002657ED" w:rsidP="002657ED">
            <w:pPr>
              <w:pStyle w:val="Default"/>
              <w:rPr>
                <w:rFonts w:cs="Arial"/>
                <w:sz w:val="20"/>
                <w:szCs w:val="20"/>
              </w:rPr>
            </w:pPr>
          </w:p>
        </w:tc>
        <w:tc>
          <w:tcPr>
            <w:tcW w:w="5103" w:type="dxa"/>
            <w:tcBorders>
              <w:top w:val="nil"/>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14:paraId="5A6A043A" w14:textId="77777777" w:rsidR="002657ED" w:rsidRPr="007A7A22" w:rsidRDefault="002657ED" w:rsidP="002657ED">
            <w:pPr>
              <w:pStyle w:val="Default"/>
              <w:rPr>
                <w:rFonts w:cs="Arial"/>
                <w:sz w:val="20"/>
                <w:szCs w:val="20"/>
              </w:rPr>
            </w:pPr>
            <w:r w:rsidRPr="007A7A22">
              <w:rPr>
                <w:rFonts w:cs="Arial"/>
                <w:sz w:val="20"/>
                <w:szCs w:val="20"/>
              </w:rPr>
              <w:t>General programmes to detect harmful pests and diseases</w:t>
            </w:r>
            <w:r>
              <w:rPr>
                <w:rFonts w:cs="Arial"/>
                <w:sz w:val="20"/>
                <w:szCs w:val="20"/>
              </w:rPr>
              <w:t xml:space="preserve"> in the terrestrial and aquatic environments</w:t>
            </w:r>
          </w:p>
        </w:tc>
        <w:tc>
          <w:tcPr>
            <w:tcW w:w="567" w:type="dxa"/>
            <w:tcBorders>
              <w:top w:val="nil"/>
              <w:left w:val="single" w:sz="4" w:space="0" w:color="5B9BD5" w:themeColor="accent1"/>
              <w:bottom w:val="single" w:sz="2" w:space="0" w:color="5B9BD5" w:themeColor="accent1"/>
              <w:right w:val="single" w:sz="2" w:space="0" w:color="5B9BD5" w:themeColor="accent1"/>
            </w:tcBorders>
            <w:shd w:val="clear" w:color="auto" w:fill="FFF2CC"/>
            <w:vAlign w:val="center"/>
          </w:tcPr>
          <w:p w14:paraId="30310DBF" w14:textId="77777777" w:rsidR="002657ED" w:rsidRDefault="002657ED" w:rsidP="002657ED">
            <w:pPr>
              <w:pStyle w:val="Default"/>
              <w:jc w:val="center"/>
              <w:rPr>
                <w:rFonts w:ascii="Arial" w:hAnsi="Arial" w:cs="Arial"/>
                <w:b/>
                <w:bCs/>
                <w:color w:val="0070C0"/>
                <w:sz w:val="20"/>
                <w:szCs w:val="20"/>
              </w:rPr>
            </w:pPr>
          </w:p>
        </w:tc>
        <w:tc>
          <w:tcPr>
            <w:tcW w:w="567" w:type="dxa"/>
            <w:tcBorders>
              <w:top w:val="nil"/>
              <w:left w:val="single" w:sz="2" w:space="0" w:color="5B9BD5" w:themeColor="accent1"/>
              <w:bottom w:val="single" w:sz="2" w:space="0" w:color="5B9BD5" w:themeColor="accent1"/>
              <w:right w:val="single" w:sz="2" w:space="0" w:color="5B9BD5" w:themeColor="accent1"/>
            </w:tcBorders>
            <w:shd w:val="clear" w:color="auto" w:fill="FFF2CC"/>
            <w:vAlign w:val="center"/>
          </w:tcPr>
          <w:p w14:paraId="64E928B5" w14:textId="77777777" w:rsidR="002657ED" w:rsidRDefault="002657ED" w:rsidP="002657ED">
            <w:pPr>
              <w:pStyle w:val="Default"/>
              <w:jc w:val="center"/>
              <w:rPr>
                <w:rFonts w:ascii="Arial" w:hAnsi="Arial" w:cs="Arial"/>
                <w:b/>
                <w:bCs/>
                <w:color w:val="0070C0"/>
                <w:sz w:val="20"/>
                <w:szCs w:val="20"/>
              </w:rPr>
            </w:pPr>
          </w:p>
        </w:tc>
        <w:tc>
          <w:tcPr>
            <w:tcW w:w="567" w:type="dxa"/>
            <w:tcBorders>
              <w:top w:val="nil"/>
              <w:left w:val="single" w:sz="2" w:space="0" w:color="5B9BD5" w:themeColor="accent1"/>
              <w:bottom w:val="single" w:sz="2" w:space="0" w:color="5B9BD5" w:themeColor="accent1"/>
              <w:right w:val="single" w:sz="2" w:space="0" w:color="5B9BD5" w:themeColor="accent1"/>
            </w:tcBorders>
            <w:shd w:val="clear" w:color="auto" w:fill="FFF2CC"/>
            <w:vAlign w:val="center"/>
          </w:tcPr>
          <w:p w14:paraId="5FCB9D2A" w14:textId="77777777" w:rsidR="002657ED" w:rsidRPr="00014B3E" w:rsidRDefault="002657ED" w:rsidP="002657ED">
            <w:pPr>
              <w:pStyle w:val="Default"/>
              <w:jc w:val="center"/>
              <w:rPr>
                <w:rFonts w:asciiTheme="minorHAnsi" w:hAnsiTheme="minorHAnsi" w:cs="Arial"/>
                <w:b/>
                <w:bCs/>
                <w:color w:val="0070C0"/>
                <w:sz w:val="20"/>
                <w:szCs w:val="20"/>
              </w:rPr>
            </w:pPr>
          </w:p>
        </w:tc>
        <w:tc>
          <w:tcPr>
            <w:tcW w:w="567" w:type="dxa"/>
            <w:tcBorders>
              <w:top w:val="nil"/>
              <w:left w:val="single" w:sz="2" w:space="0" w:color="5B9BD5" w:themeColor="accent1"/>
              <w:bottom w:val="single" w:sz="2" w:space="0" w:color="5B9BD5" w:themeColor="accent1"/>
              <w:right w:val="single" w:sz="2" w:space="0" w:color="5B9BD5" w:themeColor="accent1"/>
            </w:tcBorders>
            <w:shd w:val="clear" w:color="auto" w:fill="FFD966"/>
            <w:vAlign w:val="center"/>
          </w:tcPr>
          <w:p w14:paraId="2159464D" w14:textId="77777777" w:rsidR="002657ED" w:rsidRPr="00014B3E" w:rsidRDefault="002657ED" w:rsidP="002657ED">
            <w:pPr>
              <w:pStyle w:val="Default"/>
              <w:jc w:val="center"/>
              <w:rPr>
                <w:rFonts w:asciiTheme="minorHAnsi" w:hAnsiTheme="minorHAnsi" w:cs="Arial"/>
                <w:b/>
                <w:bCs/>
                <w:color w:val="0070C0"/>
                <w:sz w:val="20"/>
                <w:szCs w:val="20"/>
              </w:rPr>
            </w:pPr>
          </w:p>
        </w:tc>
        <w:tc>
          <w:tcPr>
            <w:tcW w:w="567" w:type="dxa"/>
            <w:tcBorders>
              <w:top w:val="nil"/>
              <w:left w:val="single" w:sz="2" w:space="0" w:color="5B9BD5" w:themeColor="accent1"/>
              <w:bottom w:val="single" w:sz="2" w:space="0" w:color="5B9BD5" w:themeColor="accent1"/>
              <w:right w:val="single" w:sz="2" w:space="0" w:color="5B9BD5" w:themeColor="accent1"/>
            </w:tcBorders>
            <w:shd w:val="clear" w:color="auto" w:fill="FFD966"/>
            <w:vAlign w:val="center"/>
          </w:tcPr>
          <w:p w14:paraId="78EABCFA" w14:textId="77777777" w:rsidR="002657ED" w:rsidRPr="00014B3E" w:rsidRDefault="002657ED" w:rsidP="002657ED">
            <w:pPr>
              <w:pStyle w:val="Default"/>
              <w:jc w:val="center"/>
              <w:rPr>
                <w:rFonts w:asciiTheme="minorHAnsi" w:hAnsiTheme="minorHAnsi" w:cs="Arial"/>
                <w:b/>
                <w:bCs/>
                <w:color w:val="0070C0"/>
                <w:sz w:val="20"/>
                <w:szCs w:val="20"/>
              </w:rPr>
            </w:pPr>
          </w:p>
        </w:tc>
        <w:tc>
          <w:tcPr>
            <w:tcW w:w="10206" w:type="dxa"/>
            <w:gridSpan w:val="2"/>
            <w:tcBorders>
              <w:top w:val="nil"/>
              <w:left w:val="single" w:sz="2" w:space="0" w:color="5B9BD5" w:themeColor="accent1"/>
              <w:bottom w:val="single" w:sz="2" w:space="0" w:color="5B9BD5" w:themeColor="accent1"/>
              <w:right w:val="single" w:sz="2" w:space="0" w:color="5B9BD5" w:themeColor="accent1"/>
            </w:tcBorders>
            <w:shd w:val="clear" w:color="auto" w:fill="F3F3F3"/>
            <w:vAlign w:val="center"/>
          </w:tcPr>
          <w:p w14:paraId="692F6B48" w14:textId="7FD7F86D" w:rsidR="00694DC4" w:rsidRDefault="00694DC4" w:rsidP="00186C39">
            <w:pPr>
              <w:pStyle w:val="CommentText"/>
            </w:pPr>
            <w:r>
              <w:t xml:space="preserve">Maintaining  or improving the capacity to recognise and rapidly report the detection of any unwanted organism is a minimum commitment under the Deed for all GIA </w:t>
            </w:r>
            <w:r w:rsidR="00115A13">
              <w:t>Partners</w:t>
            </w:r>
            <w:r>
              <w:t xml:space="preserve"> – clause 3.2.1 (b) </w:t>
            </w:r>
          </w:p>
          <w:p w14:paraId="1513353B" w14:textId="77777777" w:rsidR="006B1964" w:rsidRPr="006B1964" w:rsidRDefault="006B1964" w:rsidP="006B1964">
            <w:pPr>
              <w:pStyle w:val="Default"/>
              <w:rPr>
                <w:rFonts w:asciiTheme="minorHAnsi" w:hAnsiTheme="minorHAnsi" w:cstheme="minorBidi"/>
                <w:color w:val="auto"/>
                <w:sz w:val="20"/>
                <w:szCs w:val="20"/>
              </w:rPr>
            </w:pPr>
            <w:r w:rsidRPr="006B1964">
              <w:rPr>
                <w:rFonts w:asciiTheme="minorHAnsi" w:hAnsiTheme="minorHAnsi" w:cstheme="minorBidi"/>
                <w:color w:val="auto"/>
                <w:sz w:val="20"/>
                <w:szCs w:val="20"/>
              </w:rPr>
              <w:t>Promoting early reporting of unwanted organisms to MPI is a GIA industry partner minimum commitments under the Deed</w:t>
            </w:r>
          </w:p>
          <w:p w14:paraId="6DC7EC5E" w14:textId="77777777" w:rsidR="006B1964" w:rsidRPr="006B1964" w:rsidRDefault="006B1964" w:rsidP="006B1964">
            <w:pPr>
              <w:pStyle w:val="Default"/>
              <w:rPr>
                <w:rFonts w:asciiTheme="minorHAnsi" w:hAnsiTheme="minorHAnsi" w:cstheme="minorBidi"/>
                <w:color w:val="auto"/>
                <w:sz w:val="20"/>
                <w:szCs w:val="20"/>
              </w:rPr>
            </w:pPr>
          </w:p>
          <w:p w14:paraId="6060CE2F" w14:textId="1CEDE71C" w:rsidR="008B253E" w:rsidRPr="006B1964" w:rsidRDefault="00186C39" w:rsidP="006B1964">
            <w:pPr>
              <w:pStyle w:val="Default"/>
              <w:rPr>
                <w:rFonts w:cs="Arial"/>
                <w:bCs/>
                <w:color w:val="auto"/>
                <w:sz w:val="20"/>
                <w:szCs w:val="20"/>
              </w:rPr>
            </w:pPr>
            <w:r w:rsidRPr="006B1964">
              <w:rPr>
                <w:rFonts w:asciiTheme="minorHAnsi" w:hAnsiTheme="minorHAnsi" w:cstheme="minorBidi"/>
                <w:color w:val="auto"/>
                <w:sz w:val="20"/>
                <w:szCs w:val="20"/>
              </w:rPr>
              <w:t>Collaborate/p</w:t>
            </w:r>
            <w:r w:rsidR="002657ED" w:rsidRPr="006B1964">
              <w:rPr>
                <w:rFonts w:asciiTheme="minorHAnsi" w:hAnsiTheme="minorHAnsi" w:cstheme="minorBidi"/>
                <w:color w:val="auto"/>
                <w:sz w:val="20"/>
                <w:szCs w:val="20"/>
              </w:rPr>
              <w:t xml:space="preserve">artner where </w:t>
            </w:r>
            <w:r w:rsidRPr="006B1964">
              <w:rPr>
                <w:rFonts w:asciiTheme="minorHAnsi" w:hAnsiTheme="minorHAnsi" w:cstheme="minorBidi"/>
                <w:color w:val="auto"/>
                <w:sz w:val="20"/>
                <w:szCs w:val="20"/>
              </w:rPr>
              <w:t>agree a joint priority</w:t>
            </w:r>
            <w:r w:rsidR="00F51327" w:rsidRPr="006B1964">
              <w:rPr>
                <w:rFonts w:asciiTheme="minorHAnsi" w:hAnsiTheme="minorHAnsi" w:cstheme="minorBidi"/>
                <w:color w:val="auto"/>
                <w:sz w:val="20"/>
                <w:szCs w:val="20"/>
              </w:rPr>
              <w:t xml:space="preserve"> and subject to an Operational Agreement (OA).</w:t>
            </w:r>
          </w:p>
        </w:tc>
      </w:tr>
      <w:tr w:rsidR="002657ED" w14:paraId="5354C5F4" w14:textId="77777777" w:rsidTr="002657ED">
        <w:trPr>
          <w:trHeight w:val="95"/>
        </w:trPr>
        <w:tc>
          <w:tcPr>
            <w:tcW w:w="1418" w:type="dxa"/>
            <w:vMerge/>
            <w:tcBorders>
              <w:left w:val="single" w:sz="2" w:space="0" w:color="5B9BD5" w:themeColor="accent1"/>
              <w:right w:val="dashSmallGap" w:sz="4" w:space="0" w:color="5B9BD5" w:themeColor="accent1"/>
            </w:tcBorders>
            <w:shd w:val="clear" w:color="auto" w:fill="FFFFFF" w:themeFill="background1"/>
          </w:tcPr>
          <w:p w14:paraId="0D2E0A52" w14:textId="77777777" w:rsidR="002657ED" w:rsidRPr="00680F2E" w:rsidRDefault="002657ED" w:rsidP="002657ED">
            <w:pPr>
              <w:pStyle w:val="Default"/>
              <w:rPr>
                <w:rFonts w:cs="Arial"/>
              </w:rPr>
            </w:pPr>
          </w:p>
        </w:tc>
        <w:tc>
          <w:tcPr>
            <w:tcW w:w="851" w:type="dxa"/>
            <w:tcBorders>
              <w:top w:val="nil"/>
              <w:left w:val="dashSmallGap" w:sz="4" w:space="0" w:color="5B9BD5" w:themeColor="accent1"/>
              <w:bottom w:val="single" w:sz="2" w:space="0" w:color="5B9BD5" w:themeColor="accent1"/>
              <w:right w:val="single" w:sz="2" w:space="0" w:color="5B9BD5" w:themeColor="accent1"/>
            </w:tcBorders>
            <w:shd w:val="clear" w:color="auto" w:fill="C5E0B3" w:themeFill="accent6" w:themeFillTint="66"/>
            <w:vAlign w:val="center"/>
          </w:tcPr>
          <w:p w14:paraId="3A4EAE67" w14:textId="77777777" w:rsidR="002657ED" w:rsidRDefault="002657ED" w:rsidP="002657ED">
            <w:pPr>
              <w:pStyle w:val="Default"/>
              <w:rPr>
                <w:rFonts w:cs="Arial"/>
                <w:sz w:val="20"/>
                <w:szCs w:val="20"/>
              </w:rPr>
            </w:pPr>
          </w:p>
        </w:tc>
        <w:tc>
          <w:tcPr>
            <w:tcW w:w="992" w:type="dxa"/>
            <w:tcBorders>
              <w:top w:val="nil"/>
              <w:left w:val="single" w:sz="2" w:space="0" w:color="5B9BD5" w:themeColor="accent1"/>
              <w:bottom w:val="single" w:sz="2" w:space="0" w:color="5B9BD5" w:themeColor="accent1"/>
              <w:right w:val="single" w:sz="4" w:space="0" w:color="5B9BD5" w:themeColor="accent1"/>
            </w:tcBorders>
            <w:shd w:val="clear" w:color="auto" w:fill="C5E0B3" w:themeFill="accent6" w:themeFillTint="66"/>
            <w:vAlign w:val="center"/>
          </w:tcPr>
          <w:p w14:paraId="77856B40" w14:textId="77777777" w:rsidR="002657ED" w:rsidRPr="007A7A22" w:rsidRDefault="002657ED" w:rsidP="002657ED">
            <w:pPr>
              <w:pStyle w:val="Default"/>
              <w:rPr>
                <w:rFonts w:cs="Arial"/>
                <w:sz w:val="20"/>
                <w:szCs w:val="20"/>
              </w:rPr>
            </w:pPr>
          </w:p>
        </w:tc>
        <w:tc>
          <w:tcPr>
            <w:tcW w:w="5103" w:type="dxa"/>
            <w:tcBorders>
              <w:top w:val="nil"/>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14:paraId="54705B2D" w14:textId="77777777" w:rsidR="002657ED" w:rsidRPr="007A7A22" w:rsidRDefault="002657ED" w:rsidP="002657ED">
            <w:pPr>
              <w:pStyle w:val="Default"/>
              <w:rPr>
                <w:rFonts w:cs="Arial"/>
                <w:sz w:val="20"/>
                <w:szCs w:val="20"/>
              </w:rPr>
            </w:pPr>
            <w:r>
              <w:rPr>
                <w:rFonts w:cs="Arial"/>
                <w:sz w:val="20"/>
                <w:szCs w:val="20"/>
              </w:rPr>
              <w:t>T</w:t>
            </w:r>
            <w:r w:rsidRPr="007A7A22">
              <w:rPr>
                <w:rFonts w:cs="Arial"/>
                <w:sz w:val="20"/>
                <w:szCs w:val="20"/>
              </w:rPr>
              <w:t>argeted programmes to detect harmful pests and diseases</w:t>
            </w:r>
            <w:r>
              <w:rPr>
                <w:rFonts w:cs="Arial"/>
                <w:sz w:val="20"/>
                <w:szCs w:val="20"/>
              </w:rPr>
              <w:t xml:space="preserve"> in the terrestrial and aquatic environments</w:t>
            </w:r>
          </w:p>
        </w:tc>
        <w:tc>
          <w:tcPr>
            <w:tcW w:w="567" w:type="dxa"/>
            <w:tcBorders>
              <w:top w:val="nil"/>
              <w:left w:val="single" w:sz="4" w:space="0" w:color="5B9BD5" w:themeColor="accent1"/>
              <w:bottom w:val="single" w:sz="2" w:space="0" w:color="5B9BD5" w:themeColor="accent1"/>
              <w:right w:val="single" w:sz="2" w:space="0" w:color="5B9BD5" w:themeColor="accent1"/>
            </w:tcBorders>
            <w:shd w:val="clear" w:color="auto" w:fill="FFF2CC"/>
            <w:vAlign w:val="center"/>
          </w:tcPr>
          <w:p w14:paraId="7566C0F6" w14:textId="77777777" w:rsidR="002657ED" w:rsidRDefault="002657ED" w:rsidP="002657ED">
            <w:pPr>
              <w:pStyle w:val="Default"/>
              <w:jc w:val="center"/>
              <w:rPr>
                <w:rFonts w:ascii="Arial" w:hAnsi="Arial" w:cs="Arial"/>
                <w:b/>
                <w:bCs/>
                <w:color w:val="0070C0"/>
                <w:sz w:val="20"/>
                <w:szCs w:val="20"/>
              </w:rPr>
            </w:pPr>
          </w:p>
        </w:tc>
        <w:tc>
          <w:tcPr>
            <w:tcW w:w="567" w:type="dxa"/>
            <w:tcBorders>
              <w:top w:val="nil"/>
              <w:left w:val="single" w:sz="2" w:space="0" w:color="5B9BD5" w:themeColor="accent1"/>
              <w:bottom w:val="single" w:sz="2" w:space="0" w:color="5B9BD5" w:themeColor="accent1"/>
              <w:right w:val="single" w:sz="2" w:space="0" w:color="5B9BD5" w:themeColor="accent1"/>
            </w:tcBorders>
            <w:shd w:val="clear" w:color="auto" w:fill="FFF2CC"/>
            <w:vAlign w:val="center"/>
          </w:tcPr>
          <w:p w14:paraId="020581A0" w14:textId="77777777" w:rsidR="002657ED" w:rsidRDefault="002657ED" w:rsidP="002657ED">
            <w:pPr>
              <w:pStyle w:val="Default"/>
              <w:jc w:val="center"/>
              <w:rPr>
                <w:rFonts w:ascii="Arial" w:hAnsi="Arial" w:cs="Arial"/>
                <w:b/>
                <w:bCs/>
                <w:color w:val="0070C0"/>
                <w:sz w:val="20"/>
                <w:szCs w:val="20"/>
              </w:rPr>
            </w:pPr>
          </w:p>
        </w:tc>
        <w:tc>
          <w:tcPr>
            <w:tcW w:w="567" w:type="dxa"/>
            <w:tcBorders>
              <w:top w:val="nil"/>
              <w:left w:val="single" w:sz="2" w:space="0" w:color="5B9BD5" w:themeColor="accent1"/>
              <w:bottom w:val="single" w:sz="2" w:space="0" w:color="5B9BD5" w:themeColor="accent1"/>
              <w:right w:val="single" w:sz="2" w:space="0" w:color="5B9BD5" w:themeColor="accent1"/>
            </w:tcBorders>
            <w:shd w:val="clear" w:color="auto" w:fill="FFF2CC"/>
            <w:vAlign w:val="center"/>
          </w:tcPr>
          <w:p w14:paraId="284A8C1A" w14:textId="77777777" w:rsidR="002657ED" w:rsidRPr="00014B3E" w:rsidRDefault="002657ED" w:rsidP="002657ED">
            <w:pPr>
              <w:pStyle w:val="Default"/>
              <w:jc w:val="center"/>
              <w:rPr>
                <w:rFonts w:asciiTheme="minorHAnsi" w:hAnsiTheme="minorHAnsi" w:cs="Arial"/>
                <w:b/>
                <w:bCs/>
                <w:color w:val="0070C0"/>
                <w:sz w:val="20"/>
                <w:szCs w:val="20"/>
              </w:rPr>
            </w:pPr>
          </w:p>
        </w:tc>
        <w:tc>
          <w:tcPr>
            <w:tcW w:w="567" w:type="dxa"/>
            <w:tcBorders>
              <w:top w:val="nil"/>
              <w:left w:val="single" w:sz="2" w:space="0" w:color="5B9BD5" w:themeColor="accent1"/>
              <w:bottom w:val="single" w:sz="2" w:space="0" w:color="5B9BD5" w:themeColor="accent1"/>
              <w:right w:val="single" w:sz="2" w:space="0" w:color="5B9BD5" w:themeColor="accent1"/>
            </w:tcBorders>
            <w:shd w:val="clear" w:color="auto" w:fill="FFD966"/>
            <w:vAlign w:val="center"/>
          </w:tcPr>
          <w:p w14:paraId="4EED8508" w14:textId="77777777" w:rsidR="002657ED" w:rsidRPr="00014B3E" w:rsidRDefault="002657ED" w:rsidP="002657ED">
            <w:pPr>
              <w:pStyle w:val="Default"/>
              <w:jc w:val="center"/>
              <w:rPr>
                <w:rFonts w:asciiTheme="minorHAnsi" w:hAnsiTheme="minorHAnsi" w:cs="Arial"/>
                <w:b/>
                <w:bCs/>
                <w:color w:val="0070C0"/>
                <w:sz w:val="20"/>
                <w:szCs w:val="20"/>
              </w:rPr>
            </w:pPr>
          </w:p>
        </w:tc>
        <w:tc>
          <w:tcPr>
            <w:tcW w:w="567" w:type="dxa"/>
            <w:tcBorders>
              <w:top w:val="nil"/>
              <w:left w:val="single" w:sz="2" w:space="0" w:color="5B9BD5" w:themeColor="accent1"/>
              <w:bottom w:val="single" w:sz="2" w:space="0" w:color="5B9BD5" w:themeColor="accent1"/>
              <w:right w:val="single" w:sz="2" w:space="0" w:color="5B9BD5" w:themeColor="accent1"/>
            </w:tcBorders>
            <w:shd w:val="clear" w:color="auto" w:fill="FFD966"/>
            <w:vAlign w:val="center"/>
          </w:tcPr>
          <w:p w14:paraId="09156E9C" w14:textId="77777777" w:rsidR="002657ED" w:rsidRPr="00014B3E" w:rsidRDefault="002657ED" w:rsidP="002657ED">
            <w:pPr>
              <w:pStyle w:val="Default"/>
              <w:jc w:val="center"/>
              <w:rPr>
                <w:rFonts w:asciiTheme="minorHAnsi" w:hAnsiTheme="minorHAnsi" w:cs="Arial"/>
                <w:b/>
                <w:bCs/>
                <w:color w:val="0070C0"/>
                <w:sz w:val="20"/>
                <w:szCs w:val="20"/>
              </w:rPr>
            </w:pPr>
          </w:p>
        </w:tc>
        <w:tc>
          <w:tcPr>
            <w:tcW w:w="10206" w:type="dxa"/>
            <w:gridSpan w:val="2"/>
            <w:tcBorders>
              <w:top w:val="nil"/>
              <w:left w:val="single" w:sz="2" w:space="0" w:color="5B9BD5" w:themeColor="accent1"/>
              <w:bottom w:val="single" w:sz="2" w:space="0" w:color="5B9BD5" w:themeColor="accent1"/>
              <w:right w:val="single" w:sz="2" w:space="0" w:color="5B9BD5" w:themeColor="accent1"/>
            </w:tcBorders>
            <w:shd w:val="clear" w:color="auto" w:fill="F3F3F3"/>
            <w:vAlign w:val="center"/>
          </w:tcPr>
          <w:p w14:paraId="1640FCF7" w14:textId="27EE8258" w:rsidR="002657ED" w:rsidRPr="00650A79" w:rsidRDefault="007F0E28" w:rsidP="00650A79">
            <w:pPr>
              <w:pStyle w:val="Default"/>
              <w:rPr>
                <w:rFonts w:cs="Arial"/>
                <w:bCs/>
                <w:color w:val="auto"/>
                <w:sz w:val="20"/>
                <w:szCs w:val="20"/>
              </w:rPr>
            </w:pPr>
            <w:r w:rsidRPr="007F0E28">
              <w:rPr>
                <w:rFonts w:cs="Arial"/>
                <w:bCs/>
                <w:color w:val="auto"/>
                <w:sz w:val="20"/>
                <w:szCs w:val="20"/>
              </w:rPr>
              <w:t>Collaborate/partner where agree a joint priority</w:t>
            </w:r>
            <w:r w:rsidR="00650A79">
              <w:rPr>
                <w:rFonts w:cs="Arial"/>
                <w:bCs/>
                <w:color w:val="auto"/>
                <w:sz w:val="20"/>
                <w:szCs w:val="20"/>
              </w:rPr>
              <w:t xml:space="preserve"> and subject to an OA - s</w:t>
            </w:r>
            <w:r w:rsidR="00294EFD" w:rsidRPr="00294EFD">
              <w:rPr>
                <w:rFonts w:cs="Arial"/>
                <w:bCs/>
                <w:color w:val="auto"/>
                <w:sz w:val="20"/>
                <w:szCs w:val="20"/>
              </w:rPr>
              <w:t>urveillance is in scope of activities that can be agreed under an OA</w:t>
            </w:r>
          </w:p>
        </w:tc>
      </w:tr>
      <w:tr w:rsidR="002657ED" w14:paraId="336EA2F1" w14:textId="77777777" w:rsidTr="007F0E28">
        <w:trPr>
          <w:trHeight w:val="95"/>
        </w:trPr>
        <w:tc>
          <w:tcPr>
            <w:tcW w:w="1418" w:type="dxa"/>
            <w:vMerge/>
            <w:tcBorders>
              <w:left w:val="single" w:sz="2" w:space="0" w:color="5B9BD5" w:themeColor="accent1"/>
              <w:right w:val="dashSmallGap" w:sz="4" w:space="0" w:color="5B9BD5" w:themeColor="accent1"/>
            </w:tcBorders>
            <w:shd w:val="clear" w:color="auto" w:fill="FFFFFF" w:themeFill="background1"/>
          </w:tcPr>
          <w:p w14:paraId="763AFAA7" w14:textId="77777777" w:rsidR="002657ED" w:rsidRPr="00680F2E" w:rsidRDefault="002657ED" w:rsidP="002657ED">
            <w:pPr>
              <w:pStyle w:val="Default"/>
              <w:rPr>
                <w:rFonts w:cs="Arial"/>
              </w:rPr>
            </w:pPr>
          </w:p>
        </w:tc>
        <w:tc>
          <w:tcPr>
            <w:tcW w:w="851" w:type="dxa"/>
            <w:tcBorders>
              <w:top w:val="single" w:sz="2" w:space="0" w:color="5B9BD5" w:themeColor="accent1"/>
              <w:left w:val="dashSmallGap" w:sz="4" w:space="0" w:color="5B9BD5" w:themeColor="accent1"/>
              <w:bottom w:val="single" w:sz="2" w:space="0" w:color="5B9BD5" w:themeColor="accent1"/>
              <w:right w:val="single" w:sz="2" w:space="0" w:color="5B9BD5" w:themeColor="accent1"/>
            </w:tcBorders>
            <w:shd w:val="clear" w:color="auto" w:fill="C5E0B3" w:themeFill="accent6" w:themeFillTint="66"/>
            <w:vAlign w:val="center"/>
          </w:tcPr>
          <w:p w14:paraId="4FAED0C7" w14:textId="77777777" w:rsidR="002657ED" w:rsidRDefault="002657ED" w:rsidP="002657ED">
            <w:pPr>
              <w:pStyle w:val="Default"/>
              <w:rPr>
                <w:rFonts w:cs="Arial"/>
                <w:sz w:val="20"/>
                <w:szCs w:val="20"/>
              </w:rPr>
            </w:pPr>
          </w:p>
        </w:tc>
        <w:tc>
          <w:tcPr>
            <w:tcW w:w="992" w:type="dxa"/>
            <w:tcBorders>
              <w:top w:val="single" w:sz="2" w:space="0" w:color="5B9BD5" w:themeColor="accent1"/>
              <w:left w:val="single" w:sz="2" w:space="0" w:color="5B9BD5" w:themeColor="accent1"/>
              <w:bottom w:val="single" w:sz="2" w:space="0" w:color="5B9BD5" w:themeColor="accent1"/>
              <w:right w:val="single" w:sz="4" w:space="0" w:color="5B9BD5" w:themeColor="accent1"/>
            </w:tcBorders>
            <w:shd w:val="clear" w:color="auto" w:fill="F2F2F2" w:themeFill="background1" w:themeFillShade="F2"/>
            <w:vAlign w:val="center"/>
          </w:tcPr>
          <w:p w14:paraId="008C42BB" w14:textId="77777777" w:rsidR="002657ED" w:rsidRPr="007A7A22" w:rsidRDefault="002657ED" w:rsidP="002657ED">
            <w:pPr>
              <w:pStyle w:val="Default"/>
              <w:rPr>
                <w:rFonts w:cs="Arial"/>
                <w:sz w:val="20"/>
                <w:szCs w:val="20"/>
              </w:rPr>
            </w:pPr>
          </w:p>
        </w:tc>
        <w:tc>
          <w:tcPr>
            <w:tcW w:w="510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14:paraId="3BE743F3" w14:textId="22B443C2" w:rsidR="002657ED" w:rsidRPr="00CC470D" w:rsidRDefault="002657ED" w:rsidP="002657ED">
            <w:pPr>
              <w:pStyle w:val="Default"/>
              <w:rPr>
                <w:rFonts w:cs="Arial"/>
                <w:sz w:val="20"/>
                <w:szCs w:val="20"/>
              </w:rPr>
            </w:pPr>
            <w:r w:rsidRPr="007A7A22">
              <w:rPr>
                <w:rFonts w:cs="Arial"/>
                <w:sz w:val="20"/>
                <w:szCs w:val="20"/>
              </w:rPr>
              <w:t>Investigation, assessment and management of immediate</w:t>
            </w:r>
            <w:r>
              <w:rPr>
                <w:rFonts w:cs="Arial"/>
                <w:sz w:val="20"/>
                <w:szCs w:val="20"/>
              </w:rPr>
              <w:t xml:space="preserve"> risks associated with suspect u</w:t>
            </w:r>
            <w:r w:rsidRPr="007A7A22">
              <w:rPr>
                <w:rFonts w:cs="Arial"/>
                <w:sz w:val="20"/>
                <w:szCs w:val="20"/>
              </w:rPr>
              <w:t xml:space="preserve">nwanted pests and </w:t>
            </w:r>
            <w:r>
              <w:rPr>
                <w:rFonts w:cs="Arial"/>
                <w:sz w:val="20"/>
                <w:szCs w:val="20"/>
              </w:rPr>
              <w:t>disease, r</w:t>
            </w:r>
            <w:r w:rsidRPr="007A7A22">
              <w:rPr>
                <w:rFonts w:cs="Arial"/>
                <w:sz w:val="20"/>
                <w:szCs w:val="20"/>
              </w:rPr>
              <w:t>isk goods</w:t>
            </w:r>
            <w:r>
              <w:rPr>
                <w:rFonts w:cs="Arial"/>
                <w:sz w:val="20"/>
                <w:szCs w:val="20"/>
              </w:rPr>
              <w:t>, and new organisms (under HSNO)</w:t>
            </w:r>
          </w:p>
        </w:tc>
        <w:tc>
          <w:tcPr>
            <w:tcW w:w="56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FF2CC"/>
            <w:vAlign w:val="center"/>
          </w:tcPr>
          <w:p w14:paraId="3226959C" w14:textId="77777777" w:rsidR="002657ED" w:rsidRDefault="002657ED" w:rsidP="002657ED">
            <w:pPr>
              <w:pStyle w:val="Default"/>
              <w:jc w:val="center"/>
              <w:rPr>
                <w:rFonts w:ascii="Arial" w:hAnsi="Arial"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vAlign w:val="center"/>
          </w:tcPr>
          <w:p w14:paraId="0D46590B" w14:textId="77777777" w:rsidR="002657ED" w:rsidRDefault="002657ED" w:rsidP="002657ED">
            <w:pPr>
              <w:pStyle w:val="Default"/>
              <w:jc w:val="center"/>
              <w:rPr>
                <w:rFonts w:ascii="Arial" w:hAnsi="Arial"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vAlign w:val="center"/>
          </w:tcPr>
          <w:p w14:paraId="5ED2A687" w14:textId="77777777" w:rsidR="002657ED" w:rsidRPr="00014B3E" w:rsidRDefault="002657ED" w:rsidP="002657ED">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524B7756" w14:textId="77777777" w:rsidR="002657ED" w:rsidRPr="00014B3E" w:rsidRDefault="002657ED" w:rsidP="002657ED">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342E0678" w14:textId="77777777" w:rsidR="002657ED" w:rsidRPr="00014B3E" w:rsidRDefault="002657ED" w:rsidP="002657ED">
            <w:pPr>
              <w:pStyle w:val="Default"/>
              <w:jc w:val="center"/>
              <w:rPr>
                <w:rFonts w:asciiTheme="minorHAnsi" w:hAnsiTheme="minorHAnsi" w:cs="Arial"/>
                <w:b/>
                <w:bCs/>
                <w:color w:val="0070C0"/>
                <w:sz w:val="20"/>
                <w:szCs w:val="20"/>
              </w:rPr>
            </w:pPr>
          </w:p>
        </w:tc>
        <w:tc>
          <w:tcPr>
            <w:tcW w:w="10206" w:type="dxa"/>
            <w:gridSpan w:val="2"/>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5EA3B503" w14:textId="54570001" w:rsidR="007F0E28" w:rsidRDefault="007F0E28" w:rsidP="007F0E28">
            <w:pPr>
              <w:pStyle w:val="Default"/>
              <w:rPr>
                <w:rFonts w:asciiTheme="minorHAnsi" w:hAnsiTheme="minorHAnsi" w:cs="Arial"/>
                <w:bCs/>
                <w:color w:val="auto"/>
                <w:sz w:val="20"/>
                <w:szCs w:val="20"/>
              </w:rPr>
            </w:pPr>
            <w:r w:rsidRPr="00A06CD4">
              <w:rPr>
                <w:rFonts w:asciiTheme="minorHAnsi" w:hAnsiTheme="minorHAnsi" w:cs="Arial"/>
                <w:bCs/>
                <w:color w:val="auto"/>
                <w:sz w:val="20"/>
                <w:szCs w:val="20"/>
              </w:rPr>
              <w:t>MPI is responsible for all decisions, actions and costs in the Investigation phase</w:t>
            </w:r>
            <w:r w:rsidR="00CC6A2D" w:rsidRPr="00A06CD4">
              <w:rPr>
                <w:rFonts w:asciiTheme="minorHAnsi" w:hAnsiTheme="minorHAnsi" w:cs="Arial"/>
                <w:bCs/>
                <w:color w:val="auto"/>
                <w:sz w:val="20"/>
                <w:szCs w:val="20"/>
              </w:rPr>
              <w:t>, but</w:t>
            </w:r>
            <w:r w:rsidR="00E964AE" w:rsidRPr="00A06CD4">
              <w:rPr>
                <w:rFonts w:asciiTheme="minorHAnsi" w:hAnsiTheme="minorHAnsi" w:cs="Arial"/>
                <w:bCs/>
                <w:color w:val="auto"/>
                <w:sz w:val="20"/>
                <w:szCs w:val="20"/>
              </w:rPr>
              <w:t xml:space="preserve"> will undertake any necessary communications required to achieve these ends.</w:t>
            </w:r>
          </w:p>
          <w:p w14:paraId="3962EF64" w14:textId="5E5E6935" w:rsidR="004C2117" w:rsidRDefault="004C2117" w:rsidP="007F0E28">
            <w:pPr>
              <w:pStyle w:val="Default"/>
              <w:rPr>
                <w:rFonts w:asciiTheme="minorHAnsi" w:hAnsiTheme="minorHAnsi" w:cs="Arial"/>
                <w:bCs/>
                <w:color w:val="auto"/>
                <w:sz w:val="20"/>
                <w:szCs w:val="20"/>
              </w:rPr>
            </w:pPr>
          </w:p>
          <w:p w14:paraId="59853CA8" w14:textId="27CD83A4" w:rsidR="007F0E28" w:rsidRPr="00A06CD4" w:rsidRDefault="004C2117" w:rsidP="007F0E28">
            <w:pPr>
              <w:pStyle w:val="Default"/>
              <w:rPr>
                <w:rFonts w:asciiTheme="minorHAnsi" w:hAnsiTheme="minorHAnsi" w:cs="Arial"/>
                <w:bCs/>
                <w:color w:val="auto"/>
                <w:sz w:val="20"/>
                <w:szCs w:val="20"/>
              </w:rPr>
            </w:pPr>
            <w:r>
              <w:rPr>
                <w:rFonts w:asciiTheme="minorHAnsi" w:hAnsiTheme="minorHAnsi" w:cs="Arial"/>
                <w:bCs/>
                <w:color w:val="auto"/>
                <w:sz w:val="20"/>
                <w:szCs w:val="20"/>
              </w:rPr>
              <w:t xml:space="preserve">Rapidly notifying potentially affected GIA </w:t>
            </w:r>
            <w:r w:rsidR="00115A13">
              <w:rPr>
                <w:rFonts w:asciiTheme="minorHAnsi" w:hAnsiTheme="minorHAnsi" w:cs="Arial"/>
                <w:bCs/>
                <w:color w:val="auto"/>
                <w:sz w:val="20"/>
                <w:szCs w:val="20"/>
              </w:rPr>
              <w:t>Partners</w:t>
            </w:r>
            <w:r>
              <w:rPr>
                <w:rFonts w:asciiTheme="minorHAnsi" w:hAnsiTheme="minorHAnsi" w:cs="Arial"/>
                <w:bCs/>
                <w:color w:val="auto"/>
                <w:sz w:val="20"/>
                <w:szCs w:val="20"/>
              </w:rPr>
              <w:t xml:space="preserve"> when a suspected unwanted organism is detected in New Zealand is a minimum commitment under the GIA Deed – clause 3.2.2 (b). The GIA </w:t>
            </w:r>
            <w:r w:rsidR="00407D77">
              <w:rPr>
                <w:rFonts w:asciiTheme="minorHAnsi" w:hAnsiTheme="minorHAnsi" w:cs="Arial"/>
                <w:bCs/>
                <w:color w:val="auto"/>
                <w:sz w:val="20"/>
                <w:szCs w:val="20"/>
              </w:rPr>
              <w:t xml:space="preserve">DGG - endorsed </w:t>
            </w:r>
            <w:r>
              <w:rPr>
                <w:rFonts w:asciiTheme="minorHAnsi" w:hAnsiTheme="minorHAnsi" w:cs="Arial"/>
                <w:bCs/>
                <w:color w:val="auto"/>
                <w:sz w:val="20"/>
                <w:szCs w:val="20"/>
              </w:rPr>
              <w:t xml:space="preserve">Response Guide explains what </w:t>
            </w:r>
            <w:r w:rsidR="00647C81">
              <w:rPr>
                <w:rFonts w:asciiTheme="minorHAnsi" w:hAnsiTheme="minorHAnsi" w:cs="Arial"/>
                <w:bCs/>
                <w:color w:val="auto"/>
                <w:sz w:val="20"/>
                <w:szCs w:val="20"/>
              </w:rPr>
              <w:t>this means in practice</w:t>
            </w:r>
            <w:r w:rsidR="00407D77">
              <w:rPr>
                <w:rFonts w:asciiTheme="minorHAnsi" w:hAnsiTheme="minorHAnsi" w:cs="Arial"/>
                <w:bCs/>
                <w:color w:val="auto"/>
                <w:sz w:val="20"/>
                <w:szCs w:val="20"/>
              </w:rPr>
              <w:t>.</w:t>
            </w:r>
            <w:r w:rsidR="00650A79">
              <w:rPr>
                <w:rFonts w:asciiTheme="minorHAnsi" w:hAnsiTheme="minorHAnsi" w:cs="Arial"/>
                <w:bCs/>
                <w:color w:val="auto"/>
                <w:sz w:val="20"/>
                <w:szCs w:val="20"/>
              </w:rPr>
              <w:t xml:space="preserve"> </w:t>
            </w:r>
            <w:r w:rsidR="00647C81">
              <w:rPr>
                <w:rFonts w:asciiTheme="minorHAnsi" w:hAnsiTheme="minorHAnsi" w:cs="Arial"/>
                <w:bCs/>
                <w:color w:val="auto"/>
                <w:sz w:val="20"/>
                <w:szCs w:val="20"/>
              </w:rPr>
              <w:t xml:space="preserve">In summary, </w:t>
            </w:r>
            <w:r w:rsidR="00126230">
              <w:rPr>
                <w:rFonts w:asciiTheme="minorHAnsi" w:hAnsiTheme="minorHAnsi" w:cs="Arial"/>
                <w:bCs/>
                <w:color w:val="auto"/>
                <w:sz w:val="20"/>
                <w:szCs w:val="20"/>
              </w:rPr>
              <w:t>MPI will give a</w:t>
            </w:r>
            <w:r w:rsidR="007F0E28" w:rsidRPr="00A06CD4">
              <w:rPr>
                <w:rFonts w:asciiTheme="minorHAnsi" w:hAnsiTheme="minorHAnsi" w:cs="Arial"/>
                <w:bCs/>
                <w:color w:val="auto"/>
                <w:sz w:val="20"/>
                <w:szCs w:val="20"/>
              </w:rPr>
              <w:t xml:space="preserve"> heads-up about the investigation to</w:t>
            </w:r>
            <w:r w:rsidR="0033227C" w:rsidRPr="00A06CD4">
              <w:rPr>
                <w:rFonts w:asciiTheme="minorHAnsi" w:hAnsiTheme="minorHAnsi" w:cs="Arial"/>
                <w:bCs/>
                <w:color w:val="auto"/>
                <w:sz w:val="20"/>
                <w:szCs w:val="20"/>
              </w:rPr>
              <w:t xml:space="preserve"> affected</w:t>
            </w:r>
            <w:r w:rsidR="007F0E28" w:rsidRPr="00A06CD4">
              <w:rPr>
                <w:rFonts w:asciiTheme="minorHAnsi" w:hAnsiTheme="minorHAnsi" w:cs="Arial"/>
                <w:bCs/>
                <w:color w:val="auto"/>
                <w:sz w:val="20"/>
                <w:szCs w:val="20"/>
              </w:rPr>
              <w:t xml:space="preserve"> GIA </w:t>
            </w:r>
            <w:r w:rsidR="00115A13">
              <w:rPr>
                <w:rFonts w:asciiTheme="minorHAnsi" w:hAnsiTheme="minorHAnsi" w:cs="Arial"/>
                <w:bCs/>
                <w:color w:val="auto"/>
                <w:sz w:val="20"/>
                <w:szCs w:val="20"/>
              </w:rPr>
              <w:t>Partners</w:t>
            </w:r>
            <w:r w:rsidR="007F0E28" w:rsidRPr="00A06CD4">
              <w:rPr>
                <w:rFonts w:asciiTheme="minorHAnsi" w:hAnsiTheme="minorHAnsi" w:cs="Arial"/>
                <w:bCs/>
                <w:color w:val="auto"/>
                <w:sz w:val="20"/>
                <w:szCs w:val="20"/>
              </w:rPr>
              <w:t xml:space="preserve"> </w:t>
            </w:r>
            <w:r w:rsidR="0033227C" w:rsidRPr="00A06CD4">
              <w:rPr>
                <w:rFonts w:asciiTheme="minorHAnsi" w:hAnsiTheme="minorHAnsi" w:cs="Arial"/>
                <w:bCs/>
                <w:color w:val="auto"/>
                <w:sz w:val="20"/>
                <w:szCs w:val="20"/>
              </w:rPr>
              <w:t>where:</w:t>
            </w:r>
          </w:p>
          <w:p w14:paraId="14FFF86C" w14:textId="77777777" w:rsidR="002657ED" w:rsidRPr="00A06CD4" w:rsidRDefault="007F0E28" w:rsidP="00450120">
            <w:pPr>
              <w:pStyle w:val="Default"/>
              <w:numPr>
                <w:ilvl w:val="0"/>
                <w:numId w:val="24"/>
              </w:numPr>
              <w:rPr>
                <w:rFonts w:asciiTheme="minorHAnsi" w:hAnsiTheme="minorHAnsi" w:cs="Arial"/>
                <w:bCs/>
                <w:color w:val="auto"/>
                <w:sz w:val="20"/>
                <w:szCs w:val="20"/>
              </w:rPr>
            </w:pPr>
            <w:r w:rsidRPr="00A06CD4">
              <w:rPr>
                <w:rFonts w:asciiTheme="minorHAnsi" w:hAnsiTheme="minorHAnsi" w:cs="Arial"/>
                <w:bCs/>
                <w:color w:val="auto"/>
                <w:sz w:val="20"/>
                <w:szCs w:val="20"/>
              </w:rPr>
              <w:t xml:space="preserve">There is confirmation or strong suspicion of </w:t>
            </w:r>
            <w:r w:rsidR="0033227C" w:rsidRPr="00A06CD4">
              <w:rPr>
                <w:rFonts w:asciiTheme="minorHAnsi" w:hAnsiTheme="minorHAnsi" w:cs="Arial"/>
                <w:bCs/>
                <w:color w:val="auto"/>
                <w:sz w:val="20"/>
                <w:szCs w:val="20"/>
              </w:rPr>
              <w:t>a significant biosecurity issue or risk</w:t>
            </w:r>
          </w:p>
          <w:p w14:paraId="17E03114" w14:textId="77777777" w:rsidR="0033227C" w:rsidRPr="00A06CD4" w:rsidRDefault="0033227C" w:rsidP="00450120">
            <w:pPr>
              <w:pStyle w:val="Default"/>
              <w:numPr>
                <w:ilvl w:val="0"/>
                <w:numId w:val="24"/>
              </w:numPr>
              <w:rPr>
                <w:rFonts w:asciiTheme="minorHAnsi" w:hAnsiTheme="minorHAnsi" w:cs="Arial"/>
                <w:bCs/>
                <w:color w:val="auto"/>
                <w:sz w:val="20"/>
                <w:szCs w:val="20"/>
              </w:rPr>
            </w:pPr>
            <w:r w:rsidRPr="00A06CD4">
              <w:rPr>
                <w:rFonts w:asciiTheme="minorHAnsi" w:hAnsiTheme="minorHAnsi" w:cs="Arial"/>
                <w:bCs/>
                <w:color w:val="auto"/>
                <w:sz w:val="20"/>
                <w:szCs w:val="20"/>
              </w:rPr>
              <w:t>Publicity associated with the investigation is likely due to industry or media interest</w:t>
            </w:r>
          </w:p>
          <w:p w14:paraId="4361981B" w14:textId="77777777" w:rsidR="00CF691F" w:rsidRDefault="00CF691F" w:rsidP="00A06CD4">
            <w:pPr>
              <w:pStyle w:val="Default"/>
              <w:rPr>
                <w:rFonts w:asciiTheme="minorHAnsi" w:hAnsiTheme="minorHAnsi" w:cs="Arial"/>
                <w:bCs/>
                <w:color w:val="0070C0"/>
                <w:sz w:val="20"/>
                <w:szCs w:val="20"/>
              </w:rPr>
            </w:pPr>
          </w:p>
          <w:p w14:paraId="0E08DAF1" w14:textId="6C7E1A16" w:rsidR="00CF691F" w:rsidRDefault="00CF691F" w:rsidP="00A06CD4">
            <w:pPr>
              <w:pStyle w:val="Default"/>
              <w:rPr>
                <w:rFonts w:asciiTheme="minorHAnsi" w:hAnsiTheme="minorHAnsi" w:cs="Arial"/>
                <w:bCs/>
                <w:color w:val="auto"/>
                <w:sz w:val="20"/>
                <w:szCs w:val="20"/>
              </w:rPr>
            </w:pPr>
            <w:r w:rsidRPr="00CF691F">
              <w:rPr>
                <w:rFonts w:asciiTheme="minorHAnsi" w:hAnsiTheme="minorHAnsi" w:cs="Arial"/>
                <w:bCs/>
                <w:color w:val="auto"/>
                <w:sz w:val="20"/>
                <w:szCs w:val="20"/>
              </w:rPr>
              <w:t xml:space="preserve">Where there are risks of publicity before completion of an investigation, MPI and GIA </w:t>
            </w:r>
            <w:r w:rsidR="00115A13">
              <w:rPr>
                <w:rFonts w:asciiTheme="minorHAnsi" w:hAnsiTheme="minorHAnsi" w:cs="Arial"/>
                <w:bCs/>
                <w:color w:val="auto"/>
                <w:sz w:val="20"/>
                <w:szCs w:val="20"/>
              </w:rPr>
              <w:t>Partners</w:t>
            </w:r>
            <w:r w:rsidRPr="00CF691F">
              <w:rPr>
                <w:rFonts w:asciiTheme="minorHAnsi" w:hAnsiTheme="minorHAnsi" w:cs="Arial"/>
                <w:bCs/>
                <w:color w:val="auto"/>
                <w:sz w:val="20"/>
                <w:szCs w:val="20"/>
              </w:rPr>
              <w:t xml:space="preserve"> will agree how best to manage these risks</w:t>
            </w:r>
            <w:r>
              <w:rPr>
                <w:rFonts w:asciiTheme="minorHAnsi" w:hAnsiTheme="minorHAnsi" w:cs="Arial"/>
                <w:bCs/>
                <w:color w:val="auto"/>
                <w:sz w:val="20"/>
                <w:szCs w:val="20"/>
              </w:rPr>
              <w:t xml:space="preserve"> – including any pre-emptive communication requirements, timing and responsibilities.</w:t>
            </w:r>
          </w:p>
          <w:p w14:paraId="1F397158" w14:textId="1B3886DD" w:rsidR="0071005A" w:rsidRDefault="0071005A" w:rsidP="00A06CD4">
            <w:pPr>
              <w:pStyle w:val="Default"/>
              <w:rPr>
                <w:rFonts w:asciiTheme="minorHAnsi" w:hAnsiTheme="minorHAnsi" w:cs="Arial"/>
                <w:bCs/>
                <w:color w:val="auto"/>
                <w:sz w:val="20"/>
                <w:szCs w:val="20"/>
              </w:rPr>
            </w:pPr>
          </w:p>
          <w:p w14:paraId="49960487" w14:textId="22D8463F" w:rsidR="0071005A" w:rsidRPr="00CF691F" w:rsidRDefault="0071005A" w:rsidP="00A06CD4">
            <w:pPr>
              <w:pStyle w:val="Default"/>
              <w:rPr>
                <w:rFonts w:asciiTheme="minorHAnsi" w:hAnsiTheme="minorHAnsi" w:cs="Arial"/>
                <w:bCs/>
                <w:color w:val="auto"/>
                <w:sz w:val="20"/>
                <w:szCs w:val="20"/>
              </w:rPr>
            </w:pPr>
            <w:r>
              <w:rPr>
                <w:rFonts w:asciiTheme="minorHAnsi" w:hAnsiTheme="minorHAnsi" w:cs="Arial"/>
                <w:bCs/>
                <w:color w:val="auto"/>
                <w:sz w:val="20"/>
                <w:szCs w:val="20"/>
              </w:rPr>
              <w:t>Where MPI confirms a remaining biosecurity risk at the end of an investigation, MPI and affected GIA industry Partners will make a joint-decision on whether or not a response should be activated.</w:t>
            </w:r>
          </w:p>
          <w:p w14:paraId="4E280619" w14:textId="77777777" w:rsidR="00CF691F" w:rsidRPr="00CF691F" w:rsidRDefault="00CF691F" w:rsidP="00A06CD4">
            <w:pPr>
              <w:pStyle w:val="Default"/>
              <w:rPr>
                <w:rFonts w:asciiTheme="minorHAnsi" w:hAnsiTheme="minorHAnsi" w:cs="Arial"/>
                <w:bCs/>
                <w:color w:val="0070C0"/>
                <w:sz w:val="20"/>
                <w:szCs w:val="20"/>
              </w:rPr>
            </w:pPr>
          </w:p>
          <w:p w14:paraId="64BAF678" w14:textId="52C4CC8F" w:rsidR="00742359" w:rsidRPr="007B3A39" w:rsidRDefault="00E33F74" w:rsidP="00566964">
            <w:pPr>
              <w:pStyle w:val="Default"/>
              <w:rPr>
                <w:rFonts w:asciiTheme="minorHAnsi" w:hAnsiTheme="minorHAnsi" w:cs="Arial"/>
                <w:bCs/>
                <w:color w:val="auto"/>
                <w:sz w:val="20"/>
                <w:szCs w:val="20"/>
              </w:rPr>
            </w:pPr>
            <w:r>
              <w:rPr>
                <w:rFonts w:asciiTheme="minorHAnsi" w:hAnsiTheme="minorHAnsi" w:cs="Arial"/>
                <w:bCs/>
                <w:color w:val="auto"/>
                <w:sz w:val="20"/>
                <w:szCs w:val="20"/>
              </w:rPr>
              <w:t xml:space="preserve">Note: </w:t>
            </w:r>
            <w:r w:rsidR="00A06CD4" w:rsidRPr="00E33F74">
              <w:rPr>
                <w:rFonts w:asciiTheme="minorHAnsi" w:hAnsiTheme="minorHAnsi" w:cs="Arial"/>
                <w:bCs/>
                <w:color w:val="auto"/>
                <w:sz w:val="20"/>
                <w:szCs w:val="20"/>
              </w:rPr>
              <w:t xml:space="preserve">MPI is actively working on standardising internal processes and procedures </w:t>
            </w:r>
            <w:r w:rsidR="00566964" w:rsidRPr="00E33F74">
              <w:rPr>
                <w:rFonts w:asciiTheme="minorHAnsi" w:hAnsiTheme="minorHAnsi" w:cs="Arial"/>
                <w:bCs/>
                <w:color w:val="auto"/>
                <w:sz w:val="20"/>
                <w:szCs w:val="20"/>
              </w:rPr>
              <w:t>to improve transparency and consistenc</w:t>
            </w:r>
            <w:r w:rsidR="00566964">
              <w:rPr>
                <w:rFonts w:asciiTheme="minorHAnsi" w:hAnsiTheme="minorHAnsi" w:cs="Arial"/>
                <w:bCs/>
                <w:color w:val="auto"/>
                <w:sz w:val="20"/>
                <w:szCs w:val="20"/>
              </w:rPr>
              <w:t>y</w:t>
            </w:r>
            <w:r w:rsidR="00566964" w:rsidRPr="00E33F74">
              <w:rPr>
                <w:rFonts w:asciiTheme="minorHAnsi" w:hAnsiTheme="minorHAnsi" w:cs="Arial"/>
                <w:bCs/>
                <w:color w:val="auto"/>
                <w:sz w:val="20"/>
                <w:szCs w:val="20"/>
              </w:rPr>
              <w:t xml:space="preserve"> </w:t>
            </w:r>
            <w:r w:rsidR="00A06CD4" w:rsidRPr="00E33F74">
              <w:rPr>
                <w:rFonts w:asciiTheme="minorHAnsi" w:hAnsiTheme="minorHAnsi" w:cs="Arial"/>
                <w:bCs/>
                <w:color w:val="auto"/>
                <w:sz w:val="20"/>
                <w:szCs w:val="20"/>
              </w:rPr>
              <w:t>for rapid notification</w:t>
            </w:r>
            <w:r w:rsidR="0071005A">
              <w:rPr>
                <w:rFonts w:asciiTheme="minorHAnsi" w:hAnsiTheme="minorHAnsi" w:cs="Arial"/>
                <w:bCs/>
                <w:color w:val="auto"/>
                <w:sz w:val="20"/>
                <w:szCs w:val="20"/>
              </w:rPr>
              <w:t xml:space="preserve"> and joint decision-making following completion of an Investigation</w:t>
            </w:r>
            <w:r>
              <w:rPr>
                <w:rFonts w:asciiTheme="minorHAnsi" w:hAnsiTheme="minorHAnsi" w:cs="Arial"/>
                <w:bCs/>
                <w:color w:val="auto"/>
                <w:sz w:val="20"/>
                <w:szCs w:val="20"/>
              </w:rPr>
              <w:t xml:space="preserve">. A working group involving industry </w:t>
            </w:r>
            <w:r w:rsidR="007B3A39">
              <w:rPr>
                <w:rFonts w:asciiTheme="minorHAnsi" w:hAnsiTheme="minorHAnsi" w:cs="Arial"/>
                <w:bCs/>
                <w:color w:val="auto"/>
                <w:sz w:val="20"/>
                <w:szCs w:val="20"/>
              </w:rPr>
              <w:t xml:space="preserve">Partners </w:t>
            </w:r>
            <w:r>
              <w:rPr>
                <w:rFonts w:asciiTheme="minorHAnsi" w:hAnsiTheme="minorHAnsi" w:cs="Arial"/>
                <w:bCs/>
                <w:color w:val="auto"/>
                <w:sz w:val="20"/>
                <w:szCs w:val="20"/>
              </w:rPr>
              <w:t>and others</w:t>
            </w:r>
            <w:r w:rsidR="007B3A39">
              <w:rPr>
                <w:rFonts w:asciiTheme="minorHAnsi" w:hAnsiTheme="minorHAnsi" w:cs="Arial"/>
                <w:bCs/>
                <w:color w:val="auto"/>
                <w:sz w:val="20"/>
                <w:szCs w:val="20"/>
              </w:rPr>
              <w:t xml:space="preserve"> (eg, DOC)</w:t>
            </w:r>
            <w:r>
              <w:rPr>
                <w:rFonts w:asciiTheme="minorHAnsi" w:hAnsiTheme="minorHAnsi" w:cs="Arial"/>
                <w:bCs/>
                <w:color w:val="auto"/>
                <w:sz w:val="20"/>
                <w:szCs w:val="20"/>
              </w:rPr>
              <w:t xml:space="preserve"> </w:t>
            </w:r>
            <w:r w:rsidR="00AC44F6">
              <w:rPr>
                <w:rFonts w:asciiTheme="minorHAnsi" w:hAnsiTheme="minorHAnsi" w:cs="Arial"/>
                <w:bCs/>
                <w:color w:val="auto"/>
                <w:sz w:val="20"/>
                <w:szCs w:val="20"/>
              </w:rPr>
              <w:t>has also been set up</w:t>
            </w:r>
            <w:r>
              <w:rPr>
                <w:rFonts w:asciiTheme="minorHAnsi" w:hAnsiTheme="minorHAnsi" w:cs="Arial"/>
                <w:bCs/>
                <w:color w:val="auto"/>
                <w:sz w:val="20"/>
                <w:szCs w:val="20"/>
              </w:rPr>
              <w:t xml:space="preserve"> </w:t>
            </w:r>
            <w:r w:rsidR="007B3A39">
              <w:rPr>
                <w:rFonts w:asciiTheme="minorHAnsi" w:hAnsiTheme="minorHAnsi" w:cs="Arial"/>
                <w:bCs/>
                <w:color w:val="auto"/>
                <w:sz w:val="20"/>
                <w:szCs w:val="20"/>
              </w:rPr>
              <w:t>to ensure the</w:t>
            </w:r>
            <w:r>
              <w:rPr>
                <w:rFonts w:asciiTheme="minorHAnsi" w:hAnsiTheme="minorHAnsi" w:cs="Arial"/>
                <w:bCs/>
                <w:color w:val="auto"/>
                <w:sz w:val="20"/>
                <w:szCs w:val="20"/>
              </w:rPr>
              <w:t xml:space="preserve"> needs of </w:t>
            </w:r>
            <w:r w:rsidR="007B3A39">
              <w:rPr>
                <w:rFonts w:asciiTheme="minorHAnsi" w:hAnsiTheme="minorHAnsi" w:cs="Arial"/>
                <w:bCs/>
                <w:color w:val="auto"/>
                <w:sz w:val="20"/>
                <w:szCs w:val="20"/>
              </w:rPr>
              <w:t xml:space="preserve">all key parties/participants are met. </w:t>
            </w:r>
            <w:r w:rsidR="00566964">
              <w:rPr>
                <w:rFonts w:asciiTheme="minorHAnsi" w:hAnsiTheme="minorHAnsi" w:cs="Arial"/>
                <w:bCs/>
                <w:color w:val="auto"/>
                <w:sz w:val="20"/>
                <w:szCs w:val="20"/>
              </w:rPr>
              <w:t>Once confirmed as fit-for-purpose, a training and induction plan will be agreed and implemented.</w:t>
            </w:r>
          </w:p>
        </w:tc>
      </w:tr>
      <w:tr w:rsidR="002657ED" w14:paraId="09CC8814" w14:textId="77777777" w:rsidTr="002657ED">
        <w:trPr>
          <w:trHeight w:val="95"/>
        </w:trPr>
        <w:tc>
          <w:tcPr>
            <w:tcW w:w="1418" w:type="dxa"/>
            <w:vMerge/>
            <w:tcBorders>
              <w:left w:val="single" w:sz="2" w:space="0" w:color="5B9BD5" w:themeColor="accent1"/>
              <w:right w:val="dashSmallGap" w:sz="4" w:space="0" w:color="5B9BD5" w:themeColor="accent1"/>
            </w:tcBorders>
            <w:shd w:val="clear" w:color="auto" w:fill="FFFFFF" w:themeFill="background1"/>
          </w:tcPr>
          <w:p w14:paraId="366DD1B1" w14:textId="49510C75" w:rsidR="002657ED" w:rsidRPr="00680F2E" w:rsidRDefault="002657ED" w:rsidP="002657ED">
            <w:pPr>
              <w:pStyle w:val="Default"/>
              <w:rPr>
                <w:rFonts w:cs="Arial"/>
              </w:rPr>
            </w:pPr>
          </w:p>
        </w:tc>
        <w:tc>
          <w:tcPr>
            <w:tcW w:w="851" w:type="dxa"/>
            <w:tcBorders>
              <w:top w:val="single" w:sz="2" w:space="0" w:color="5B9BD5" w:themeColor="accent1"/>
              <w:left w:val="dashSmallGap" w:sz="4" w:space="0" w:color="5B9BD5" w:themeColor="accent1"/>
              <w:bottom w:val="single" w:sz="4" w:space="0" w:color="5B9BD5" w:themeColor="accent1"/>
              <w:right w:val="single" w:sz="2" w:space="0" w:color="5B9BD5" w:themeColor="accent1"/>
            </w:tcBorders>
            <w:shd w:val="clear" w:color="auto" w:fill="C5E0B3" w:themeFill="accent6" w:themeFillTint="66"/>
            <w:vAlign w:val="center"/>
          </w:tcPr>
          <w:p w14:paraId="2E123A7C" w14:textId="77777777" w:rsidR="002657ED" w:rsidRDefault="002657ED" w:rsidP="002657ED">
            <w:pPr>
              <w:pStyle w:val="Default"/>
              <w:rPr>
                <w:rFonts w:cs="Arial"/>
                <w:sz w:val="20"/>
                <w:szCs w:val="20"/>
              </w:rPr>
            </w:pPr>
          </w:p>
        </w:tc>
        <w:tc>
          <w:tcPr>
            <w:tcW w:w="992" w:type="dxa"/>
            <w:tcBorders>
              <w:top w:val="single" w:sz="2" w:space="0" w:color="5B9BD5" w:themeColor="accent1"/>
              <w:left w:val="single" w:sz="2"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14:paraId="0C5A6FF5" w14:textId="77777777" w:rsidR="002657ED" w:rsidRPr="007A7A22" w:rsidRDefault="002657ED" w:rsidP="002657ED">
            <w:pPr>
              <w:pStyle w:val="Default"/>
              <w:rPr>
                <w:rFonts w:cs="Arial"/>
                <w:sz w:val="20"/>
                <w:szCs w:val="20"/>
              </w:rPr>
            </w:pPr>
          </w:p>
        </w:tc>
        <w:tc>
          <w:tcPr>
            <w:tcW w:w="510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14:paraId="0485B35E" w14:textId="77777777" w:rsidR="002657ED" w:rsidRPr="00CC470D" w:rsidRDefault="002657ED" w:rsidP="002657ED">
            <w:pPr>
              <w:pStyle w:val="Default"/>
              <w:rPr>
                <w:rFonts w:cs="Arial"/>
                <w:sz w:val="20"/>
                <w:szCs w:val="20"/>
              </w:rPr>
            </w:pPr>
            <w:r w:rsidRPr="007A7A22">
              <w:rPr>
                <w:rFonts w:cs="Arial"/>
                <w:sz w:val="20"/>
                <w:szCs w:val="20"/>
              </w:rPr>
              <w:t>Maintenance of national reference laboratories</w:t>
            </w:r>
          </w:p>
        </w:tc>
        <w:tc>
          <w:tcPr>
            <w:tcW w:w="567" w:type="dxa"/>
            <w:tcBorders>
              <w:top w:val="single" w:sz="2" w:space="0" w:color="5B9BD5" w:themeColor="accent1"/>
              <w:left w:val="single" w:sz="4" w:space="0" w:color="5B9BD5" w:themeColor="accent1"/>
              <w:bottom w:val="single" w:sz="4" w:space="0" w:color="5B9BD5" w:themeColor="accent1"/>
              <w:right w:val="single" w:sz="2" w:space="0" w:color="5B9BD5" w:themeColor="accent1"/>
            </w:tcBorders>
            <w:shd w:val="clear" w:color="auto" w:fill="FFF2CC"/>
            <w:vAlign w:val="center"/>
          </w:tcPr>
          <w:p w14:paraId="183EDAD1" w14:textId="77777777" w:rsidR="002657ED" w:rsidRDefault="002657ED" w:rsidP="002657ED">
            <w:pPr>
              <w:pStyle w:val="Default"/>
              <w:jc w:val="center"/>
              <w:rPr>
                <w:rFonts w:ascii="Arial" w:hAnsi="Arial" w:cs="Arial"/>
                <w:b/>
                <w:bCs/>
                <w:color w:val="0070C0"/>
                <w:sz w:val="20"/>
                <w:szCs w:val="20"/>
              </w:rPr>
            </w:pPr>
          </w:p>
        </w:tc>
        <w:tc>
          <w:tcPr>
            <w:tcW w:w="567" w:type="dxa"/>
            <w:tcBorders>
              <w:top w:val="single" w:sz="2" w:space="0" w:color="5B9BD5" w:themeColor="accent1"/>
              <w:left w:val="single" w:sz="2" w:space="0" w:color="5B9BD5" w:themeColor="accent1"/>
              <w:bottom w:val="single" w:sz="4" w:space="0" w:color="5B9BD5" w:themeColor="accent1"/>
              <w:right w:val="single" w:sz="2" w:space="0" w:color="5B9BD5" w:themeColor="accent1"/>
            </w:tcBorders>
            <w:shd w:val="clear" w:color="auto" w:fill="FFF2CC"/>
            <w:vAlign w:val="center"/>
          </w:tcPr>
          <w:p w14:paraId="3E5D4A35" w14:textId="77777777" w:rsidR="002657ED" w:rsidRDefault="002657ED" w:rsidP="002657ED">
            <w:pPr>
              <w:pStyle w:val="Default"/>
              <w:jc w:val="center"/>
              <w:rPr>
                <w:rFonts w:ascii="Arial" w:hAnsi="Arial" w:cs="Arial"/>
                <w:b/>
                <w:bCs/>
                <w:color w:val="0070C0"/>
                <w:sz w:val="20"/>
                <w:szCs w:val="20"/>
              </w:rPr>
            </w:pPr>
          </w:p>
        </w:tc>
        <w:tc>
          <w:tcPr>
            <w:tcW w:w="567" w:type="dxa"/>
            <w:tcBorders>
              <w:top w:val="single" w:sz="2" w:space="0" w:color="5B9BD5" w:themeColor="accent1"/>
              <w:left w:val="single" w:sz="2" w:space="0" w:color="5B9BD5" w:themeColor="accent1"/>
              <w:bottom w:val="single" w:sz="4" w:space="0" w:color="5B9BD5" w:themeColor="accent1"/>
              <w:right w:val="single" w:sz="2" w:space="0" w:color="5B9BD5" w:themeColor="accent1"/>
            </w:tcBorders>
            <w:shd w:val="clear" w:color="auto" w:fill="F2F2F2" w:themeFill="background1" w:themeFillShade="F2"/>
            <w:vAlign w:val="center"/>
          </w:tcPr>
          <w:p w14:paraId="1BF4BBA2" w14:textId="77777777" w:rsidR="002657ED" w:rsidRPr="00014B3E" w:rsidRDefault="002657ED" w:rsidP="002657ED">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4" w:space="0" w:color="5B9BD5" w:themeColor="accent1"/>
              <w:right w:val="single" w:sz="2" w:space="0" w:color="5B9BD5" w:themeColor="accent1"/>
            </w:tcBorders>
            <w:shd w:val="clear" w:color="auto" w:fill="F3F3F3"/>
            <w:vAlign w:val="center"/>
          </w:tcPr>
          <w:p w14:paraId="16CEEA4E" w14:textId="77777777" w:rsidR="002657ED" w:rsidRPr="00014B3E" w:rsidRDefault="002657ED" w:rsidP="002657ED">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4" w:space="0" w:color="5B9BD5" w:themeColor="accent1"/>
              <w:right w:val="single" w:sz="2" w:space="0" w:color="5B9BD5" w:themeColor="accent1"/>
            </w:tcBorders>
            <w:shd w:val="clear" w:color="auto" w:fill="F3F3F3"/>
            <w:vAlign w:val="center"/>
          </w:tcPr>
          <w:p w14:paraId="1AFF6B82" w14:textId="77777777" w:rsidR="002657ED" w:rsidRPr="00014B3E" w:rsidRDefault="002657ED" w:rsidP="002657ED">
            <w:pPr>
              <w:pStyle w:val="Default"/>
              <w:jc w:val="center"/>
              <w:rPr>
                <w:rFonts w:asciiTheme="minorHAnsi" w:hAnsiTheme="minorHAnsi" w:cs="Arial"/>
                <w:b/>
                <w:bCs/>
                <w:color w:val="0070C0"/>
                <w:sz w:val="20"/>
                <w:szCs w:val="20"/>
              </w:rPr>
            </w:pPr>
          </w:p>
        </w:tc>
        <w:tc>
          <w:tcPr>
            <w:tcW w:w="10206" w:type="dxa"/>
            <w:gridSpan w:val="2"/>
            <w:tcBorders>
              <w:top w:val="single" w:sz="2" w:space="0" w:color="5B9BD5" w:themeColor="accent1"/>
              <w:left w:val="single" w:sz="2" w:space="0" w:color="5B9BD5" w:themeColor="accent1"/>
              <w:bottom w:val="single" w:sz="4" w:space="0" w:color="5B9BD5" w:themeColor="accent1"/>
              <w:right w:val="single" w:sz="2" w:space="0" w:color="5B9BD5" w:themeColor="accent1"/>
            </w:tcBorders>
            <w:shd w:val="clear" w:color="auto" w:fill="F3F3F3"/>
            <w:vAlign w:val="center"/>
          </w:tcPr>
          <w:p w14:paraId="53CC2468" w14:textId="77777777" w:rsidR="002657ED" w:rsidRPr="00014B3E" w:rsidRDefault="002657ED" w:rsidP="002657ED">
            <w:pPr>
              <w:pStyle w:val="Default"/>
              <w:jc w:val="center"/>
              <w:rPr>
                <w:rFonts w:asciiTheme="minorHAnsi" w:hAnsiTheme="minorHAnsi" w:cs="Arial"/>
                <w:b/>
                <w:bCs/>
                <w:color w:val="0070C0"/>
                <w:sz w:val="20"/>
                <w:szCs w:val="20"/>
              </w:rPr>
            </w:pPr>
          </w:p>
        </w:tc>
      </w:tr>
      <w:tr w:rsidR="002657ED" w14:paraId="34BBC07A" w14:textId="77777777" w:rsidTr="002657ED">
        <w:trPr>
          <w:trHeight w:val="95"/>
        </w:trPr>
        <w:tc>
          <w:tcPr>
            <w:tcW w:w="1418" w:type="dxa"/>
            <w:vMerge/>
            <w:tcBorders>
              <w:left w:val="single" w:sz="2" w:space="0" w:color="5B9BD5" w:themeColor="accent1"/>
              <w:right w:val="dashSmallGap" w:sz="4" w:space="0" w:color="5B9BD5" w:themeColor="accent1"/>
            </w:tcBorders>
            <w:shd w:val="clear" w:color="auto" w:fill="FFFFFF" w:themeFill="background1"/>
          </w:tcPr>
          <w:p w14:paraId="068D0D8F" w14:textId="77777777" w:rsidR="002657ED" w:rsidRPr="00680F2E" w:rsidRDefault="002657ED" w:rsidP="002657ED">
            <w:pPr>
              <w:pStyle w:val="Default"/>
              <w:rPr>
                <w:rFonts w:cs="Arial"/>
              </w:rPr>
            </w:pPr>
          </w:p>
        </w:tc>
        <w:tc>
          <w:tcPr>
            <w:tcW w:w="851" w:type="dxa"/>
            <w:tcBorders>
              <w:top w:val="single" w:sz="4" w:space="0" w:color="5B9BD5" w:themeColor="accent1"/>
              <w:left w:val="dashSmallGap" w:sz="4" w:space="0" w:color="5B9BD5" w:themeColor="accent1"/>
              <w:bottom w:val="single" w:sz="4" w:space="0" w:color="5B9BD5" w:themeColor="accent1"/>
              <w:right w:val="single" w:sz="4" w:space="0" w:color="5B9BD5" w:themeColor="accent1"/>
            </w:tcBorders>
            <w:shd w:val="clear" w:color="auto" w:fill="C5E0B3" w:themeFill="accent6" w:themeFillTint="66"/>
            <w:vAlign w:val="center"/>
          </w:tcPr>
          <w:p w14:paraId="6C4DD374" w14:textId="77777777" w:rsidR="002657ED" w:rsidRDefault="002657ED" w:rsidP="002657ED">
            <w:pPr>
              <w:pStyle w:val="Default"/>
              <w:rPr>
                <w:rFonts w:cs="Arial"/>
                <w:sz w:val="20"/>
                <w:szCs w:val="20"/>
              </w:rPr>
            </w:pP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3F3F3"/>
            <w:vAlign w:val="center"/>
          </w:tcPr>
          <w:p w14:paraId="00B6054D" w14:textId="77777777" w:rsidR="002657ED" w:rsidRPr="007A7A22" w:rsidRDefault="002657ED" w:rsidP="002657ED">
            <w:pPr>
              <w:pStyle w:val="Default"/>
              <w:rPr>
                <w:rFonts w:cs="Arial"/>
                <w:sz w:val="20"/>
                <w:szCs w:val="20"/>
              </w:rPr>
            </w:pPr>
          </w:p>
        </w:tc>
        <w:tc>
          <w:tcPr>
            <w:tcW w:w="510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14:paraId="61F60DB3" w14:textId="77777777" w:rsidR="002657ED" w:rsidRPr="00013C2A" w:rsidRDefault="002657ED" w:rsidP="002657ED">
            <w:pPr>
              <w:pStyle w:val="Default"/>
              <w:rPr>
                <w:rFonts w:cs="Arial"/>
                <w:sz w:val="20"/>
                <w:szCs w:val="20"/>
              </w:rPr>
            </w:pPr>
            <w:r>
              <w:rPr>
                <w:rFonts w:cs="Arial"/>
                <w:sz w:val="20"/>
                <w:szCs w:val="20"/>
              </w:rPr>
              <w:t xml:space="preserve">Diagnostics for </w:t>
            </w:r>
            <w:r w:rsidRPr="007A7A22">
              <w:rPr>
                <w:rFonts w:cs="Arial"/>
                <w:sz w:val="20"/>
                <w:szCs w:val="20"/>
              </w:rPr>
              <w:t>surveillance</w:t>
            </w:r>
            <w:r>
              <w:rPr>
                <w:rFonts w:cs="Arial"/>
                <w:sz w:val="20"/>
                <w:szCs w:val="20"/>
              </w:rPr>
              <w:t xml:space="preserve">, investigation/validation, and </w:t>
            </w:r>
            <w:r w:rsidRPr="007A7A22">
              <w:rPr>
                <w:rFonts w:cs="Arial"/>
                <w:sz w:val="20"/>
                <w:szCs w:val="20"/>
              </w:rPr>
              <w:t>import/export testing</w:t>
            </w:r>
          </w:p>
        </w:tc>
        <w:tc>
          <w:tcPr>
            <w:tcW w:w="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2CC"/>
            <w:vAlign w:val="center"/>
          </w:tcPr>
          <w:p w14:paraId="377864BF" w14:textId="77777777" w:rsidR="002657ED" w:rsidRDefault="002657ED" w:rsidP="002657ED">
            <w:pPr>
              <w:pStyle w:val="Default"/>
              <w:jc w:val="center"/>
              <w:rPr>
                <w:rFonts w:ascii="Arial" w:hAnsi="Arial" w:cs="Arial"/>
                <w:b/>
                <w:bCs/>
                <w:color w:val="0070C0"/>
                <w:sz w:val="20"/>
                <w:szCs w:val="20"/>
              </w:rPr>
            </w:pPr>
          </w:p>
        </w:tc>
        <w:tc>
          <w:tcPr>
            <w:tcW w:w="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2CC"/>
            <w:vAlign w:val="center"/>
          </w:tcPr>
          <w:p w14:paraId="20BDB4BA" w14:textId="77777777" w:rsidR="002657ED" w:rsidRDefault="002657ED" w:rsidP="002657ED">
            <w:pPr>
              <w:pStyle w:val="Default"/>
              <w:jc w:val="center"/>
              <w:rPr>
                <w:rFonts w:ascii="Arial" w:hAnsi="Arial" w:cs="Arial"/>
                <w:b/>
                <w:bCs/>
                <w:color w:val="0070C0"/>
                <w:sz w:val="20"/>
                <w:szCs w:val="20"/>
              </w:rPr>
            </w:pPr>
          </w:p>
        </w:tc>
        <w:tc>
          <w:tcPr>
            <w:tcW w:w="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14:paraId="28CB0609" w14:textId="77777777" w:rsidR="002657ED" w:rsidRPr="00014B3E" w:rsidRDefault="002657ED" w:rsidP="002657ED">
            <w:pPr>
              <w:pStyle w:val="Default"/>
              <w:jc w:val="center"/>
              <w:rPr>
                <w:rFonts w:asciiTheme="minorHAnsi" w:hAnsiTheme="minorHAnsi" w:cs="Arial"/>
                <w:b/>
                <w:bCs/>
                <w:color w:val="0070C0"/>
                <w:sz w:val="20"/>
                <w:szCs w:val="20"/>
              </w:rPr>
            </w:pPr>
          </w:p>
        </w:tc>
        <w:tc>
          <w:tcPr>
            <w:tcW w:w="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3F3F3"/>
            <w:vAlign w:val="center"/>
          </w:tcPr>
          <w:p w14:paraId="0FB33F2B" w14:textId="77777777" w:rsidR="002657ED" w:rsidRPr="00014B3E" w:rsidRDefault="002657ED" w:rsidP="002657ED">
            <w:pPr>
              <w:pStyle w:val="Default"/>
              <w:jc w:val="center"/>
              <w:rPr>
                <w:rFonts w:asciiTheme="minorHAnsi" w:hAnsiTheme="minorHAnsi" w:cs="Arial"/>
                <w:b/>
                <w:bCs/>
                <w:color w:val="0070C0"/>
                <w:sz w:val="20"/>
                <w:szCs w:val="20"/>
              </w:rPr>
            </w:pPr>
          </w:p>
        </w:tc>
        <w:tc>
          <w:tcPr>
            <w:tcW w:w="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3F3F3"/>
            <w:vAlign w:val="center"/>
          </w:tcPr>
          <w:p w14:paraId="6A8B1B6D" w14:textId="77777777" w:rsidR="002657ED" w:rsidRPr="00014B3E" w:rsidRDefault="002657ED" w:rsidP="002657ED">
            <w:pPr>
              <w:pStyle w:val="Default"/>
              <w:jc w:val="center"/>
              <w:rPr>
                <w:rFonts w:asciiTheme="minorHAnsi" w:hAnsiTheme="minorHAnsi" w:cs="Arial"/>
                <w:b/>
                <w:bCs/>
                <w:color w:val="0070C0"/>
                <w:sz w:val="20"/>
                <w:szCs w:val="20"/>
              </w:rPr>
            </w:pPr>
          </w:p>
        </w:tc>
        <w:tc>
          <w:tcPr>
            <w:tcW w:w="1020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3F3F3"/>
            <w:vAlign w:val="center"/>
          </w:tcPr>
          <w:p w14:paraId="75A81763" w14:textId="77777777" w:rsidR="002657ED" w:rsidRPr="00014B3E" w:rsidRDefault="002657ED" w:rsidP="002657ED">
            <w:pPr>
              <w:pStyle w:val="Default"/>
              <w:jc w:val="center"/>
              <w:rPr>
                <w:rFonts w:asciiTheme="minorHAnsi" w:hAnsiTheme="minorHAnsi" w:cs="Arial"/>
                <w:b/>
                <w:bCs/>
                <w:color w:val="0070C0"/>
                <w:sz w:val="20"/>
                <w:szCs w:val="20"/>
              </w:rPr>
            </w:pPr>
          </w:p>
        </w:tc>
      </w:tr>
      <w:tr w:rsidR="002657ED" w14:paraId="4A1745E0" w14:textId="77777777" w:rsidTr="002657ED">
        <w:trPr>
          <w:trHeight w:val="95"/>
        </w:trPr>
        <w:tc>
          <w:tcPr>
            <w:tcW w:w="1418" w:type="dxa"/>
            <w:vMerge/>
            <w:tcBorders>
              <w:left w:val="single" w:sz="2" w:space="0" w:color="5B9BD5" w:themeColor="accent1"/>
              <w:bottom w:val="nil"/>
              <w:right w:val="dashSmallGap" w:sz="4" w:space="0" w:color="5B9BD5" w:themeColor="accent1"/>
            </w:tcBorders>
            <w:shd w:val="clear" w:color="auto" w:fill="FFFFFF" w:themeFill="background1"/>
          </w:tcPr>
          <w:p w14:paraId="21D3E72F" w14:textId="77777777" w:rsidR="002657ED" w:rsidRPr="00680F2E" w:rsidRDefault="002657ED" w:rsidP="002657ED">
            <w:pPr>
              <w:pStyle w:val="Default"/>
              <w:rPr>
                <w:rFonts w:cs="Arial"/>
              </w:rPr>
            </w:pPr>
          </w:p>
        </w:tc>
        <w:tc>
          <w:tcPr>
            <w:tcW w:w="851" w:type="dxa"/>
            <w:tcBorders>
              <w:top w:val="single" w:sz="2" w:space="0" w:color="5B9BD5" w:themeColor="accent1"/>
              <w:left w:val="dashSmallGap" w:sz="4" w:space="0" w:color="5B9BD5" w:themeColor="accent1"/>
              <w:bottom w:val="nil"/>
              <w:right w:val="single" w:sz="2" w:space="0" w:color="5B9BD5" w:themeColor="accent1"/>
            </w:tcBorders>
            <w:shd w:val="clear" w:color="auto" w:fill="C5E0B3" w:themeFill="accent6" w:themeFillTint="66"/>
            <w:vAlign w:val="center"/>
          </w:tcPr>
          <w:p w14:paraId="5958A7E6" w14:textId="77777777" w:rsidR="002657ED" w:rsidRDefault="002657ED" w:rsidP="002657ED">
            <w:pPr>
              <w:pStyle w:val="Default"/>
              <w:rPr>
                <w:rFonts w:cs="Arial"/>
                <w:sz w:val="20"/>
                <w:szCs w:val="20"/>
              </w:rPr>
            </w:pPr>
          </w:p>
        </w:tc>
        <w:tc>
          <w:tcPr>
            <w:tcW w:w="992" w:type="dxa"/>
            <w:tcBorders>
              <w:top w:val="single" w:sz="2" w:space="0" w:color="5B9BD5" w:themeColor="accent1"/>
              <w:left w:val="single" w:sz="2" w:space="0" w:color="5B9BD5" w:themeColor="accent1"/>
              <w:bottom w:val="nil"/>
              <w:right w:val="single" w:sz="4" w:space="0" w:color="5B9BD5" w:themeColor="accent1"/>
            </w:tcBorders>
            <w:shd w:val="clear" w:color="auto" w:fill="F3F3F3"/>
            <w:vAlign w:val="center"/>
          </w:tcPr>
          <w:p w14:paraId="392E1ABE" w14:textId="77777777" w:rsidR="002657ED" w:rsidRPr="007A7A22" w:rsidRDefault="002657ED" w:rsidP="002657ED">
            <w:pPr>
              <w:pStyle w:val="Default"/>
              <w:rPr>
                <w:rFonts w:cs="Arial"/>
                <w:sz w:val="20"/>
                <w:szCs w:val="20"/>
              </w:rPr>
            </w:pPr>
          </w:p>
        </w:tc>
        <w:tc>
          <w:tcPr>
            <w:tcW w:w="5103" w:type="dxa"/>
            <w:tcBorders>
              <w:top w:val="single" w:sz="4" w:space="0" w:color="5B9BD5" w:themeColor="accent1"/>
              <w:left w:val="single" w:sz="4" w:space="0" w:color="5B9BD5" w:themeColor="accent1"/>
              <w:bottom w:val="nil"/>
              <w:right w:val="single" w:sz="4" w:space="0" w:color="5B9BD5" w:themeColor="accent1"/>
            </w:tcBorders>
            <w:shd w:val="clear" w:color="auto" w:fill="F2F2F2" w:themeFill="background1" w:themeFillShade="F2"/>
            <w:vAlign w:val="center"/>
          </w:tcPr>
          <w:p w14:paraId="38C4ABFD" w14:textId="77777777" w:rsidR="002657ED" w:rsidRPr="007A7A22" w:rsidRDefault="002657ED" w:rsidP="002657ED">
            <w:pPr>
              <w:pStyle w:val="Default"/>
              <w:rPr>
                <w:rFonts w:cs="Arial"/>
                <w:sz w:val="20"/>
                <w:szCs w:val="20"/>
              </w:rPr>
            </w:pPr>
            <w:r>
              <w:rPr>
                <w:rFonts w:cs="Arial"/>
                <w:sz w:val="20"/>
                <w:szCs w:val="20"/>
              </w:rPr>
              <w:t>International and domestic reporting on</w:t>
            </w:r>
            <w:r w:rsidRPr="007A7A22">
              <w:rPr>
                <w:rFonts w:cs="Arial"/>
                <w:sz w:val="20"/>
                <w:szCs w:val="20"/>
              </w:rPr>
              <w:t xml:space="preserve"> changes in New Zealand’s biosecurity status</w:t>
            </w:r>
            <w:r>
              <w:rPr>
                <w:rFonts w:cs="Arial"/>
                <w:sz w:val="20"/>
                <w:szCs w:val="20"/>
              </w:rPr>
              <w:t xml:space="preserve"> </w:t>
            </w:r>
          </w:p>
        </w:tc>
        <w:tc>
          <w:tcPr>
            <w:tcW w:w="567" w:type="dxa"/>
            <w:tcBorders>
              <w:top w:val="single" w:sz="2" w:space="0" w:color="5B9BD5" w:themeColor="accent1"/>
              <w:left w:val="single" w:sz="4" w:space="0" w:color="5B9BD5" w:themeColor="accent1"/>
              <w:bottom w:val="nil"/>
              <w:right w:val="single" w:sz="2" w:space="0" w:color="5B9BD5" w:themeColor="accent1"/>
            </w:tcBorders>
            <w:shd w:val="clear" w:color="auto" w:fill="FFF2CC"/>
            <w:vAlign w:val="center"/>
          </w:tcPr>
          <w:p w14:paraId="6C06CEE4" w14:textId="77777777" w:rsidR="002657ED" w:rsidRDefault="002657ED" w:rsidP="002657ED">
            <w:pPr>
              <w:pStyle w:val="Default"/>
              <w:jc w:val="center"/>
              <w:rPr>
                <w:rFonts w:ascii="Arial" w:hAnsi="Arial" w:cs="Arial"/>
                <w:b/>
                <w:bCs/>
                <w:color w:val="0070C0"/>
                <w:sz w:val="20"/>
                <w:szCs w:val="20"/>
              </w:rPr>
            </w:pPr>
          </w:p>
        </w:tc>
        <w:tc>
          <w:tcPr>
            <w:tcW w:w="567" w:type="dxa"/>
            <w:tcBorders>
              <w:top w:val="single" w:sz="2" w:space="0" w:color="5B9BD5" w:themeColor="accent1"/>
              <w:left w:val="single" w:sz="2" w:space="0" w:color="5B9BD5" w:themeColor="accent1"/>
              <w:bottom w:val="nil"/>
              <w:right w:val="single" w:sz="2" w:space="0" w:color="5B9BD5" w:themeColor="accent1"/>
            </w:tcBorders>
            <w:shd w:val="clear" w:color="auto" w:fill="F2F2F2" w:themeFill="background1" w:themeFillShade="F2"/>
            <w:vAlign w:val="center"/>
          </w:tcPr>
          <w:p w14:paraId="5C3BF3B1" w14:textId="77777777" w:rsidR="002657ED" w:rsidRPr="00004549" w:rsidRDefault="002657ED" w:rsidP="002657ED">
            <w:pPr>
              <w:pStyle w:val="Default"/>
              <w:jc w:val="center"/>
              <w:rPr>
                <w:rFonts w:ascii="Arial" w:hAnsi="Arial" w:cs="Arial"/>
                <w:b/>
                <w:bCs/>
                <w:color w:val="0070C0"/>
                <w:sz w:val="20"/>
                <w:szCs w:val="20"/>
              </w:rPr>
            </w:pPr>
          </w:p>
        </w:tc>
        <w:tc>
          <w:tcPr>
            <w:tcW w:w="567" w:type="dxa"/>
            <w:tcBorders>
              <w:top w:val="single" w:sz="2" w:space="0" w:color="5B9BD5" w:themeColor="accent1"/>
              <w:left w:val="single" w:sz="2" w:space="0" w:color="5B9BD5" w:themeColor="accent1"/>
              <w:bottom w:val="nil"/>
              <w:right w:val="single" w:sz="2" w:space="0" w:color="5B9BD5" w:themeColor="accent1"/>
            </w:tcBorders>
            <w:shd w:val="clear" w:color="auto" w:fill="F2F2F2" w:themeFill="background1" w:themeFillShade="F2"/>
            <w:vAlign w:val="center"/>
          </w:tcPr>
          <w:p w14:paraId="0300B8AD" w14:textId="77777777" w:rsidR="002657ED" w:rsidRPr="00004549" w:rsidRDefault="002657ED" w:rsidP="002657ED">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nil"/>
              <w:right w:val="single" w:sz="2" w:space="0" w:color="5B9BD5" w:themeColor="accent1"/>
            </w:tcBorders>
            <w:shd w:val="clear" w:color="auto" w:fill="F3F3F3"/>
            <w:vAlign w:val="center"/>
          </w:tcPr>
          <w:p w14:paraId="4DB9837D" w14:textId="77777777" w:rsidR="002657ED" w:rsidRPr="00014B3E" w:rsidRDefault="002657ED" w:rsidP="002657ED">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nil"/>
              <w:right w:val="single" w:sz="2" w:space="0" w:color="5B9BD5" w:themeColor="accent1"/>
            </w:tcBorders>
            <w:shd w:val="clear" w:color="auto" w:fill="F3F3F3"/>
            <w:vAlign w:val="center"/>
          </w:tcPr>
          <w:p w14:paraId="60F6268E" w14:textId="77777777" w:rsidR="002657ED" w:rsidRPr="00014B3E" w:rsidRDefault="002657ED" w:rsidP="002657ED">
            <w:pPr>
              <w:pStyle w:val="Default"/>
              <w:jc w:val="center"/>
              <w:rPr>
                <w:rFonts w:asciiTheme="minorHAnsi" w:hAnsiTheme="minorHAnsi" w:cs="Arial"/>
                <w:b/>
                <w:bCs/>
                <w:color w:val="0070C0"/>
                <w:sz w:val="20"/>
                <w:szCs w:val="20"/>
              </w:rPr>
            </w:pPr>
          </w:p>
        </w:tc>
        <w:tc>
          <w:tcPr>
            <w:tcW w:w="10206" w:type="dxa"/>
            <w:gridSpan w:val="2"/>
            <w:tcBorders>
              <w:top w:val="single" w:sz="2" w:space="0" w:color="5B9BD5" w:themeColor="accent1"/>
              <w:left w:val="single" w:sz="2" w:space="0" w:color="5B9BD5" w:themeColor="accent1"/>
              <w:bottom w:val="nil"/>
              <w:right w:val="single" w:sz="2" w:space="0" w:color="5B9BD5" w:themeColor="accent1"/>
            </w:tcBorders>
            <w:shd w:val="clear" w:color="auto" w:fill="F3F3F3"/>
            <w:vAlign w:val="center"/>
          </w:tcPr>
          <w:p w14:paraId="47FCF036" w14:textId="1264D312" w:rsidR="009E3105" w:rsidRDefault="009E3105" w:rsidP="00D954D2">
            <w:pPr>
              <w:pStyle w:val="Default"/>
              <w:rPr>
                <w:rFonts w:asciiTheme="minorHAnsi" w:hAnsiTheme="minorHAnsi" w:cs="Arial"/>
                <w:bCs/>
                <w:color w:val="auto"/>
                <w:sz w:val="20"/>
                <w:szCs w:val="20"/>
              </w:rPr>
            </w:pPr>
            <w:r>
              <w:rPr>
                <w:rFonts w:asciiTheme="minorHAnsi" w:hAnsiTheme="minorHAnsi" w:cs="Arial"/>
                <w:bCs/>
                <w:color w:val="auto"/>
                <w:sz w:val="20"/>
                <w:szCs w:val="20"/>
              </w:rPr>
              <w:t xml:space="preserve">Promoting awareness and use of mechanisms to report changes in New Zealand’s biosecurity status is a minimum commitment </w:t>
            </w:r>
            <w:r w:rsidR="00B66C3C">
              <w:rPr>
                <w:rFonts w:asciiTheme="minorHAnsi" w:hAnsiTheme="minorHAnsi" w:cs="Arial"/>
                <w:bCs/>
                <w:color w:val="auto"/>
                <w:sz w:val="20"/>
                <w:szCs w:val="20"/>
              </w:rPr>
              <w:t xml:space="preserve">under the Deed </w:t>
            </w:r>
            <w:r>
              <w:rPr>
                <w:rFonts w:asciiTheme="minorHAnsi" w:hAnsiTheme="minorHAnsi" w:cs="Arial"/>
                <w:bCs/>
                <w:color w:val="auto"/>
                <w:sz w:val="20"/>
                <w:szCs w:val="20"/>
              </w:rPr>
              <w:t xml:space="preserve">for all GIA </w:t>
            </w:r>
            <w:r w:rsidR="00115A13">
              <w:rPr>
                <w:rFonts w:asciiTheme="minorHAnsi" w:hAnsiTheme="minorHAnsi" w:cs="Arial"/>
                <w:bCs/>
                <w:color w:val="auto"/>
                <w:sz w:val="20"/>
                <w:szCs w:val="20"/>
              </w:rPr>
              <w:t>Partners</w:t>
            </w:r>
            <w:r>
              <w:rPr>
                <w:rFonts w:asciiTheme="minorHAnsi" w:hAnsiTheme="minorHAnsi" w:cs="Arial"/>
                <w:bCs/>
                <w:color w:val="auto"/>
                <w:sz w:val="20"/>
                <w:szCs w:val="20"/>
              </w:rPr>
              <w:t xml:space="preserve"> - clause 3.2.1(c)</w:t>
            </w:r>
          </w:p>
          <w:p w14:paraId="5F956F2F" w14:textId="77777777" w:rsidR="009E3105" w:rsidRDefault="009E3105" w:rsidP="00D954D2">
            <w:pPr>
              <w:pStyle w:val="Default"/>
              <w:rPr>
                <w:rFonts w:asciiTheme="minorHAnsi" w:hAnsiTheme="minorHAnsi" w:cs="Arial"/>
                <w:bCs/>
                <w:color w:val="auto"/>
                <w:sz w:val="20"/>
                <w:szCs w:val="20"/>
              </w:rPr>
            </w:pPr>
          </w:p>
          <w:p w14:paraId="5E3205C1" w14:textId="243264D5" w:rsidR="002657ED" w:rsidRPr="00D954D2" w:rsidRDefault="00BB624A" w:rsidP="00E94420">
            <w:pPr>
              <w:pStyle w:val="Default"/>
              <w:rPr>
                <w:rFonts w:asciiTheme="minorHAnsi" w:hAnsiTheme="minorHAnsi" w:cs="Arial"/>
                <w:bCs/>
                <w:color w:val="auto"/>
                <w:sz w:val="20"/>
                <w:szCs w:val="20"/>
              </w:rPr>
            </w:pPr>
            <w:r w:rsidRPr="00BB624A">
              <w:rPr>
                <w:rFonts w:asciiTheme="minorHAnsi" w:hAnsiTheme="minorHAnsi" w:cs="Arial"/>
                <w:bCs/>
                <w:color w:val="auto"/>
                <w:sz w:val="20"/>
                <w:szCs w:val="20"/>
              </w:rPr>
              <w:t xml:space="preserve">MPI will advise </w:t>
            </w:r>
            <w:r>
              <w:rPr>
                <w:rFonts w:asciiTheme="minorHAnsi" w:hAnsiTheme="minorHAnsi" w:cs="Arial"/>
                <w:bCs/>
                <w:color w:val="auto"/>
                <w:sz w:val="20"/>
                <w:szCs w:val="20"/>
              </w:rPr>
              <w:t xml:space="preserve">affected stakeholders (including GIA </w:t>
            </w:r>
            <w:r w:rsidR="00115A13">
              <w:rPr>
                <w:rFonts w:asciiTheme="minorHAnsi" w:hAnsiTheme="minorHAnsi" w:cs="Arial"/>
                <w:bCs/>
                <w:color w:val="auto"/>
                <w:sz w:val="20"/>
                <w:szCs w:val="20"/>
              </w:rPr>
              <w:t>Partners</w:t>
            </w:r>
            <w:r>
              <w:rPr>
                <w:rFonts w:asciiTheme="minorHAnsi" w:hAnsiTheme="minorHAnsi" w:cs="Arial"/>
                <w:bCs/>
                <w:color w:val="auto"/>
                <w:sz w:val="20"/>
                <w:szCs w:val="20"/>
              </w:rPr>
              <w:t xml:space="preserve">) </w:t>
            </w:r>
            <w:r w:rsidRPr="00BB624A">
              <w:rPr>
                <w:rFonts w:asciiTheme="minorHAnsi" w:hAnsiTheme="minorHAnsi" w:cs="Arial"/>
                <w:bCs/>
                <w:color w:val="auto"/>
                <w:sz w:val="20"/>
                <w:szCs w:val="20"/>
              </w:rPr>
              <w:t>of a</w:t>
            </w:r>
            <w:r w:rsidR="00E94420">
              <w:rPr>
                <w:rFonts w:asciiTheme="minorHAnsi" w:hAnsiTheme="minorHAnsi" w:cs="Arial"/>
                <w:bCs/>
                <w:color w:val="auto"/>
                <w:sz w:val="20"/>
                <w:szCs w:val="20"/>
              </w:rPr>
              <w:t>ny</w:t>
            </w:r>
            <w:r w:rsidRPr="00BB624A">
              <w:rPr>
                <w:rFonts w:asciiTheme="minorHAnsi" w:hAnsiTheme="minorHAnsi" w:cs="Arial"/>
                <w:bCs/>
                <w:color w:val="auto"/>
                <w:sz w:val="20"/>
                <w:szCs w:val="20"/>
              </w:rPr>
              <w:t xml:space="preserve"> proposed change in </w:t>
            </w:r>
            <w:r w:rsidR="00E94420">
              <w:rPr>
                <w:rFonts w:asciiTheme="minorHAnsi" w:hAnsiTheme="minorHAnsi" w:cs="Arial"/>
                <w:bCs/>
                <w:color w:val="auto"/>
                <w:sz w:val="20"/>
                <w:szCs w:val="20"/>
              </w:rPr>
              <w:t xml:space="preserve">biosecurity </w:t>
            </w:r>
            <w:r w:rsidRPr="00BB624A">
              <w:rPr>
                <w:rFonts w:asciiTheme="minorHAnsi" w:hAnsiTheme="minorHAnsi" w:cs="Arial"/>
                <w:bCs/>
                <w:color w:val="auto"/>
                <w:sz w:val="20"/>
                <w:szCs w:val="20"/>
              </w:rPr>
              <w:t xml:space="preserve">status before trading </w:t>
            </w:r>
            <w:r w:rsidR="00115A13">
              <w:rPr>
                <w:rFonts w:asciiTheme="minorHAnsi" w:hAnsiTheme="minorHAnsi" w:cs="Arial"/>
                <w:bCs/>
                <w:color w:val="auto"/>
                <w:sz w:val="20"/>
                <w:szCs w:val="20"/>
              </w:rPr>
              <w:t>Partners</w:t>
            </w:r>
            <w:r w:rsidRPr="00BB624A">
              <w:rPr>
                <w:rFonts w:asciiTheme="minorHAnsi" w:hAnsiTheme="minorHAnsi" w:cs="Arial"/>
                <w:bCs/>
                <w:color w:val="auto"/>
                <w:sz w:val="20"/>
                <w:szCs w:val="20"/>
              </w:rPr>
              <w:t xml:space="preserve">, and before going public. </w:t>
            </w:r>
          </w:p>
        </w:tc>
      </w:tr>
    </w:tbl>
    <w:p w14:paraId="65738EF2" w14:textId="77777777" w:rsidR="00620DF7" w:rsidRDefault="00620DF7">
      <w:r>
        <w:br w:type="page"/>
      </w:r>
    </w:p>
    <w:tbl>
      <w:tblPr>
        <w:tblW w:w="21405" w:type="dxa"/>
        <w:tblInd w:w="-709" w:type="dxa"/>
        <w:tblBorders>
          <w:insideV w:val="single" w:sz="18" w:space="0" w:color="93ADDD"/>
        </w:tblBorders>
        <w:tblLayout w:type="fixed"/>
        <w:tblLook w:val="0000" w:firstRow="0" w:lastRow="0" w:firstColumn="0" w:lastColumn="0" w:noHBand="0" w:noVBand="0"/>
      </w:tblPr>
      <w:tblGrid>
        <w:gridCol w:w="1418"/>
        <w:gridCol w:w="851"/>
        <w:gridCol w:w="992"/>
        <w:gridCol w:w="5103"/>
        <w:gridCol w:w="567"/>
        <w:gridCol w:w="567"/>
        <w:gridCol w:w="567"/>
        <w:gridCol w:w="567"/>
        <w:gridCol w:w="567"/>
        <w:gridCol w:w="567"/>
        <w:gridCol w:w="9639"/>
      </w:tblGrid>
      <w:tr w:rsidR="002657ED" w14:paraId="5F2B0ED9" w14:textId="77777777" w:rsidTr="002657ED">
        <w:trPr>
          <w:trHeight w:val="95"/>
        </w:trPr>
        <w:tc>
          <w:tcPr>
            <w:tcW w:w="1418" w:type="dxa"/>
            <w:tcBorders>
              <w:top w:val="nil"/>
              <w:left w:val="nil"/>
              <w:bottom w:val="nil"/>
              <w:right w:val="nil"/>
            </w:tcBorders>
            <w:shd w:val="clear" w:color="auto" w:fill="FFFFFF" w:themeFill="background1"/>
          </w:tcPr>
          <w:p w14:paraId="0AB34AFA" w14:textId="5B8DAEB0" w:rsidR="002657ED" w:rsidRDefault="002657ED" w:rsidP="002657ED">
            <w:pPr>
              <w:pStyle w:val="Default"/>
              <w:jc w:val="center"/>
              <w:rPr>
                <w:rFonts w:asciiTheme="minorHAnsi" w:hAnsiTheme="minorHAnsi" w:cs="Arial"/>
                <w:b/>
                <w:bCs/>
                <w:color w:val="0070C0"/>
                <w:sz w:val="20"/>
                <w:szCs w:val="20"/>
              </w:rPr>
            </w:pPr>
          </w:p>
        </w:tc>
        <w:tc>
          <w:tcPr>
            <w:tcW w:w="851" w:type="dxa"/>
            <w:tcBorders>
              <w:top w:val="nil"/>
              <w:left w:val="nil"/>
              <w:bottom w:val="nil"/>
              <w:right w:val="nil"/>
            </w:tcBorders>
            <w:vAlign w:val="center"/>
          </w:tcPr>
          <w:p w14:paraId="1B501EF5" w14:textId="77777777" w:rsidR="002657ED" w:rsidRDefault="002657ED" w:rsidP="002657ED">
            <w:pPr>
              <w:pStyle w:val="Default"/>
              <w:jc w:val="center"/>
              <w:rPr>
                <w:rFonts w:asciiTheme="minorHAnsi" w:hAnsiTheme="minorHAnsi" w:cs="Arial"/>
                <w:b/>
                <w:bCs/>
                <w:color w:val="0070C0"/>
                <w:sz w:val="20"/>
                <w:szCs w:val="20"/>
              </w:rPr>
            </w:pPr>
          </w:p>
        </w:tc>
        <w:tc>
          <w:tcPr>
            <w:tcW w:w="992" w:type="dxa"/>
            <w:tcBorders>
              <w:top w:val="nil"/>
              <w:left w:val="nil"/>
              <w:bottom w:val="nil"/>
              <w:right w:val="nil"/>
            </w:tcBorders>
            <w:vAlign w:val="center"/>
          </w:tcPr>
          <w:p w14:paraId="6BC05114" w14:textId="77777777" w:rsidR="002657ED" w:rsidRPr="00014B3E" w:rsidRDefault="002657ED" w:rsidP="002657ED">
            <w:pPr>
              <w:pStyle w:val="Default"/>
              <w:jc w:val="center"/>
              <w:rPr>
                <w:rFonts w:asciiTheme="minorHAnsi" w:hAnsiTheme="minorHAnsi" w:cs="Arial"/>
                <w:b/>
                <w:bCs/>
                <w:color w:val="0070C0"/>
                <w:sz w:val="20"/>
                <w:szCs w:val="20"/>
              </w:rPr>
            </w:pPr>
          </w:p>
        </w:tc>
        <w:tc>
          <w:tcPr>
            <w:tcW w:w="7938" w:type="dxa"/>
            <w:gridSpan w:val="6"/>
            <w:tcBorders>
              <w:top w:val="nil"/>
              <w:left w:val="nil"/>
              <w:bottom w:val="nil"/>
              <w:right w:val="nil"/>
            </w:tcBorders>
            <w:shd w:val="clear" w:color="auto" w:fill="auto"/>
            <w:vAlign w:val="center"/>
          </w:tcPr>
          <w:p w14:paraId="4BF34F52" w14:textId="77777777" w:rsidR="002657ED" w:rsidRPr="00014B3E" w:rsidRDefault="002657ED" w:rsidP="002657ED">
            <w:pPr>
              <w:pStyle w:val="Default"/>
              <w:jc w:val="center"/>
              <w:rPr>
                <w:rFonts w:asciiTheme="minorHAnsi" w:hAnsiTheme="minorHAnsi" w:cs="Arial"/>
                <w:b/>
                <w:bCs/>
                <w:color w:val="0070C0"/>
                <w:sz w:val="20"/>
                <w:szCs w:val="20"/>
              </w:rPr>
            </w:pPr>
          </w:p>
        </w:tc>
        <w:tc>
          <w:tcPr>
            <w:tcW w:w="10206" w:type="dxa"/>
            <w:gridSpan w:val="2"/>
            <w:tcBorders>
              <w:top w:val="nil"/>
              <w:left w:val="nil"/>
              <w:bottom w:val="nil"/>
              <w:right w:val="nil"/>
            </w:tcBorders>
            <w:vAlign w:val="center"/>
          </w:tcPr>
          <w:p w14:paraId="5036DBB9" w14:textId="77777777" w:rsidR="002657ED" w:rsidRPr="00014B3E" w:rsidRDefault="002657ED" w:rsidP="002657ED">
            <w:pPr>
              <w:pStyle w:val="Default"/>
              <w:jc w:val="center"/>
              <w:rPr>
                <w:rFonts w:asciiTheme="minorHAnsi" w:hAnsiTheme="minorHAnsi" w:cs="Arial"/>
                <w:b/>
                <w:bCs/>
                <w:color w:val="0070C0"/>
                <w:sz w:val="20"/>
                <w:szCs w:val="20"/>
              </w:rPr>
            </w:pPr>
          </w:p>
        </w:tc>
      </w:tr>
      <w:tr w:rsidR="00620DF7" w14:paraId="240927F8" w14:textId="77777777" w:rsidTr="00620DF7">
        <w:trPr>
          <w:trHeight w:val="897"/>
        </w:trPr>
        <w:tc>
          <w:tcPr>
            <w:tcW w:w="21405" w:type="dxa"/>
            <w:gridSpan w:val="11"/>
            <w:tcBorders>
              <w:top w:val="nil"/>
              <w:left w:val="nil"/>
              <w:bottom w:val="nil"/>
              <w:right w:val="dashSmallGap" w:sz="4" w:space="0" w:color="5B9BD5" w:themeColor="accent1"/>
            </w:tcBorders>
            <w:shd w:val="clear" w:color="auto" w:fill="927AAD"/>
            <w:vAlign w:val="center"/>
          </w:tcPr>
          <w:p w14:paraId="2222AF87" w14:textId="77777777" w:rsidR="00620DF7" w:rsidRPr="00620DF7" w:rsidRDefault="00620DF7" w:rsidP="002657ED">
            <w:pPr>
              <w:pStyle w:val="Default"/>
              <w:jc w:val="center"/>
              <w:rPr>
                <w:rFonts w:asciiTheme="minorHAnsi" w:hAnsiTheme="minorHAnsi" w:cs="Arial"/>
                <w:b/>
                <w:color w:val="auto"/>
                <w:sz w:val="32"/>
                <w:szCs w:val="32"/>
              </w:rPr>
            </w:pPr>
            <w:r w:rsidRPr="00620DF7">
              <w:rPr>
                <w:rFonts w:asciiTheme="minorHAnsi" w:hAnsiTheme="minorHAnsi" w:cs="Arial"/>
                <w:b/>
                <w:color w:val="auto"/>
                <w:sz w:val="32"/>
                <w:szCs w:val="32"/>
              </w:rPr>
              <w:t>Readiness</w:t>
            </w:r>
          </w:p>
          <w:p w14:paraId="0CBA137C" w14:textId="27B49BF8" w:rsidR="00620DF7" w:rsidRPr="00014B3E" w:rsidRDefault="00620DF7" w:rsidP="002657ED">
            <w:pPr>
              <w:pStyle w:val="Default"/>
              <w:jc w:val="center"/>
              <w:rPr>
                <w:rFonts w:asciiTheme="minorHAnsi" w:hAnsiTheme="minorHAnsi" w:cs="Arial"/>
                <w:b/>
                <w:bCs/>
                <w:color w:val="0070C0"/>
                <w:sz w:val="20"/>
                <w:szCs w:val="20"/>
              </w:rPr>
            </w:pPr>
            <w:r>
              <w:rPr>
                <w:rFonts w:asciiTheme="minorHAnsi" w:hAnsiTheme="minorHAnsi" w:cs="Arial"/>
                <w:color w:val="auto"/>
                <w:sz w:val="22"/>
                <w:szCs w:val="22"/>
              </w:rPr>
              <w:t>Regular testing of the biosecurity system’s capability to respond</w:t>
            </w:r>
          </w:p>
        </w:tc>
      </w:tr>
      <w:tr w:rsidR="002A613A" w14:paraId="7D0E6096" w14:textId="77777777" w:rsidTr="00D55BD2">
        <w:trPr>
          <w:trHeight w:val="414"/>
        </w:trPr>
        <w:tc>
          <w:tcPr>
            <w:tcW w:w="21405" w:type="dxa"/>
            <w:gridSpan w:val="11"/>
            <w:tcBorders>
              <w:top w:val="nil"/>
              <w:left w:val="nil"/>
              <w:bottom w:val="nil"/>
              <w:right w:val="dashSmallGap" w:sz="4" w:space="0" w:color="5B9BD5" w:themeColor="accent1"/>
            </w:tcBorders>
            <w:shd w:val="clear" w:color="auto" w:fill="FFFFFF" w:themeFill="background1"/>
            <w:vAlign w:val="center"/>
          </w:tcPr>
          <w:p w14:paraId="56BF1ED3" w14:textId="77777777" w:rsidR="002A613A" w:rsidRPr="00587933" w:rsidRDefault="002A613A" w:rsidP="00587933">
            <w:pPr>
              <w:rPr>
                <w:rFonts w:cs="Arial"/>
                <w:b/>
                <w:color w:val="0070C0"/>
                <w:sz w:val="32"/>
                <w:szCs w:val="32"/>
              </w:rPr>
            </w:pPr>
          </w:p>
        </w:tc>
      </w:tr>
      <w:tr w:rsidR="00620DF7" w14:paraId="7DA60941" w14:textId="77777777" w:rsidTr="00E66841">
        <w:trPr>
          <w:cantSplit/>
          <w:trHeight w:val="225"/>
          <w:tblHeader/>
        </w:trPr>
        <w:tc>
          <w:tcPr>
            <w:tcW w:w="1418" w:type="dxa"/>
            <w:tcBorders>
              <w:top w:val="nil"/>
              <w:left w:val="nil"/>
              <w:bottom w:val="nil"/>
              <w:right w:val="nil"/>
            </w:tcBorders>
            <w:shd w:val="clear" w:color="auto" w:fill="FFFFFF" w:themeFill="background1"/>
          </w:tcPr>
          <w:p w14:paraId="6A418628" w14:textId="77777777" w:rsidR="00620DF7" w:rsidRDefault="00620DF7" w:rsidP="00E66841">
            <w:pPr>
              <w:pStyle w:val="Default"/>
              <w:rPr>
                <w:rFonts w:asciiTheme="minorHAnsi" w:hAnsiTheme="minorHAnsi" w:cs="Arial"/>
                <w:b/>
                <w:bCs/>
                <w:color w:val="0070C0"/>
                <w:spacing w:val="20"/>
                <w:sz w:val="22"/>
                <w:szCs w:val="22"/>
              </w:rPr>
            </w:pPr>
          </w:p>
        </w:tc>
        <w:tc>
          <w:tcPr>
            <w:tcW w:w="851" w:type="dxa"/>
            <w:tcBorders>
              <w:top w:val="nil"/>
              <w:left w:val="nil"/>
              <w:bottom w:val="nil"/>
              <w:right w:val="nil"/>
            </w:tcBorders>
          </w:tcPr>
          <w:p w14:paraId="6EC49E7F" w14:textId="77777777" w:rsidR="00620DF7" w:rsidRDefault="00620DF7" w:rsidP="00E66841">
            <w:pPr>
              <w:pStyle w:val="Default"/>
              <w:rPr>
                <w:rFonts w:asciiTheme="minorHAnsi" w:hAnsiTheme="minorHAnsi" w:cs="Arial"/>
                <w:b/>
                <w:bCs/>
                <w:color w:val="0070C0"/>
                <w:spacing w:val="20"/>
                <w:sz w:val="22"/>
                <w:szCs w:val="22"/>
              </w:rPr>
            </w:pPr>
          </w:p>
        </w:tc>
        <w:tc>
          <w:tcPr>
            <w:tcW w:w="992" w:type="dxa"/>
            <w:tcBorders>
              <w:top w:val="nil"/>
              <w:left w:val="nil"/>
              <w:bottom w:val="nil"/>
              <w:right w:val="single" w:sz="2" w:space="0" w:color="5B9BD5" w:themeColor="accent1"/>
            </w:tcBorders>
          </w:tcPr>
          <w:p w14:paraId="0801528B" w14:textId="77777777" w:rsidR="00620DF7" w:rsidRPr="00807DDA" w:rsidRDefault="00620DF7" w:rsidP="00E66841">
            <w:pPr>
              <w:pStyle w:val="Default"/>
              <w:rPr>
                <w:rFonts w:asciiTheme="minorHAnsi" w:hAnsiTheme="minorHAnsi" w:cs="Arial"/>
                <w:b/>
                <w:bCs/>
                <w:color w:val="0070C0"/>
                <w:spacing w:val="20"/>
                <w:sz w:val="22"/>
                <w:szCs w:val="22"/>
              </w:rPr>
            </w:pPr>
          </w:p>
        </w:tc>
        <w:tc>
          <w:tcPr>
            <w:tcW w:w="5103" w:type="dxa"/>
            <w:tcBorders>
              <w:top w:val="single" w:sz="2" w:space="0" w:color="5B9BD5" w:themeColor="accent1"/>
              <w:left w:val="single" w:sz="2" w:space="0" w:color="5B9BD5" w:themeColor="accent1"/>
              <w:bottom w:val="nil"/>
              <w:right w:val="nil"/>
            </w:tcBorders>
            <w:shd w:val="clear" w:color="auto" w:fill="auto"/>
          </w:tcPr>
          <w:p w14:paraId="35C86142" w14:textId="77777777" w:rsidR="00620DF7" w:rsidRDefault="00620DF7" w:rsidP="00E66841">
            <w:pPr>
              <w:pStyle w:val="Default"/>
              <w:rPr>
                <w:rFonts w:asciiTheme="minorHAnsi" w:hAnsiTheme="minorHAnsi" w:cs="Arial"/>
                <w:b/>
                <w:bCs/>
                <w:color w:val="0070C0"/>
                <w:spacing w:val="20"/>
                <w:sz w:val="22"/>
                <w:szCs w:val="22"/>
              </w:rPr>
            </w:pPr>
            <w:r>
              <w:rPr>
                <w:rFonts w:asciiTheme="minorHAnsi" w:hAnsiTheme="minorHAnsi" w:cs="Arial"/>
                <w:b/>
                <w:bCs/>
                <w:color w:val="0070C0"/>
                <w:spacing w:val="20"/>
                <w:sz w:val="22"/>
                <w:szCs w:val="22"/>
              </w:rPr>
              <w:t>Key b</w:t>
            </w:r>
            <w:r w:rsidRPr="00807DDA">
              <w:rPr>
                <w:rFonts w:asciiTheme="minorHAnsi" w:hAnsiTheme="minorHAnsi" w:cs="Arial"/>
                <w:b/>
                <w:bCs/>
                <w:color w:val="0070C0"/>
                <w:spacing w:val="20"/>
                <w:sz w:val="22"/>
                <w:szCs w:val="22"/>
              </w:rPr>
              <w:t xml:space="preserve">iosecurity activities </w:t>
            </w:r>
            <w:r>
              <w:rPr>
                <w:rFonts w:asciiTheme="minorHAnsi" w:hAnsiTheme="minorHAnsi" w:cs="Arial"/>
                <w:b/>
                <w:bCs/>
                <w:color w:val="0070C0"/>
                <w:spacing w:val="20"/>
                <w:sz w:val="22"/>
                <w:szCs w:val="22"/>
              </w:rPr>
              <w:t>under each layer of the system</w:t>
            </w:r>
          </w:p>
        </w:tc>
        <w:tc>
          <w:tcPr>
            <w:tcW w:w="2835" w:type="dxa"/>
            <w:gridSpan w:val="5"/>
            <w:tcBorders>
              <w:top w:val="single" w:sz="2" w:space="0" w:color="5B9BD5" w:themeColor="accent1"/>
              <w:left w:val="nil"/>
              <w:bottom w:val="single" w:sz="2" w:space="0" w:color="5B9BD5" w:themeColor="accent1"/>
              <w:right w:val="nil"/>
            </w:tcBorders>
            <w:shd w:val="clear" w:color="auto" w:fill="auto"/>
          </w:tcPr>
          <w:p w14:paraId="6347F4BF" w14:textId="77777777" w:rsidR="00620DF7" w:rsidRDefault="00620DF7" w:rsidP="00E66841">
            <w:pPr>
              <w:pStyle w:val="Default"/>
              <w:ind w:left="360"/>
              <w:jc w:val="center"/>
              <w:rPr>
                <w:rFonts w:asciiTheme="minorHAnsi" w:hAnsiTheme="minorHAnsi" w:cs="Arial"/>
                <w:b/>
                <w:bCs/>
                <w:color w:val="0070C0"/>
                <w:spacing w:val="20"/>
                <w:sz w:val="22"/>
                <w:szCs w:val="22"/>
              </w:rPr>
            </w:pPr>
            <w:r w:rsidRPr="00807DDA">
              <w:rPr>
                <w:rFonts w:asciiTheme="minorHAnsi" w:hAnsiTheme="minorHAnsi" w:cs="Arial"/>
                <w:b/>
                <w:bCs/>
                <w:color w:val="0070C0"/>
                <w:spacing w:val="20"/>
                <w:sz w:val="22"/>
                <w:szCs w:val="22"/>
              </w:rPr>
              <w:t>Current levels of engagement</w:t>
            </w:r>
          </w:p>
          <w:p w14:paraId="5A852012" w14:textId="77777777" w:rsidR="00620DF7" w:rsidRPr="00807DDA" w:rsidRDefault="00620DF7" w:rsidP="00E66841">
            <w:pPr>
              <w:pStyle w:val="Default"/>
              <w:ind w:left="360"/>
              <w:jc w:val="center"/>
              <w:rPr>
                <w:rFonts w:asciiTheme="minorHAnsi" w:hAnsiTheme="minorHAnsi" w:cs="Arial"/>
                <w:b/>
                <w:bCs/>
                <w:color w:val="0070C0"/>
                <w:spacing w:val="20"/>
                <w:sz w:val="22"/>
                <w:szCs w:val="22"/>
              </w:rPr>
            </w:pPr>
          </w:p>
        </w:tc>
        <w:tc>
          <w:tcPr>
            <w:tcW w:w="10206" w:type="dxa"/>
            <w:gridSpan w:val="2"/>
            <w:tcBorders>
              <w:top w:val="single" w:sz="2" w:space="0" w:color="5B9BD5" w:themeColor="accent1"/>
              <w:left w:val="nil"/>
              <w:bottom w:val="nil"/>
              <w:right w:val="single" w:sz="2" w:space="0" w:color="5B9BD5" w:themeColor="accent1"/>
            </w:tcBorders>
          </w:tcPr>
          <w:p w14:paraId="402C46D4" w14:textId="77777777" w:rsidR="00620DF7" w:rsidRDefault="00620DF7" w:rsidP="00E66841">
            <w:pPr>
              <w:pStyle w:val="Default"/>
              <w:tabs>
                <w:tab w:val="center" w:pos="3072"/>
              </w:tabs>
              <w:ind w:left="360"/>
              <w:jc w:val="center"/>
              <w:rPr>
                <w:rFonts w:asciiTheme="minorHAnsi" w:hAnsiTheme="minorHAnsi" w:cs="Arial"/>
                <w:b/>
                <w:bCs/>
                <w:color w:val="0070C0"/>
                <w:spacing w:val="20"/>
                <w:sz w:val="22"/>
                <w:szCs w:val="22"/>
              </w:rPr>
            </w:pPr>
            <w:r>
              <w:rPr>
                <w:rFonts w:asciiTheme="minorHAnsi" w:hAnsiTheme="minorHAnsi" w:cs="Arial"/>
                <w:b/>
                <w:bCs/>
                <w:color w:val="0070C0"/>
                <w:spacing w:val="20"/>
                <w:sz w:val="22"/>
                <w:szCs w:val="22"/>
              </w:rPr>
              <w:t>COMMENTS</w:t>
            </w:r>
          </w:p>
        </w:tc>
      </w:tr>
      <w:tr w:rsidR="00620DF7" w14:paraId="5FAD1086" w14:textId="77777777" w:rsidTr="00E66841">
        <w:trPr>
          <w:cantSplit/>
          <w:trHeight w:val="303"/>
          <w:tblHeader/>
        </w:trPr>
        <w:tc>
          <w:tcPr>
            <w:tcW w:w="1418" w:type="dxa"/>
            <w:tcBorders>
              <w:top w:val="nil"/>
              <w:left w:val="nil"/>
              <w:bottom w:val="nil"/>
              <w:right w:val="nil"/>
            </w:tcBorders>
            <w:shd w:val="clear" w:color="auto" w:fill="FFFFFF" w:themeFill="background1"/>
          </w:tcPr>
          <w:p w14:paraId="65BE0570" w14:textId="77777777" w:rsidR="00620DF7" w:rsidRDefault="00620DF7" w:rsidP="00E66841">
            <w:pPr>
              <w:pStyle w:val="Default"/>
              <w:rPr>
                <w:rFonts w:asciiTheme="minorHAnsi" w:hAnsiTheme="minorHAnsi" w:cs="Arial"/>
                <w:b/>
                <w:color w:val="auto"/>
                <w:sz w:val="22"/>
                <w:szCs w:val="22"/>
              </w:rPr>
            </w:pPr>
          </w:p>
        </w:tc>
        <w:tc>
          <w:tcPr>
            <w:tcW w:w="851" w:type="dxa"/>
            <w:tcBorders>
              <w:top w:val="nil"/>
              <w:left w:val="nil"/>
              <w:bottom w:val="nil"/>
              <w:right w:val="nil"/>
            </w:tcBorders>
            <w:shd w:val="clear" w:color="auto" w:fill="auto"/>
            <w:vAlign w:val="center"/>
          </w:tcPr>
          <w:p w14:paraId="45E37939" w14:textId="77777777" w:rsidR="00620DF7" w:rsidRDefault="00620DF7" w:rsidP="00E66841">
            <w:pPr>
              <w:pStyle w:val="Default"/>
              <w:rPr>
                <w:rFonts w:asciiTheme="minorHAnsi" w:hAnsiTheme="minorHAnsi" w:cs="Arial"/>
                <w:b/>
                <w:color w:val="auto"/>
                <w:sz w:val="22"/>
                <w:szCs w:val="22"/>
              </w:rPr>
            </w:pPr>
          </w:p>
        </w:tc>
        <w:tc>
          <w:tcPr>
            <w:tcW w:w="992" w:type="dxa"/>
            <w:tcBorders>
              <w:top w:val="nil"/>
              <w:left w:val="nil"/>
              <w:bottom w:val="nil"/>
              <w:right w:val="single" w:sz="2" w:space="0" w:color="5B9BD5" w:themeColor="accent1"/>
            </w:tcBorders>
            <w:shd w:val="clear" w:color="auto" w:fill="auto"/>
            <w:vAlign w:val="center"/>
          </w:tcPr>
          <w:p w14:paraId="42AE49E3" w14:textId="77777777" w:rsidR="00620DF7" w:rsidRDefault="00620DF7" w:rsidP="00E66841">
            <w:pPr>
              <w:pStyle w:val="Default"/>
              <w:rPr>
                <w:rFonts w:asciiTheme="minorHAnsi" w:hAnsiTheme="minorHAnsi" w:cs="Arial"/>
                <w:b/>
                <w:color w:val="auto"/>
                <w:sz w:val="22"/>
                <w:szCs w:val="22"/>
              </w:rPr>
            </w:pPr>
          </w:p>
        </w:tc>
        <w:tc>
          <w:tcPr>
            <w:tcW w:w="5103" w:type="dxa"/>
            <w:tcBorders>
              <w:left w:val="single" w:sz="2" w:space="0" w:color="5B9BD5" w:themeColor="accent1"/>
              <w:bottom w:val="nil"/>
              <w:right w:val="single" w:sz="2" w:space="0" w:color="5B9BD5" w:themeColor="accent1"/>
            </w:tcBorders>
            <w:shd w:val="clear" w:color="auto" w:fill="auto"/>
            <w:vAlign w:val="center"/>
          </w:tcPr>
          <w:p w14:paraId="33555C90" w14:textId="77777777" w:rsidR="00620DF7" w:rsidRPr="00392BC4" w:rsidRDefault="00620DF7" w:rsidP="00E66841">
            <w:pPr>
              <w:pStyle w:val="Default"/>
              <w:rPr>
                <w:rFonts w:asciiTheme="minorHAnsi" w:hAnsiTheme="minorHAnsi" w:cs="Arial"/>
                <w:color w:val="auto"/>
                <w:sz w:val="22"/>
                <w:szCs w:val="22"/>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vAlign w:val="center"/>
          </w:tcPr>
          <w:p w14:paraId="6CCCC4A5" w14:textId="77777777" w:rsidR="00620DF7" w:rsidRPr="00014B3E" w:rsidRDefault="00620DF7" w:rsidP="00E66841">
            <w:pPr>
              <w:pStyle w:val="Default"/>
              <w:jc w:val="center"/>
              <w:rPr>
                <w:rFonts w:asciiTheme="minorHAnsi" w:hAnsiTheme="minorHAnsi" w:cs="Arial"/>
                <w:b/>
                <w:bCs/>
                <w:color w:val="0070C0"/>
                <w:sz w:val="20"/>
                <w:szCs w:val="20"/>
              </w:rPr>
            </w:pPr>
          </w:p>
        </w:tc>
        <w:tc>
          <w:tcPr>
            <w:tcW w:w="2835" w:type="dxa"/>
            <w:gridSpan w:val="5"/>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auto"/>
            <w:noWrap/>
            <w:vAlign w:val="center"/>
          </w:tcPr>
          <w:p w14:paraId="06A0E0F6" w14:textId="77777777" w:rsidR="00620DF7" w:rsidRPr="00B31ADA" w:rsidRDefault="00620DF7" w:rsidP="00E66841">
            <w:pPr>
              <w:pStyle w:val="Default"/>
              <w:jc w:val="center"/>
              <w:rPr>
                <w:rFonts w:asciiTheme="minorHAnsi" w:hAnsiTheme="minorHAnsi" w:cs="Arial"/>
                <w:bCs/>
                <w:i/>
                <w:color w:val="0070C0"/>
                <w:sz w:val="20"/>
                <w:szCs w:val="20"/>
              </w:rPr>
            </w:pPr>
            <w:r>
              <w:rPr>
                <w:rFonts w:asciiTheme="minorHAnsi" w:hAnsiTheme="minorHAnsi" w:cs="Arial"/>
                <w:bCs/>
                <w:color w:val="auto"/>
                <w:sz w:val="20"/>
                <w:szCs w:val="20"/>
              </w:rPr>
              <w:t>Engagement with stakeholders</w:t>
            </w:r>
            <w:r w:rsidRPr="002877A2">
              <w:rPr>
                <w:rFonts w:asciiTheme="minorHAnsi" w:hAnsiTheme="minorHAnsi" w:cs="Arial"/>
                <w:bCs/>
                <w:color w:val="auto"/>
                <w:sz w:val="20"/>
                <w:szCs w:val="20"/>
              </w:rPr>
              <w:t xml:space="preserve"> </w:t>
            </w:r>
          </w:p>
        </w:tc>
        <w:tc>
          <w:tcPr>
            <w:tcW w:w="9639" w:type="dxa"/>
            <w:vMerge w:val="restart"/>
            <w:tcBorders>
              <w:left w:val="single" w:sz="2" w:space="0" w:color="5B9BD5" w:themeColor="accent1"/>
              <w:right w:val="single" w:sz="2" w:space="0" w:color="5B9BD5" w:themeColor="accent1"/>
            </w:tcBorders>
            <w:shd w:val="clear" w:color="auto" w:fill="auto"/>
            <w:vAlign w:val="center"/>
          </w:tcPr>
          <w:p w14:paraId="64E2E9F3" w14:textId="77777777" w:rsidR="00620DF7" w:rsidRPr="00B31ADA" w:rsidRDefault="00620DF7" w:rsidP="00E66841">
            <w:pPr>
              <w:pStyle w:val="Default"/>
              <w:jc w:val="center"/>
              <w:rPr>
                <w:rFonts w:asciiTheme="minorHAnsi" w:hAnsiTheme="minorHAnsi" w:cs="Arial"/>
                <w:bCs/>
                <w:i/>
                <w:color w:val="0070C0"/>
                <w:sz w:val="20"/>
                <w:szCs w:val="20"/>
              </w:rPr>
            </w:pPr>
          </w:p>
          <w:p w14:paraId="7035EC09" w14:textId="77777777" w:rsidR="00620DF7" w:rsidRPr="00B31ADA" w:rsidRDefault="00620DF7" w:rsidP="00E66841">
            <w:pPr>
              <w:pStyle w:val="Default"/>
              <w:jc w:val="center"/>
              <w:rPr>
                <w:rFonts w:asciiTheme="minorHAnsi" w:hAnsiTheme="minorHAnsi" w:cs="Arial"/>
                <w:bCs/>
                <w:i/>
                <w:color w:val="0070C0"/>
                <w:sz w:val="20"/>
                <w:szCs w:val="20"/>
              </w:rPr>
            </w:pPr>
          </w:p>
        </w:tc>
      </w:tr>
      <w:tr w:rsidR="00620DF7" w14:paraId="337735AE" w14:textId="77777777" w:rsidTr="00E66841">
        <w:trPr>
          <w:cantSplit/>
          <w:trHeight w:val="303"/>
          <w:tblHeader/>
        </w:trPr>
        <w:tc>
          <w:tcPr>
            <w:tcW w:w="1418" w:type="dxa"/>
            <w:tcBorders>
              <w:top w:val="nil"/>
              <w:left w:val="nil"/>
              <w:bottom w:val="nil"/>
              <w:right w:val="nil"/>
            </w:tcBorders>
            <w:shd w:val="clear" w:color="auto" w:fill="FFFFFF" w:themeFill="background1"/>
          </w:tcPr>
          <w:p w14:paraId="0D5FDD3E" w14:textId="77777777" w:rsidR="00620DF7" w:rsidRDefault="00620DF7" w:rsidP="00E66841">
            <w:pPr>
              <w:pStyle w:val="Default"/>
              <w:rPr>
                <w:rFonts w:asciiTheme="minorHAnsi" w:hAnsiTheme="minorHAnsi" w:cs="Arial"/>
                <w:b/>
                <w:color w:val="auto"/>
                <w:sz w:val="22"/>
                <w:szCs w:val="22"/>
              </w:rPr>
            </w:pPr>
          </w:p>
        </w:tc>
        <w:tc>
          <w:tcPr>
            <w:tcW w:w="851" w:type="dxa"/>
            <w:tcBorders>
              <w:top w:val="nil"/>
              <w:left w:val="nil"/>
              <w:bottom w:val="nil"/>
              <w:right w:val="nil"/>
            </w:tcBorders>
            <w:shd w:val="clear" w:color="auto" w:fill="auto"/>
            <w:vAlign w:val="center"/>
          </w:tcPr>
          <w:p w14:paraId="31B750F7" w14:textId="77777777" w:rsidR="00620DF7" w:rsidRDefault="00620DF7" w:rsidP="00E66841">
            <w:pPr>
              <w:pStyle w:val="Default"/>
              <w:rPr>
                <w:rFonts w:asciiTheme="minorHAnsi" w:hAnsiTheme="minorHAnsi" w:cs="Arial"/>
                <w:b/>
                <w:color w:val="auto"/>
                <w:sz w:val="22"/>
                <w:szCs w:val="22"/>
              </w:rPr>
            </w:pPr>
          </w:p>
        </w:tc>
        <w:tc>
          <w:tcPr>
            <w:tcW w:w="992" w:type="dxa"/>
            <w:tcBorders>
              <w:top w:val="nil"/>
              <w:left w:val="nil"/>
              <w:bottom w:val="nil"/>
              <w:right w:val="single" w:sz="2" w:space="0" w:color="5B9BD5" w:themeColor="accent1"/>
            </w:tcBorders>
            <w:shd w:val="clear" w:color="auto" w:fill="auto"/>
            <w:vAlign w:val="center"/>
          </w:tcPr>
          <w:p w14:paraId="60A9EB78" w14:textId="77777777" w:rsidR="00620DF7" w:rsidRDefault="00620DF7" w:rsidP="00E66841">
            <w:pPr>
              <w:pStyle w:val="Default"/>
              <w:rPr>
                <w:rFonts w:asciiTheme="minorHAnsi" w:hAnsiTheme="minorHAnsi" w:cs="Arial"/>
                <w:b/>
                <w:color w:val="auto"/>
                <w:sz w:val="22"/>
                <w:szCs w:val="22"/>
              </w:rPr>
            </w:pPr>
          </w:p>
        </w:tc>
        <w:tc>
          <w:tcPr>
            <w:tcW w:w="5103" w:type="dxa"/>
            <w:tcBorders>
              <w:left w:val="single" w:sz="2" w:space="0" w:color="5B9BD5" w:themeColor="accent1"/>
              <w:bottom w:val="nil"/>
              <w:right w:val="single" w:sz="2" w:space="0" w:color="5B9BD5" w:themeColor="accent1"/>
            </w:tcBorders>
            <w:shd w:val="clear" w:color="auto" w:fill="auto"/>
            <w:vAlign w:val="center"/>
          </w:tcPr>
          <w:p w14:paraId="71BB4F54" w14:textId="77777777" w:rsidR="00620DF7" w:rsidRPr="00392BC4" w:rsidRDefault="00620DF7" w:rsidP="00E66841">
            <w:pPr>
              <w:pStyle w:val="Default"/>
              <w:rPr>
                <w:rFonts w:asciiTheme="minorHAnsi" w:hAnsiTheme="minorHAnsi" w:cs="Arial"/>
                <w:color w:val="auto"/>
                <w:sz w:val="22"/>
                <w:szCs w:val="22"/>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D966"/>
            <w:vAlign w:val="center"/>
          </w:tcPr>
          <w:p w14:paraId="39DF4992" w14:textId="77777777" w:rsidR="00620DF7" w:rsidRPr="00014B3E" w:rsidRDefault="00620DF7" w:rsidP="00E66841">
            <w:pPr>
              <w:pStyle w:val="Default"/>
              <w:jc w:val="center"/>
              <w:rPr>
                <w:rFonts w:asciiTheme="minorHAnsi" w:hAnsiTheme="minorHAnsi" w:cs="Arial"/>
                <w:b/>
                <w:bCs/>
                <w:color w:val="0070C0"/>
                <w:sz w:val="20"/>
                <w:szCs w:val="20"/>
              </w:rPr>
            </w:pPr>
          </w:p>
        </w:tc>
        <w:tc>
          <w:tcPr>
            <w:tcW w:w="2835" w:type="dxa"/>
            <w:gridSpan w:val="5"/>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auto"/>
            <w:noWrap/>
            <w:vAlign w:val="center"/>
          </w:tcPr>
          <w:p w14:paraId="461629D9" w14:textId="5E5C83BF" w:rsidR="00620DF7" w:rsidRDefault="00620DF7" w:rsidP="00E66841">
            <w:pPr>
              <w:pStyle w:val="Default"/>
              <w:jc w:val="center"/>
              <w:rPr>
                <w:rFonts w:asciiTheme="minorHAnsi" w:hAnsiTheme="minorHAnsi" w:cs="Arial"/>
                <w:b/>
                <w:bCs/>
                <w:color w:val="0070C0"/>
                <w:sz w:val="20"/>
                <w:szCs w:val="20"/>
              </w:rPr>
            </w:pPr>
            <w:r>
              <w:rPr>
                <w:rFonts w:asciiTheme="minorHAnsi" w:hAnsiTheme="minorHAnsi" w:cs="Arial"/>
                <w:bCs/>
                <w:color w:val="auto"/>
                <w:sz w:val="20"/>
                <w:szCs w:val="20"/>
              </w:rPr>
              <w:t>Engagement with</w:t>
            </w:r>
            <w:r w:rsidRPr="002877A2">
              <w:rPr>
                <w:rFonts w:asciiTheme="minorHAnsi" w:hAnsiTheme="minorHAnsi" w:cs="Arial"/>
                <w:bCs/>
                <w:color w:val="auto"/>
                <w:sz w:val="20"/>
                <w:szCs w:val="20"/>
              </w:rPr>
              <w:t xml:space="preserve"> GIA </w:t>
            </w:r>
            <w:r w:rsidR="00115A13">
              <w:rPr>
                <w:rFonts w:asciiTheme="minorHAnsi" w:hAnsiTheme="minorHAnsi" w:cs="Arial"/>
                <w:bCs/>
                <w:color w:val="auto"/>
                <w:sz w:val="20"/>
                <w:szCs w:val="20"/>
              </w:rPr>
              <w:t>Partners</w:t>
            </w:r>
          </w:p>
        </w:tc>
        <w:tc>
          <w:tcPr>
            <w:tcW w:w="9639" w:type="dxa"/>
            <w:vMerge/>
            <w:tcBorders>
              <w:left w:val="single" w:sz="2" w:space="0" w:color="5B9BD5" w:themeColor="accent1"/>
              <w:bottom w:val="nil"/>
              <w:right w:val="single" w:sz="2" w:space="0" w:color="5B9BD5" w:themeColor="accent1"/>
            </w:tcBorders>
            <w:shd w:val="clear" w:color="auto" w:fill="auto"/>
            <w:vAlign w:val="center"/>
          </w:tcPr>
          <w:p w14:paraId="5B50526E" w14:textId="77777777" w:rsidR="00620DF7" w:rsidRDefault="00620DF7" w:rsidP="00E66841">
            <w:pPr>
              <w:pStyle w:val="Default"/>
              <w:jc w:val="center"/>
              <w:rPr>
                <w:rFonts w:asciiTheme="minorHAnsi" w:hAnsiTheme="minorHAnsi" w:cs="Arial"/>
                <w:b/>
                <w:bCs/>
                <w:color w:val="0070C0"/>
                <w:sz w:val="20"/>
                <w:szCs w:val="20"/>
              </w:rPr>
            </w:pPr>
          </w:p>
        </w:tc>
      </w:tr>
      <w:tr w:rsidR="00620DF7" w14:paraId="35882123" w14:textId="77777777" w:rsidTr="00E66841">
        <w:trPr>
          <w:cantSplit/>
          <w:trHeight w:val="225"/>
          <w:tblHeader/>
        </w:trPr>
        <w:tc>
          <w:tcPr>
            <w:tcW w:w="1418" w:type="dxa"/>
            <w:tcBorders>
              <w:top w:val="nil"/>
              <w:left w:val="nil"/>
              <w:bottom w:val="single" w:sz="4" w:space="0" w:color="0070C0"/>
              <w:right w:val="nil"/>
            </w:tcBorders>
            <w:shd w:val="clear" w:color="auto" w:fill="FFFFFF" w:themeFill="background1"/>
          </w:tcPr>
          <w:p w14:paraId="7F532761" w14:textId="77777777" w:rsidR="00620DF7" w:rsidRDefault="00620DF7" w:rsidP="00E66841">
            <w:pPr>
              <w:pStyle w:val="Default"/>
              <w:rPr>
                <w:rFonts w:asciiTheme="minorHAnsi" w:hAnsiTheme="minorHAnsi" w:cs="Arial"/>
                <w:b/>
                <w:bCs/>
                <w:color w:val="0070C0"/>
                <w:spacing w:val="20"/>
                <w:sz w:val="22"/>
                <w:szCs w:val="22"/>
              </w:rPr>
            </w:pPr>
          </w:p>
        </w:tc>
        <w:tc>
          <w:tcPr>
            <w:tcW w:w="851" w:type="dxa"/>
            <w:tcBorders>
              <w:top w:val="nil"/>
              <w:left w:val="nil"/>
              <w:bottom w:val="single" w:sz="4" w:space="0" w:color="0070C0"/>
              <w:right w:val="nil"/>
            </w:tcBorders>
          </w:tcPr>
          <w:p w14:paraId="341AA5E8" w14:textId="77777777" w:rsidR="00620DF7" w:rsidRDefault="00620DF7" w:rsidP="00E66841">
            <w:pPr>
              <w:pStyle w:val="Default"/>
              <w:rPr>
                <w:rFonts w:asciiTheme="minorHAnsi" w:hAnsiTheme="minorHAnsi" w:cs="Arial"/>
                <w:b/>
                <w:bCs/>
                <w:color w:val="0070C0"/>
                <w:spacing w:val="20"/>
                <w:sz w:val="22"/>
                <w:szCs w:val="22"/>
              </w:rPr>
            </w:pPr>
          </w:p>
        </w:tc>
        <w:tc>
          <w:tcPr>
            <w:tcW w:w="992" w:type="dxa"/>
            <w:tcBorders>
              <w:top w:val="nil"/>
              <w:left w:val="nil"/>
              <w:bottom w:val="single" w:sz="4" w:space="0" w:color="0070C0"/>
              <w:right w:val="single" w:sz="2" w:space="0" w:color="5B9BD5" w:themeColor="accent1"/>
            </w:tcBorders>
          </w:tcPr>
          <w:p w14:paraId="7D5B7DE2" w14:textId="77777777" w:rsidR="00620DF7" w:rsidRPr="00807DDA" w:rsidRDefault="00620DF7" w:rsidP="00E66841">
            <w:pPr>
              <w:pStyle w:val="Default"/>
              <w:rPr>
                <w:rFonts w:asciiTheme="minorHAnsi" w:hAnsiTheme="minorHAnsi" w:cs="Arial"/>
                <w:b/>
                <w:bCs/>
                <w:color w:val="0070C0"/>
                <w:spacing w:val="20"/>
                <w:sz w:val="22"/>
                <w:szCs w:val="22"/>
              </w:rPr>
            </w:pPr>
          </w:p>
        </w:tc>
        <w:tc>
          <w:tcPr>
            <w:tcW w:w="5103" w:type="dxa"/>
            <w:tcBorders>
              <w:top w:val="nil"/>
              <w:left w:val="single" w:sz="2" w:space="0" w:color="5B9BD5" w:themeColor="accent1"/>
              <w:bottom w:val="single" w:sz="4" w:space="0" w:color="0070C0"/>
              <w:right w:val="nil"/>
            </w:tcBorders>
            <w:shd w:val="clear" w:color="auto" w:fill="auto"/>
          </w:tcPr>
          <w:p w14:paraId="39F947AE" w14:textId="77777777" w:rsidR="00620DF7" w:rsidRDefault="00620DF7" w:rsidP="00E66841">
            <w:pPr>
              <w:pStyle w:val="Default"/>
              <w:rPr>
                <w:rFonts w:asciiTheme="minorHAnsi" w:hAnsiTheme="minorHAnsi" w:cs="Arial"/>
                <w:b/>
                <w:bCs/>
                <w:color w:val="0070C0"/>
                <w:spacing w:val="20"/>
                <w:sz w:val="22"/>
                <w:szCs w:val="22"/>
              </w:rPr>
            </w:pPr>
          </w:p>
        </w:tc>
        <w:tc>
          <w:tcPr>
            <w:tcW w:w="2835" w:type="dxa"/>
            <w:gridSpan w:val="5"/>
            <w:tcBorders>
              <w:top w:val="single" w:sz="2" w:space="0" w:color="5B9BD5" w:themeColor="accent1"/>
              <w:left w:val="nil"/>
              <w:bottom w:val="single" w:sz="4" w:space="0" w:color="auto"/>
              <w:right w:val="nil"/>
            </w:tcBorders>
            <w:shd w:val="clear" w:color="auto" w:fill="auto"/>
          </w:tcPr>
          <w:p w14:paraId="2B3FAC5D" w14:textId="77777777" w:rsidR="00620DF7" w:rsidRPr="00807DDA" w:rsidRDefault="00620DF7" w:rsidP="00E66841">
            <w:pPr>
              <w:pStyle w:val="Default"/>
              <w:ind w:left="360"/>
              <w:jc w:val="center"/>
              <w:rPr>
                <w:rFonts w:asciiTheme="minorHAnsi" w:hAnsiTheme="minorHAnsi" w:cs="Arial"/>
                <w:b/>
                <w:bCs/>
                <w:color w:val="0070C0"/>
                <w:spacing w:val="20"/>
                <w:sz w:val="22"/>
                <w:szCs w:val="22"/>
              </w:rPr>
            </w:pPr>
          </w:p>
        </w:tc>
        <w:tc>
          <w:tcPr>
            <w:tcW w:w="10206" w:type="dxa"/>
            <w:gridSpan w:val="2"/>
            <w:tcBorders>
              <w:top w:val="nil"/>
              <w:left w:val="nil"/>
              <w:bottom w:val="single" w:sz="4" w:space="0" w:color="0070C0"/>
              <w:right w:val="single" w:sz="2" w:space="0" w:color="5B9BD5" w:themeColor="accent1"/>
            </w:tcBorders>
          </w:tcPr>
          <w:p w14:paraId="44C43092" w14:textId="77777777" w:rsidR="00620DF7" w:rsidRDefault="00620DF7" w:rsidP="00E66841">
            <w:pPr>
              <w:pStyle w:val="Default"/>
              <w:tabs>
                <w:tab w:val="center" w:pos="3072"/>
              </w:tabs>
              <w:ind w:left="360"/>
              <w:jc w:val="center"/>
              <w:rPr>
                <w:rFonts w:asciiTheme="minorHAnsi" w:hAnsiTheme="minorHAnsi" w:cs="Arial"/>
                <w:b/>
                <w:bCs/>
                <w:color w:val="0070C0"/>
                <w:spacing w:val="20"/>
                <w:sz w:val="22"/>
                <w:szCs w:val="22"/>
              </w:rPr>
            </w:pPr>
          </w:p>
        </w:tc>
      </w:tr>
      <w:tr w:rsidR="00620DF7" w14:paraId="1DAC9DC8" w14:textId="77777777" w:rsidTr="00E66841">
        <w:trPr>
          <w:cantSplit/>
          <w:trHeight w:val="1212"/>
          <w:tblHeader/>
        </w:trPr>
        <w:tc>
          <w:tcPr>
            <w:tcW w:w="1418" w:type="dxa"/>
            <w:tcBorders>
              <w:top w:val="single" w:sz="4" w:space="0" w:color="0070C0"/>
              <w:left w:val="single" w:sz="4" w:space="0" w:color="00B0F0"/>
              <w:bottom w:val="single" w:sz="4" w:space="0" w:color="0070C0"/>
              <w:right w:val="single" w:sz="4" w:space="0" w:color="0070C0"/>
            </w:tcBorders>
            <w:shd w:val="clear" w:color="auto" w:fill="FFFFFF" w:themeFill="background1"/>
          </w:tcPr>
          <w:p w14:paraId="426C1C39" w14:textId="77777777" w:rsidR="00620DF7" w:rsidRDefault="00620DF7" w:rsidP="00E66841">
            <w:pPr>
              <w:pStyle w:val="Default"/>
              <w:ind w:left="-20" w:firstLine="20"/>
              <w:rPr>
                <w:rFonts w:asciiTheme="minorHAnsi" w:hAnsiTheme="minorHAnsi" w:cs="Arial"/>
                <w:b/>
                <w:color w:val="auto"/>
                <w:sz w:val="22"/>
                <w:szCs w:val="22"/>
              </w:rPr>
            </w:pPr>
            <w:r>
              <w:rPr>
                <w:rFonts w:asciiTheme="minorHAnsi" w:hAnsiTheme="minorHAnsi" w:cs="Arial"/>
                <w:b/>
                <w:color w:val="auto"/>
                <w:sz w:val="22"/>
                <w:szCs w:val="22"/>
              </w:rPr>
              <w:t>MPI Responsible Owner(s)</w:t>
            </w:r>
          </w:p>
        </w:tc>
        <w:tc>
          <w:tcPr>
            <w:tcW w:w="851" w:type="dxa"/>
            <w:tcBorders>
              <w:top w:val="single" w:sz="4" w:space="0" w:color="0070C0"/>
              <w:left w:val="single" w:sz="4" w:space="0" w:color="0070C0"/>
              <w:bottom w:val="single" w:sz="4" w:space="0" w:color="0070C0"/>
              <w:right w:val="single" w:sz="4" w:space="0" w:color="0070C0"/>
            </w:tcBorders>
            <w:shd w:val="clear" w:color="auto" w:fill="F3F3F3"/>
            <w:vAlign w:val="center"/>
          </w:tcPr>
          <w:p w14:paraId="48838EBF" w14:textId="77777777" w:rsidR="00620DF7" w:rsidRDefault="00620DF7" w:rsidP="00E66841">
            <w:pPr>
              <w:pStyle w:val="Default"/>
              <w:jc w:val="center"/>
              <w:rPr>
                <w:rFonts w:asciiTheme="minorHAnsi" w:hAnsiTheme="minorHAnsi" w:cs="Arial"/>
                <w:b/>
                <w:color w:val="auto"/>
                <w:sz w:val="22"/>
                <w:szCs w:val="22"/>
              </w:rPr>
            </w:pPr>
            <w:r>
              <w:rPr>
                <w:rFonts w:asciiTheme="minorHAnsi" w:hAnsiTheme="minorHAnsi" w:cs="Arial"/>
                <w:b/>
                <w:color w:val="auto"/>
                <w:sz w:val="22"/>
                <w:szCs w:val="22"/>
              </w:rPr>
              <w:t>MPI led</w:t>
            </w:r>
          </w:p>
        </w:tc>
        <w:tc>
          <w:tcPr>
            <w:tcW w:w="992" w:type="dxa"/>
            <w:tcBorders>
              <w:top w:val="single" w:sz="4" w:space="0" w:color="0070C0"/>
              <w:left w:val="single" w:sz="4" w:space="0" w:color="0070C0"/>
              <w:bottom w:val="single" w:sz="4" w:space="0" w:color="0070C0"/>
              <w:right w:val="single" w:sz="4" w:space="0" w:color="0070C0"/>
            </w:tcBorders>
            <w:shd w:val="clear" w:color="auto" w:fill="F3F3F3"/>
            <w:vAlign w:val="center"/>
          </w:tcPr>
          <w:p w14:paraId="7A081FA2" w14:textId="77777777" w:rsidR="00620DF7" w:rsidRPr="00577C08" w:rsidRDefault="00620DF7" w:rsidP="00E66841">
            <w:pPr>
              <w:pStyle w:val="Default"/>
              <w:jc w:val="center"/>
              <w:rPr>
                <w:rFonts w:asciiTheme="minorHAnsi" w:hAnsiTheme="minorHAnsi" w:cs="Arial"/>
                <w:b/>
                <w:color w:val="auto"/>
                <w:sz w:val="22"/>
                <w:szCs w:val="22"/>
              </w:rPr>
            </w:pPr>
            <w:r>
              <w:rPr>
                <w:rFonts w:asciiTheme="minorHAnsi" w:hAnsiTheme="minorHAnsi" w:cs="Arial"/>
                <w:b/>
                <w:color w:val="auto"/>
                <w:sz w:val="22"/>
                <w:szCs w:val="22"/>
              </w:rPr>
              <w:t>Industry led</w:t>
            </w:r>
          </w:p>
        </w:tc>
        <w:tc>
          <w:tcPr>
            <w:tcW w:w="5103" w:type="dxa"/>
            <w:tcBorders>
              <w:top w:val="single" w:sz="4" w:space="0" w:color="0070C0"/>
              <w:left w:val="single" w:sz="4" w:space="0" w:color="0070C0"/>
              <w:bottom w:val="single" w:sz="4" w:space="0" w:color="0070C0"/>
              <w:right w:val="single" w:sz="4" w:space="0" w:color="0070C0"/>
            </w:tcBorders>
            <w:shd w:val="clear" w:color="auto" w:fill="F3F3F3"/>
            <w:vAlign w:val="center"/>
          </w:tcPr>
          <w:p w14:paraId="24B2796C" w14:textId="77777777" w:rsidR="00620DF7" w:rsidRPr="00627A49" w:rsidRDefault="00620DF7" w:rsidP="00E66841">
            <w:pPr>
              <w:pStyle w:val="Default"/>
              <w:rPr>
                <w:rFonts w:asciiTheme="minorHAnsi" w:hAnsiTheme="minorHAnsi" w:cs="Arial"/>
                <w:b/>
                <w:color w:val="auto"/>
                <w:sz w:val="22"/>
                <w:szCs w:val="22"/>
              </w:rPr>
            </w:pPr>
          </w:p>
        </w:tc>
        <w:tc>
          <w:tcPr>
            <w:tcW w:w="567" w:type="dxa"/>
            <w:tcBorders>
              <w:top w:val="single" w:sz="4" w:space="0" w:color="auto"/>
              <w:left w:val="single" w:sz="4" w:space="0" w:color="0070C0"/>
              <w:bottom w:val="single" w:sz="4" w:space="0" w:color="0070C0"/>
            </w:tcBorders>
            <w:shd w:val="clear" w:color="auto" w:fill="F3F3F3"/>
            <w:textDirection w:val="btLr"/>
            <w:vAlign w:val="center"/>
          </w:tcPr>
          <w:p w14:paraId="6DE8E98A" w14:textId="77777777" w:rsidR="00620DF7" w:rsidRPr="00014B3E" w:rsidRDefault="00620DF7" w:rsidP="00E66841">
            <w:pPr>
              <w:pStyle w:val="Default"/>
              <w:ind w:left="113" w:right="113"/>
              <w:jc w:val="center"/>
              <w:rPr>
                <w:rFonts w:asciiTheme="minorHAnsi" w:hAnsiTheme="minorHAnsi" w:cs="Arial"/>
                <w:b/>
                <w:bCs/>
                <w:color w:val="0070C0"/>
                <w:sz w:val="20"/>
                <w:szCs w:val="20"/>
              </w:rPr>
            </w:pPr>
            <w:r w:rsidRPr="00014B3E">
              <w:rPr>
                <w:rFonts w:asciiTheme="minorHAnsi" w:hAnsiTheme="minorHAnsi" w:cs="Arial"/>
                <w:b/>
                <w:bCs/>
                <w:color w:val="0070C0"/>
                <w:sz w:val="20"/>
                <w:szCs w:val="20"/>
              </w:rPr>
              <w:t>Inform</w:t>
            </w:r>
          </w:p>
        </w:tc>
        <w:tc>
          <w:tcPr>
            <w:tcW w:w="567" w:type="dxa"/>
            <w:tcBorders>
              <w:top w:val="single" w:sz="4" w:space="0" w:color="auto"/>
              <w:bottom w:val="single" w:sz="4" w:space="0" w:color="0070C0"/>
            </w:tcBorders>
            <w:shd w:val="clear" w:color="auto" w:fill="EAEAEA"/>
            <w:textDirection w:val="btLr"/>
            <w:vAlign w:val="center"/>
          </w:tcPr>
          <w:p w14:paraId="1B545403" w14:textId="77777777" w:rsidR="00620DF7" w:rsidRPr="00014B3E" w:rsidRDefault="00620DF7" w:rsidP="00E66841">
            <w:pPr>
              <w:pStyle w:val="Default"/>
              <w:ind w:left="113" w:right="113"/>
              <w:jc w:val="center"/>
              <w:rPr>
                <w:rFonts w:asciiTheme="minorHAnsi" w:hAnsiTheme="minorHAnsi" w:cs="Arial"/>
                <w:b/>
                <w:bCs/>
                <w:color w:val="0070C0"/>
                <w:sz w:val="20"/>
                <w:szCs w:val="20"/>
              </w:rPr>
            </w:pPr>
            <w:r>
              <w:rPr>
                <w:rFonts w:asciiTheme="minorHAnsi" w:hAnsiTheme="minorHAnsi" w:cs="Arial"/>
                <w:b/>
                <w:bCs/>
                <w:color w:val="0070C0"/>
                <w:sz w:val="20"/>
                <w:szCs w:val="20"/>
              </w:rPr>
              <w:t>Network</w:t>
            </w:r>
          </w:p>
        </w:tc>
        <w:tc>
          <w:tcPr>
            <w:tcW w:w="567" w:type="dxa"/>
            <w:tcBorders>
              <w:top w:val="single" w:sz="4" w:space="0" w:color="auto"/>
              <w:bottom w:val="single" w:sz="4" w:space="0" w:color="0070C0"/>
            </w:tcBorders>
            <w:shd w:val="clear" w:color="auto" w:fill="EDEDED" w:themeFill="accent3" w:themeFillTint="33"/>
            <w:textDirection w:val="btLr"/>
            <w:vAlign w:val="center"/>
          </w:tcPr>
          <w:p w14:paraId="0D27BAC1" w14:textId="77777777" w:rsidR="00620DF7" w:rsidRPr="00014B3E" w:rsidRDefault="00620DF7" w:rsidP="00E66841">
            <w:pPr>
              <w:pStyle w:val="Default"/>
              <w:ind w:left="113" w:right="113"/>
              <w:jc w:val="center"/>
              <w:rPr>
                <w:rFonts w:asciiTheme="minorHAnsi" w:hAnsiTheme="minorHAnsi" w:cs="Arial"/>
                <w:b/>
                <w:bCs/>
                <w:color w:val="0070C0"/>
                <w:sz w:val="20"/>
                <w:szCs w:val="20"/>
              </w:rPr>
            </w:pPr>
            <w:r>
              <w:rPr>
                <w:rFonts w:asciiTheme="minorHAnsi" w:hAnsiTheme="minorHAnsi" w:cs="Arial"/>
                <w:b/>
                <w:bCs/>
                <w:color w:val="0070C0"/>
                <w:sz w:val="20"/>
                <w:szCs w:val="20"/>
              </w:rPr>
              <w:t>Co-operate</w:t>
            </w:r>
          </w:p>
        </w:tc>
        <w:tc>
          <w:tcPr>
            <w:tcW w:w="567" w:type="dxa"/>
            <w:tcBorders>
              <w:top w:val="single" w:sz="4" w:space="0" w:color="auto"/>
              <w:bottom w:val="single" w:sz="4" w:space="0" w:color="0070C0"/>
            </w:tcBorders>
            <w:shd w:val="clear" w:color="auto" w:fill="EAEAEA"/>
            <w:textDirection w:val="btLr"/>
            <w:vAlign w:val="center"/>
          </w:tcPr>
          <w:p w14:paraId="4834326A" w14:textId="77777777" w:rsidR="00620DF7" w:rsidRPr="00014B3E" w:rsidRDefault="00620DF7" w:rsidP="00E66841">
            <w:pPr>
              <w:pStyle w:val="Default"/>
              <w:ind w:left="113" w:right="113"/>
              <w:jc w:val="center"/>
              <w:rPr>
                <w:rFonts w:asciiTheme="minorHAnsi" w:hAnsiTheme="minorHAnsi" w:cs="Arial"/>
                <w:b/>
                <w:bCs/>
                <w:color w:val="0070C0"/>
                <w:sz w:val="20"/>
                <w:szCs w:val="20"/>
              </w:rPr>
            </w:pPr>
            <w:r>
              <w:rPr>
                <w:rFonts w:asciiTheme="minorHAnsi" w:hAnsiTheme="minorHAnsi" w:cs="Arial"/>
                <w:b/>
                <w:bCs/>
                <w:color w:val="0070C0"/>
                <w:sz w:val="20"/>
                <w:szCs w:val="20"/>
              </w:rPr>
              <w:t>Collaborate</w:t>
            </w:r>
          </w:p>
        </w:tc>
        <w:tc>
          <w:tcPr>
            <w:tcW w:w="567" w:type="dxa"/>
            <w:tcBorders>
              <w:top w:val="single" w:sz="4" w:space="0" w:color="auto"/>
              <w:bottom w:val="single" w:sz="4" w:space="0" w:color="0070C0"/>
              <w:right w:val="single" w:sz="18" w:space="0" w:color="8EAADB" w:themeColor="accent5" w:themeTint="99"/>
            </w:tcBorders>
            <w:shd w:val="clear" w:color="auto" w:fill="F3F3F3"/>
            <w:textDirection w:val="btLr"/>
            <w:vAlign w:val="center"/>
          </w:tcPr>
          <w:p w14:paraId="157EDE1C" w14:textId="77777777" w:rsidR="00620DF7" w:rsidRPr="00014B3E" w:rsidRDefault="00620DF7" w:rsidP="00E66841">
            <w:pPr>
              <w:pStyle w:val="Default"/>
              <w:ind w:left="113" w:right="113"/>
              <w:jc w:val="center"/>
              <w:rPr>
                <w:rFonts w:asciiTheme="minorHAnsi" w:hAnsiTheme="minorHAnsi" w:cs="Arial"/>
                <w:b/>
                <w:bCs/>
                <w:color w:val="0070C0"/>
                <w:sz w:val="20"/>
                <w:szCs w:val="20"/>
              </w:rPr>
            </w:pPr>
            <w:r>
              <w:rPr>
                <w:rFonts w:asciiTheme="minorHAnsi" w:hAnsiTheme="minorHAnsi" w:cs="Arial"/>
                <w:b/>
                <w:bCs/>
                <w:color w:val="0070C0"/>
                <w:sz w:val="20"/>
                <w:szCs w:val="20"/>
              </w:rPr>
              <w:t>Partner</w:t>
            </w:r>
          </w:p>
        </w:tc>
        <w:tc>
          <w:tcPr>
            <w:tcW w:w="10206" w:type="dxa"/>
            <w:gridSpan w:val="2"/>
            <w:tcBorders>
              <w:top w:val="single" w:sz="4" w:space="0" w:color="0070C0"/>
              <w:bottom w:val="single" w:sz="4" w:space="0" w:color="0070C0"/>
              <w:right w:val="single" w:sz="18" w:space="0" w:color="8EAADB" w:themeColor="accent5" w:themeTint="99"/>
            </w:tcBorders>
            <w:shd w:val="clear" w:color="auto" w:fill="F3F3F3"/>
            <w:vAlign w:val="center"/>
          </w:tcPr>
          <w:p w14:paraId="3F1B843B" w14:textId="77777777" w:rsidR="00620DF7" w:rsidRPr="00014B3E" w:rsidRDefault="00620DF7" w:rsidP="00E66841">
            <w:pPr>
              <w:pStyle w:val="Default"/>
              <w:jc w:val="center"/>
              <w:rPr>
                <w:rFonts w:asciiTheme="minorHAnsi" w:hAnsiTheme="minorHAnsi" w:cs="Arial"/>
                <w:b/>
                <w:bCs/>
                <w:color w:val="0070C0"/>
                <w:sz w:val="20"/>
                <w:szCs w:val="20"/>
              </w:rPr>
            </w:pPr>
          </w:p>
        </w:tc>
      </w:tr>
      <w:tr w:rsidR="00905A7B" w14:paraId="410B3AAF" w14:textId="77777777" w:rsidTr="002657ED">
        <w:trPr>
          <w:trHeight w:val="95"/>
        </w:trPr>
        <w:tc>
          <w:tcPr>
            <w:tcW w:w="1418" w:type="dxa"/>
            <w:vMerge w:val="restart"/>
            <w:tcBorders>
              <w:top w:val="single" w:sz="2" w:space="0" w:color="5B9BD5" w:themeColor="accent1"/>
              <w:left w:val="single" w:sz="2" w:space="0" w:color="5B9BD5" w:themeColor="accent1"/>
              <w:right w:val="dashSmallGap" w:sz="4" w:space="0" w:color="5B9BD5" w:themeColor="accent1"/>
            </w:tcBorders>
            <w:shd w:val="clear" w:color="auto" w:fill="FFFFFF" w:themeFill="background1"/>
            <w:textDirection w:val="btLr"/>
            <w:vAlign w:val="center"/>
          </w:tcPr>
          <w:p w14:paraId="0E4F0D71" w14:textId="6C91CF15" w:rsidR="00905A7B" w:rsidRPr="008F2701" w:rsidRDefault="001405B9" w:rsidP="00905A7B">
            <w:pPr>
              <w:pStyle w:val="Default"/>
              <w:jc w:val="center"/>
              <w:rPr>
                <w:rFonts w:cs="Arial"/>
              </w:rPr>
            </w:pPr>
            <w:r w:rsidRPr="00680F2E">
              <w:rPr>
                <w:rFonts w:cs="Arial"/>
              </w:rPr>
              <w:t xml:space="preserve">Director, </w:t>
            </w:r>
            <w:r>
              <w:rPr>
                <w:rFonts w:cs="Arial"/>
              </w:rPr>
              <w:t>Readiness &amp; Response Services</w:t>
            </w:r>
          </w:p>
        </w:tc>
        <w:tc>
          <w:tcPr>
            <w:tcW w:w="851" w:type="dxa"/>
            <w:tcBorders>
              <w:top w:val="single" w:sz="2" w:space="0" w:color="5B9BD5" w:themeColor="accent1"/>
              <w:left w:val="dashSmallGap" w:sz="4" w:space="0" w:color="5B9BD5" w:themeColor="accent1"/>
              <w:bottom w:val="single" w:sz="2" w:space="0" w:color="5B9BD5" w:themeColor="accent1"/>
              <w:right w:val="single" w:sz="2" w:space="0" w:color="5B9BD5" w:themeColor="accent1"/>
            </w:tcBorders>
            <w:shd w:val="clear" w:color="auto" w:fill="C5E0B3" w:themeFill="accent6" w:themeFillTint="66"/>
            <w:vAlign w:val="center"/>
          </w:tcPr>
          <w:p w14:paraId="09C3724F" w14:textId="77777777" w:rsidR="00905A7B" w:rsidRDefault="00905A7B" w:rsidP="00905A7B">
            <w:pPr>
              <w:pStyle w:val="Default"/>
              <w:rPr>
                <w:rFonts w:cs="Arial"/>
                <w:sz w:val="20"/>
                <w:szCs w:val="20"/>
              </w:rPr>
            </w:pPr>
          </w:p>
        </w:tc>
        <w:tc>
          <w:tcPr>
            <w:tcW w:w="992" w:type="dxa"/>
            <w:tcBorders>
              <w:top w:val="single" w:sz="2" w:space="0" w:color="5B9BD5" w:themeColor="accent1"/>
              <w:left w:val="single" w:sz="2" w:space="0" w:color="5B9BD5" w:themeColor="accent1"/>
              <w:bottom w:val="single" w:sz="2" w:space="0" w:color="5B9BD5" w:themeColor="accent1"/>
              <w:right w:val="single" w:sz="4" w:space="0" w:color="5B9BD5" w:themeColor="accent1"/>
            </w:tcBorders>
            <w:shd w:val="clear" w:color="auto" w:fill="C5E0B3" w:themeFill="accent6" w:themeFillTint="66"/>
            <w:vAlign w:val="center"/>
          </w:tcPr>
          <w:p w14:paraId="2A04F467" w14:textId="77777777" w:rsidR="00905A7B" w:rsidRPr="000259ED" w:rsidRDefault="00905A7B" w:rsidP="00905A7B">
            <w:pPr>
              <w:pStyle w:val="Default"/>
              <w:rPr>
                <w:rFonts w:cs="Arial"/>
                <w:sz w:val="20"/>
                <w:szCs w:val="20"/>
              </w:rPr>
            </w:pPr>
          </w:p>
        </w:tc>
        <w:tc>
          <w:tcPr>
            <w:tcW w:w="510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14:paraId="1B20D3A2" w14:textId="77777777" w:rsidR="00905A7B" w:rsidRPr="007546DD" w:rsidRDefault="00905A7B" w:rsidP="00905A7B">
            <w:pPr>
              <w:pStyle w:val="Default"/>
              <w:rPr>
                <w:rFonts w:cs="Arial"/>
                <w:sz w:val="20"/>
                <w:szCs w:val="20"/>
              </w:rPr>
            </w:pPr>
            <w:r>
              <w:rPr>
                <w:rFonts w:cs="Arial"/>
                <w:sz w:val="20"/>
                <w:szCs w:val="20"/>
              </w:rPr>
              <w:t>Develop,</w:t>
            </w:r>
            <w:r w:rsidRPr="000259ED">
              <w:rPr>
                <w:rFonts w:cs="Arial"/>
                <w:sz w:val="20"/>
                <w:szCs w:val="20"/>
              </w:rPr>
              <w:t xml:space="preserve"> </w:t>
            </w:r>
            <w:r>
              <w:rPr>
                <w:rFonts w:cs="Arial"/>
                <w:sz w:val="20"/>
                <w:szCs w:val="20"/>
              </w:rPr>
              <w:t xml:space="preserve">and </w:t>
            </w:r>
            <w:r w:rsidRPr="000259ED">
              <w:rPr>
                <w:rFonts w:cs="Arial"/>
                <w:sz w:val="20"/>
                <w:szCs w:val="20"/>
              </w:rPr>
              <w:t>implem</w:t>
            </w:r>
            <w:r>
              <w:rPr>
                <w:rFonts w:cs="Arial"/>
                <w:sz w:val="20"/>
                <w:szCs w:val="20"/>
              </w:rPr>
              <w:t>ent prioritised readiness strategies and plans.</w:t>
            </w:r>
            <w:r w:rsidRPr="000259ED">
              <w:rPr>
                <w:rFonts w:cs="Arial"/>
                <w:sz w:val="20"/>
                <w:szCs w:val="20"/>
              </w:rPr>
              <w:t xml:space="preserve"> Monitor and measure </w:t>
            </w:r>
            <w:r>
              <w:rPr>
                <w:rFonts w:cs="Arial"/>
                <w:sz w:val="20"/>
                <w:szCs w:val="20"/>
              </w:rPr>
              <w:t>effectiveness through GIA governance.</w:t>
            </w:r>
          </w:p>
        </w:tc>
        <w:tc>
          <w:tcPr>
            <w:tcW w:w="56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FF2CC"/>
            <w:vAlign w:val="center"/>
          </w:tcPr>
          <w:p w14:paraId="5563BAE0" w14:textId="77777777" w:rsidR="00905A7B" w:rsidRDefault="00905A7B" w:rsidP="00905A7B">
            <w:pPr>
              <w:pStyle w:val="Default"/>
              <w:jc w:val="center"/>
              <w:rPr>
                <w:rFonts w:ascii="Arial" w:hAnsi="Arial"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vAlign w:val="center"/>
          </w:tcPr>
          <w:p w14:paraId="6E051916" w14:textId="77777777" w:rsidR="00905A7B" w:rsidRDefault="00905A7B" w:rsidP="00905A7B">
            <w:pPr>
              <w:pStyle w:val="Default"/>
              <w:jc w:val="center"/>
              <w:rPr>
                <w:rFonts w:ascii="Arial" w:hAnsi="Arial"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vAlign w:val="center"/>
          </w:tcPr>
          <w:p w14:paraId="54A0488B" w14:textId="77777777" w:rsidR="00905A7B" w:rsidRPr="00014B3E" w:rsidRDefault="00905A7B" w:rsidP="00905A7B">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D966" w:themeFill="accent4" w:themeFillTint="99"/>
            <w:vAlign w:val="center"/>
          </w:tcPr>
          <w:p w14:paraId="240BD789" w14:textId="77777777" w:rsidR="00905A7B" w:rsidRPr="00014B3E" w:rsidRDefault="00905A7B" w:rsidP="00905A7B">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D966" w:themeFill="accent4" w:themeFillTint="99"/>
            <w:vAlign w:val="center"/>
          </w:tcPr>
          <w:p w14:paraId="755870D8" w14:textId="77777777" w:rsidR="00905A7B" w:rsidRPr="00014B3E" w:rsidRDefault="00905A7B" w:rsidP="00905A7B">
            <w:pPr>
              <w:pStyle w:val="Default"/>
              <w:jc w:val="center"/>
              <w:rPr>
                <w:rFonts w:asciiTheme="minorHAnsi" w:hAnsiTheme="minorHAnsi" w:cs="Arial"/>
                <w:b/>
                <w:bCs/>
                <w:color w:val="0070C0"/>
                <w:sz w:val="20"/>
                <w:szCs w:val="20"/>
              </w:rPr>
            </w:pPr>
          </w:p>
        </w:tc>
        <w:tc>
          <w:tcPr>
            <w:tcW w:w="10206" w:type="dxa"/>
            <w:gridSpan w:val="2"/>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4F3AAACF" w14:textId="5FDFEA26" w:rsidR="008B253E" w:rsidRDefault="004C0C16" w:rsidP="008B253E">
            <w:pPr>
              <w:pStyle w:val="Default"/>
              <w:rPr>
                <w:rFonts w:cs="Arial"/>
                <w:bCs/>
                <w:color w:val="auto"/>
                <w:sz w:val="20"/>
                <w:szCs w:val="20"/>
              </w:rPr>
            </w:pPr>
            <w:r>
              <w:rPr>
                <w:rFonts w:cs="Arial"/>
                <w:bCs/>
                <w:color w:val="auto"/>
                <w:sz w:val="20"/>
                <w:szCs w:val="20"/>
              </w:rPr>
              <w:t>GIA Partners will Collaborate/P</w:t>
            </w:r>
            <w:r w:rsidR="008B253E" w:rsidRPr="007F0E28">
              <w:rPr>
                <w:rFonts w:cs="Arial"/>
                <w:bCs/>
                <w:color w:val="auto"/>
                <w:sz w:val="20"/>
                <w:szCs w:val="20"/>
              </w:rPr>
              <w:t>artner where</w:t>
            </w:r>
            <w:r>
              <w:rPr>
                <w:rFonts w:cs="Arial"/>
                <w:bCs/>
                <w:color w:val="auto"/>
                <w:sz w:val="20"/>
                <w:szCs w:val="20"/>
              </w:rPr>
              <w:t xml:space="preserve"> they</w:t>
            </w:r>
            <w:r w:rsidR="008B253E" w:rsidRPr="007F0E28">
              <w:rPr>
                <w:rFonts w:cs="Arial"/>
                <w:bCs/>
                <w:color w:val="auto"/>
                <w:sz w:val="20"/>
                <w:szCs w:val="20"/>
              </w:rPr>
              <w:t xml:space="preserve"> agree </w:t>
            </w:r>
            <w:r>
              <w:rPr>
                <w:rFonts w:cs="Arial"/>
                <w:bCs/>
                <w:color w:val="auto"/>
                <w:sz w:val="20"/>
                <w:szCs w:val="20"/>
              </w:rPr>
              <w:t xml:space="preserve">the activity is </w:t>
            </w:r>
            <w:r w:rsidR="008B253E" w:rsidRPr="007F0E28">
              <w:rPr>
                <w:rFonts w:cs="Arial"/>
                <w:bCs/>
                <w:color w:val="auto"/>
                <w:sz w:val="20"/>
                <w:szCs w:val="20"/>
              </w:rPr>
              <w:t>a joint priority</w:t>
            </w:r>
            <w:r w:rsidR="008B253E">
              <w:rPr>
                <w:rFonts w:cs="Arial"/>
                <w:bCs/>
                <w:color w:val="auto"/>
                <w:sz w:val="20"/>
                <w:szCs w:val="20"/>
              </w:rPr>
              <w:t xml:space="preserve"> and</w:t>
            </w:r>
            <w:r>
              <w:rPr>
                <w:rFonts w:cs="Arial"/>
                <w:bCs/>
                <w:color w:val="auto"/>
                <w:sz w:val="20"/>
                <w:szCs w:val="20"/>
              </w:rPr>
              <w:t xml:space="preserve"> it has been made</w:t>
            </w:r>
            <w:r w:rsidR="008B253E">
              <w:rPr>
                <w:rFonts w:cs="Arial"/>
                <w:bCs/>
                <w:color w:val="auto"/>
                <w:sz w:val="20"/>
                <w:szCs w:val="20"/>
              </w:rPr>
              <w:t xml:space="preserve"> subject to an Operational Agreement (OA).</w:t>
            </w:r>
          </w:p>
          <w:p w14:paraId="0C38D4F8" w14:textId="2B34FE39" w:rsidR="009345DE" w:rsidRDefault="009345DE" w:rsidP="008B253E">
            <w:pPr>
              <w:pStyle w:val="Default"/>
              <w:rPr>
                <w:rFonts w:cs="Arial"/>
                <w:bCs/>
                <w:color w:val="auto"/>
                <w:sz w:val="20"/>
                <w:szCs w:val="20"/>
              </w:rPr>
            </w:pPr>
          </w:p>
          <w:p w14:paraId="112A9F7B" w14:textId="556CDEFD" w:rsidR="009345DE" w:rsidRDefault="009345DE" w:rsidP="008B253E">
            <w:pPr>
              <w:pStyle w:val="Default"/>
              <w:rPr>
                <w:rFonts w:cs="Arial"/>
                <w:bCs/>
                <w:color w:val="auto"/>
                <w:sz w:val="20"/>
                <w:szCs w:val="20"/>
              </w:rPr>
            </w:pPr>
            <w:r>
              <w:rPr>
                <w:rFonts w:cs="Arial"/>
                <w:bCs/>
                <w:color w:val="auto"/>
                <w:sz w:val="20"/>
                <w:szCs w:val="20"/>
              </w:rPr>
              <w:t>Being aware of the industry biosecurity profile and taking measures to manage the bio</w:t>
            </w:r>
            <w:r w:rsidR="00742359">
              <w:rPr>
                <w:rFonts w:cs="Arial"/>
                <w:bCs/>
                <w:color w:val="auto"/>
                <w:sz w:val="20"/>
                <w:szCs w:val="20"/>
              </w:rPr>
              <w:t>s</w:t>
            </w:r>
            <w:r>
              <w:rPr>
                <w:rFonts w:cs="Arial"/>
                <w:bCs/>
                <w:color w:val="auto"/>
                <w:sz w:val="20"/>
                <w:szCs w:val="20"/>
              </w:rPr>
              <w:t>ecurit</w:t>
            </w:r>
            <w:r w:rsidR="00742359">
              <w:rPr>
                <w:rFonts w:cs="Arial"/>
                <w:bCs/>
                <w:color w:val="auto"/>
                <w:sz w:val="20"/>
                <w:szCs w:val="20"/>
              </w:rPr>
              <w:t>y</w:t>
            </w:r>
            <w:r>
              <w:rPr>
                <w:rFonts w:cs="Arial"/>
                <w:bCs/>
                <w:color w:val="auto"/>
                <w:sz w:val="20"/>
                <w:szCs w:val="20"/>
              </w:rPr>
              <w:t xml:space="preserve"> risks that industry is best placed to manage is a minimum commitment under the Deed for GIA industry </w:t>
            </w:r>
            <w:r w:rsidR="00115A13">
              <w:rPr>
                <w:rFonts w:cs="Arial"/>
                <w:bCs/>
                <w:color w:val="auto"/>
                <w:sz w:val="20"/>
                <w:szCs w:val="20"/>
              </w:rPr>
              <w:t>Partners</w:t>
            </w:r>
            <w:r>
              <w:rPr>
                <w:rFonts w:cs="Arial"/>
                <w:bCs/>
                <w:color w:val="auto"/>
                <w:sz w:val="20"/>
                <w:szCs w:val="20"/>
              </w:rPr>
              <w:t xml:space="preserve"> – clause 3.2.3 (a)</w:t>
            </w:r>
          </w:p>
          <w:p w14:paraId="54185D51" w14:textId="7B80E37A" w:rsidR="00305D69" w:rsidRDefault="00305D69" w:rsidP="008B253E">
            <w:pPr>
              <w:pStyle w:val="Default"/>
              <w:rPr>
                <w:rFonts w:cs="Arial"/>
                <w:bCs/>
                <w:color w:val="auto"/>
                <w:sz w:val="20"/>
                <w:szCs w:val="20"/>
              </w:rPr>
            </w:pPr>
          </w:p>
          <w:p w14:paraId="5CEDF2A5" w14:textId="3B34E2DE" w:rsidR="00905A7B" w:rsidRPr="00305D69" w:rsidRDefault="00305D69" w:rsidP="00905A7B">
            <w:pPr>
              <w:pStyle w:val="Default"/>
              <w:rPr>
                <w:rFonts w:cs="Arial"/>
                <w:bCs/>
                <w:color w:val="auto"/>
                <w:sz w:val="20"/>
                <w:szCs w:val="20"/>
              </w:rPr>
            </w:pPr>
            <w:r w:rsidRPr="00305D69">
              <w:rPr>
                <w:rFonts w:cs="Arial"/>
                <w:bCs/>
                <w:color w:val="auto"/>
                <w:sz w:val="20"/>
                <w:szCs w:val="20"/>
              </w:rPr>
              <w:t>As a first step, MPI and new GIA</w:t>
            </w:r>
            <w:r w:rsidR="00270F8F">
              <w:rPr>
                <w:rFonts w:cs="Arial"/>
                <w:bCs/>
                <w:color w:val="auto"/>
                <w:sz w:val="20"/>
                <w:szCs w:val="20"/>
              </w:rPr>
              <w:t xml:space="preserve"> industry P</w:t>
            </w:r>
            <w:r w:rsidRPr="00305D69">
              <w:rPr>
                <w:rFonts w:cs="Arial"/>
                <w:bCs/>
                <w:color w:val="auto"/>
                <w:sz w:val="20"/>
                <w:szCs w:val="20"/>
              </w:rPr>
              <w:t>artners will work together to develop a biosecurity profile for the sector. Purpose to collate and capture key industry information that can be used to support a range of biosecurity activities. Provides an overview of the sector for those MPI staff with little background knowledge, and a basis for MPI and the sector to work together in partnership and discuss ways of achievin</w:t>
            </w:r>
            <w:r>
              <w:rPr>
                <w:rFonts w:cs="Arial"/>
                <w:bCs/>
                <w:color w:val="auto"/>
                <w:sz w:val="20"/>
                <w:szCs w:val="20"/>
              </w:rPr>
              <w:t xml:space="preserve">g better biosecurity outcomes. </w:t>
            </w:r>
          </w:p>
        </w:tc>
      </w:tr>
      <w:tr w:rsidR="00905A7B" w14:paraId="744E995A" w14:textId="77777777" w:rsidTr="002657ED">
        <w:trPr>
          <w:trHeight w:val="95"/>
        </w:trPr>
        <w:tc>
          <w:tcPr>
            <w:tcW w:w="1418" w:type="dxa"/>
            <w:vMerge/>
            <w:tcBorders>
              <w:left w:val="single" w:sz="2" w:space="0" w:color="5B9BD5" w:themeColor="accent1"/>
              <w:right w:val="dashSmallGap" w:sz="4" w:space="0" w:color="5B9BD5" w:themeColor="accent1"/>
            </w:tcBorders>
            <w:shd w:val="clear" w:color="auto" w:fill="FFFFFF" w:themeFill="background1"/>
          </w:tcPr>
          <w:p w14:paraId="66D72303" w14:textId="77777777" w:rsidR="00905A7B" w:rsidRDefault="00905A7B" w:rsidP="00905A7B">
            <w:pPr>
              <w:pStyle w:val="Default"/>
              <w:rPr>
                <w:rFonts w:cs="Arial"/>
                <w:sz w:val="20"/>
                <w:szCs w:val="20"/>
              </w:rPr>
            </w:pPr>
          </w:p>
        </w:tc>
        <w:tc>
          <w:tcPr>
            <w:tcW w:w="851" w:type="dxa"/>
            <w:tcBorders>
              <w:top w:val="single" w:sz="2" w:space="0" w:color="5B9BD5" w:themeColor="accent1"/>
              <w:left w:val="dashSmallGap" w:sz="4" w:space="0" w:color="5B9BD5" w:themeColor="accent1"/>
              <w:bottom w:val="single" w:sz="2" w:space="0" w:color="5B9BD5" w:themeColor="accent1"/>
              <w:right w:val="single" w:sz="2" w:space="0" w:color="5B9BD5" w:themeColor="accent1"/>
            </w:tcBorders>
            <w:shd w:val="clear" w:color="auto" w:fill="C5E0B3" w:themeFill="accent6" w:themeFillTint="66"/>
            <w:vAlign w:val="center"/>
          </w:tcPr>
          <w:p w14:paraId="66672951" w14:textId="77777777" w:rsidR="00905A7B" w:rsidRDefault="00905A7B" w:rsidP="00905A7B">
            <w:pPr>
              <w:pStyle w:val="Default"/>
              <w:rPr>
                <w:rFonts w:cs="Arial"/>
                <w:sz w:val="20"/>
                <w:szCs w:val="20"/>
              </w:rPr>
            </w:pPr>
          </w:p>
        </w:tc>
        <w:tc>
          <w:tcPr>
            <w:tcW w:w="992" w:type="dxa"/>
            <w:tcBorders>
              <w:top w:val="single" w:sz="2" w:space="0" w:color="5B9BD5" w:themeColor="accent1"/>
              <w:left w:val="single" w:sz="2" w:space="0" w:color="5B9BD5" w:themeColor="accent1"/>
              <w:bottom w:val="single" w:sz="2" w:space="0" w:color="5B9BD5" w:themeColor="accent1"/>
              <w:right w:val="single" w:sz="4" w:space="0" w:color="5B9BD5" w:themeColor="accent1"/>
            </w:tcBorders>
            <w:shd w:val="clear" w:color="auto" w:fill="C5E0B3" w:themeFill="accent6" w:themeFillTint="66"/>
            <w:vAlign w:val="center"/>
          </w:tcPr>
          <w:p w14:paraId="1EA8F29A" w14:textId="77777777" w:rsidR="00905A7B" w:rsidRPr="000259ED" w:rsidRDefault="00905A7B" w:rsidP="00905A7B">
            <w:pPr>
              <w:pStyle w:val="Default"/>
              <w:rPr>
                <w:rFonts w:cs="Arial"/>
                <w:sz w:val="20"/>
                <w:szCs w:val="20"/>
              </w:rPr>
            </w:pPr>
          </w:p>
        </w:tc>
        <w:tc>
          <w:tcPr>
            <w:tcW w:w="510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14:paraId="526FC02E" w14:textId="77777777" w:rsidR="00905A7B" w:rsidRPr="007546DD" w:rsidRDefault="00905A7B" w:rsidP="00905A7B">
            <w:pPr>
              <w:pStyle w:val="Default"/>
              <w:rPr>
                <w:rFonts w:cs="Arial"/>
                <w:sz w:val="20"/>
                <w:szCs w:val="20"/>
              </w:rPr>
            </w:pPr>
            <w:r>
              <w:rPr>
                <w:rFonts w:cs="Arial"/>
                <w:sz w:val="20"/>
                <w:szCs w:val="20"/>
              </w:rPr>
              <w:t xml:space="preserve">Development and maintenance of </w:t>
            </w:r>
            <w:r w:rsidRPr="000259ED">
              <w:rPr>
                <w:rFonts w:cs="Arial"/>
                <w:sz w:val="20"/>
                <w:szCs w:val="20"/>
              </w:rPr>
              <w:t>capability and capacity to re</w:t>
            </w:r>
            <w:r>
              <w:rPr>
                <w:rFonts w:cs="Arial"/>
                <w:sz w:val="20"/>
                <w:szCs w:val="20"/>
              </w:rPr>
              <w:t xml:space="preserve">spond to biosecurity incursions. Includes people, systems and tools. </w:t>
            </w:r>
          </w:p>
        </w:tc>
        <w:tc>
          <w:tcPr>
            <w:tcW w:w="56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FF2CC"/>
            <w:vAlign w:val="center"/>
          </w:tcPr>
          <w:p w14:paraId="242C946E" w14:textId="77777777" w:rsidR="00905A7B" w:rsidRDefault="00905A7B" w:rsidP="00905A7B">
            <w:pPr>
              <w:pStyle w:val="Default"/>
              <w:jc w:val="center"/>
              <w:rPr>
                <w:rFonts w:ascii="Arial" w:hAnsi="Arial"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vAlign w:val="center"/>
          </w:tcPr>
          <w:p w14:paraId="5D471321" w14:textId="77777777" w:rsidR="00905A7B" w:rsidRDefault="00905A7B" w:rsidP="00905A7B">
            <w:pPr>
              <w:pStyle w:val="Default"/>
              <w:jc w:val="center"/>
              <w:rPr>
                <w:rFonts w:ascii="Arial" w:hAnsi="Arial"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vAlign w:val="center"/>
          </w:tcPr>
          <w:p w14:paraId="0AB5CAA8" w14:textId="77777777" w:rsidR="00905A7B" w:rsidRPr="00014B3E" w:rsidRDefault="00905A7B" w:rsidP="00905A7B">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D966"/>
            <w:vAlign w:val="center"/>
          </w:tcPr>
          <w:p w14:paraId="7B2C578F" w14:textId="77777777" w:rsidR="00905A7B" w:rsidRPr="00014B3E" w:rsidRDefault="00905A7B" w:rsidP="00905A7B">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D966" w:themeFill="accent4" w:themeFillTint="99"/>
            <w:vAlign w:val="center"/>
          </w:tcPr>
          <w:p w14:paraId="6F28028E" w14:textId="77777777" w:rsidR="00905A7B" w:rsidRPr="00014B3E" w:rsidRDefault="00905A7B" w:rsidP="00905A7B">
            <w:pPr>
              <w:pStyle w:val="Default"/>
              <w:jc w:val="center"/>
              <w:rPr>
                <w:rFonts w:asciiTheme="minorHAnsi" w:hAnsiTheme="minorHAnsi" w:cs="Arial"/>
                <w:b/>
                <w:bCs/>
                <w:color w:val="0070C0"/>
                <w:sz w:val="20"/>
                <w:szCs w:val="20"/>
              </w:rPr>
            </w:pPr>
          </w:p>
        </w:tc>
        <w:tc>
          <w:tcPr>
            <w:tcW w:w="10206" w:type="dxa"/>
            <w:gridSpan w:val="2"/>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76B97005" w14:textId="77777777" w:rsidR="008B253E" w:rsidRDefault="008B253E" w:rsidP="008B253E">
            <w:pPr>
              <w:pStyle w:val="Default"/>
              <w:rPr>
                <w:rFonts w:cs="Arial"/>
                <w:bCs/>
                <w:color w:val="auto"/>
                <w:sz w:val="20"/>
                <w:szCs w:val="20"/>
              </w:rPr>
            </w:pPr>
            <w:r w:rsidRPr="007F0E28">
              <w:rPr>
                <w:rFonts w:cs="Arial"/>
                <w:bCs/>
                <w:color w:val="auto"/>
                <w:sz w:val="20"/>
                <w:szCs w:val="20"/>
              </w:rPr>
              <w:t>Collaborate/partner where agree a joint priority</w:t>
            </w:r>
            <w:r>
              <w:rPr>
                <w:rFonts w:cs="Arial"/>
                <w:bCs/>
                <w:color w:val="auto"/>
                <w:sz w:val="20"/>
                <w:szCs w:val="20"/>
              </w:rPr>
              <w:t xml:space="preserve"> and subject to an OA.</w:t>
            </w:r>
          </w:p>
          <w:p w14:paraId="6CF6FA4B" w14:textId="7EB812E2" w:rsidR="00905A7B" w:rsidRPr="00014B3E" w:rsidRDefault="00905A7B" w:rsidP="00905A7B">
            <w:pPr>
              <w:pStyle w:val="Default"/>
              <w:rPr>
                <w:rFonts w:asciiTheme="minorHAnsi" w:hAnsiTheme="minorHAnsi" w:cs="Arial"/>
                <w:b/>
                <w:bCs/>
                <w:color w:val="0070C0"/>
                <w:sz w:val="20"/>
                <w:szCs w:val="20"/>
              </w:rPr>
            </w:pPr>
          </w:p>
        </w:tc>
      </w:tr>
      <w:tr w:rsidR="00905A7B" w14:paraId="52BE1329" w14:textId="77777777" w:rsidTr="00697446">
        <w:trPr>
          <w:trHeight w:val="95"/>
        </w:trPr>
        <w:tc>
          <w:tcPr>
            <w:tcW w:w="1418" w:type="dxa"/>
            <w:vMerge/>
            <w:tcBorders>
              <w:left w:val="single" w:sz="2" w:space="0" w:color="5B9BD5" w:themeColor="accent1"/>
              <w:right w:val="dashSmallGap" w:sz="4" w:space="0" w:color="5B9BD5" w:themeColor="accent1"/>
            </w:tcBorders>
            <w:shd w:val="clear" w:color="auto" w:fill="FFFFFF" w:themeFill="background1"/>
          </w:tcPr>
          <w:p w14:paraId="065E0A09" w14:textId="77777777" w:rsidR="00905A7B" w:rsidRDefault="00905A7B" w:rsidP="00905A7B">
            <w:pPr>
              <w:pStyle w:val="Default"/>
              <w:rPr>
                <w:rFonts w:cs="Arial"/>
                <w:sz w:val="20"/>
                <w:szCs w:val="20"/>
              </w:rPr>
            </w:pPr>
          </w:p>
        </w:tc>
        <w:tc>
          <w:tcPr>
            <w:tcW w:w="851" w:type="dxa"/>
            <w:tcBorders>
              <w:top w:val="single" w:sz="2" w:space="0" w:color="5B9BD5" w:themeColor="accent1"/>
              <w:left w:val="dashSmallGap" w:sz="4" w:space="0" w:color="5B9BD5" w:themeColor="accent1"/>
              <w:bottom w:val="single" w:sz="2" w:space="0" w:color="5B9BD5" w:themeColor="accent1"/>
              <w:right w:val="single" w:sz="2" w:space="0" w:color="5B9BD5" w:themeColor="accent1"/>
            </w:tcBorders>
            <w:shd w:val="clear" w:color="auto" w:fill="C5E0B3" w:themeFill="accent6" w:themeFillTint="66"/>
            <w:vAlign w:val="center"/>
          </w:tcPr>
          <w:p w14:paraId="60B3A3F4" w14:textId="77777777" w:rsidR="00905A7B" w:rsidRDefault="00905A7B" w:rsidP="00905A7B">
            <w:pPr>
              <w:pStyle w:val="Default"/>
              <w:rPr>
                <w:rFonts w:cs="Arial"/>
                <w:sz w:val="20"/>
                <w:szCs w:val="20"/>
              </w:rPr>
            </w:pPr>
          </w:p>
        </w:tc>
        <w:tc>
          <w:tcPr>
            <w:tcW w:w="992" w:type="dxa"/>
            <w:tcBorders>
              <w:top w:val="single" w:sz="2" w:space="0" w:color="5B9BD5" w:themeColor="accent1"/>
              <w:left w:val="single" w:sz="2" w:space="0" w:color="5B9BD5" w:themeColor="accent1"/>
              <w:bottom w:val="single" w:sz="2" w:space="0" w:color="5B9BD5" w:themeColor="accent1"/>
              <w:right w:val="single" w:sz="4" w:space="0" w:color="5B9BD5" w:themeColor="accent1"/>
            </w:tcBorders>
            <w:shd w:val="clear" w:color="auto" w:fill="F3F3F3"/>
            <w:vAlign w:val="center"/>
          </w:tcPr>
          <w:p w14:paraId="66A5B9AE" w14:textId="77777777" w:rsidR="00905A7B" w:rsidRPr="00BA0836" w:rsidRDefault="00905A7B" w:rsidP="00905A7B">
            <w:pPr>
              <w:pStyle w:val="Default"/>
              <w:rPr>
                <w:rFonts w:cs="Arial"/>
                <w:sz w:val="20"/>
                <w:szCs w:val="20"/>
              </w:rPr>
            </w:pPr>
          </w:p>
        </w:tc>
        <w:tc>
          <w:tcPr>
            <w:tcW w:w="510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14:paraId="7ED13394" w14:textId="77777777" w:rsidR="00905A7B" w:rsidRPr="00BA0836" w:rsidRDefault="00905A7B" w:rsidP="00905A7B">
            <w:pPr>
              <w:pStyle w:val="Default"/>
              <w:rPr>
                <w:rFonts w:cs="Arial"/>
                <w:sz w:val="20"/>
                <w:szCs w:val="20"/>
              </w:rPr>
            </w:pPr>
            <w:r w:rsidRPr="00BA0836">
              <w:rPr>
                <w:rFonts w:cs="Arial"/>
                <w:sz w:val="20"/>
                <w:szCs w:val="20"/>
              </w:rPr>
              <w:t xml:space="preserve">Maintenance of the National Biosecurity Capability Network, including National Response </w:t>
            </w:r>
            <w:r>
              <w:rPr>
                <w:rFonts w:cs="Arial"/>
                <w:sz w:val="20"/>
                <w:szCs w:val="20"/>
              </w:rPr>
              <w:t>Training for registered members</w:t>
            </w:r>
          </w:p>
        </w:tc>
        <w:tc>
          <w:tcPr>
            <w:tcW w:w="56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3AB4C022" w14:textId="77777777" w:rsidR="00905A7B" w:rsidRDefault="00905A7B" w:rsidP="00905A7B">
            <w:pPr>
              <w:pStyle w:val="Default"/>
              <w:jc w:val="center"/>
              <w:rPr>
                <w:rFonts w:ascii="Arial" w:hAnsi="Arial"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433BAC7F" w14:textId="77777777" w:rsidR="00905A7B" w:rsidRDefault="00905A7B" w:rsidP="00905A7B">
            <w:pPr>
              <w:pStyle w:val="Default"/>
              <w:jc w:val="center"/>
              <w:rPr>
                <w:rFonts w:ascii="Arial" w:hAnsi="Arial"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D966" w:themeFill="accent4" w:themeFillTint="99"/>
            <w:vAlign w:val="center"/>
          </w:tcPr>
          <w:p w14:paraId="63555D4D" w14:textId="77777777" w:rsidR="00905A7B" w:rsidRPr="00014B3E" w:rsidRDefault="00905A7B" w:rsidP="00905A7B">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D966" w:themeFill="accent4" w:themeFillTint="99"/>
            <w:vAlign w:val="center"/>
          </w:tcPr>
          <w:p w14:paraId="5CE932A8" w14:textId="77777777" w:rsidR="00905A7B" w:rsidRPr="00014B3E" w:rsidRDefault="00905A7B" w:rsidP="00905A7B">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79492F25" w14:textId="77777777" w:rsidR="00905A7B" w:rsidRPr="00014B3E" w:rsidRDefault="00905A7B" w:rsidP="00905A7B">
            <w:pPr>
              <w:pStyle w:val="Default"/>
              <w:jc w:val="center"/>
              <w:rPr>
                <w:rFonts w:asciiTheme="minorHAnsi" w:hAnsiTheme="minorHAnsi" w:cs="Arial"/>
                <w:b/>
                <w:bCs/>
                <w:color w:val="0070C0"/>
                <w:sz w:val="20"/>
                <w:szCs w:val="20"/>
              </w:rPr>
            </w:pPr>
          </w:p>
        </w:tc>
        <w:tc>
          <w:tcPr>
            <w:tcW w:w="10206" w:type="dxa"/>
            <w:gridSpan w:val="2"/>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07A28FA9" w14:textId="77777777" w:rsidR="00905A7B" w:rsidRPr="00014B3E" w:rsidRDefault="00905A7B" w:rsidP="00905A7B">
            <w:pPr>
              <w:pStyle w:val="Default"/>
              <w:jc w:val="center"/>
              <w:rPr>
                <w:rFonts w:asciiTheme="minorHAnsi" w:hAnsiTheme="minorHAnsi" w:cs="Arial"/>
                <w:b/>
                <w:bCs/>
                <w:color w:val="0070C0"/>
                <w:sz w:val="20"/>
                <w:szCs w:val="20"/>
              </w:rPr>
            </w:pPr>
          </w:p>
        </w:tc>
      </w:tr>
      <w:tr w:rsidR="00905A7B" w14:paraId="0D0DCC52" w14:textId="77777777" w:rsidTr="002657ED">
        <w:trPr>
          <w:trHeight w:val="1567"/>
        </w:trPr>
        <w:tc>
          <w:tcPr>
            <w:tcW w:w="1418" w:type="dxa"/>
            <w:vMerge/>
            <w:tcBorders>
              <w:left w:val="single" w:sz="2" w:space="0" w:color="5B9BD5" w:themeColor="accent1"/>
              <w:bottom w:val="single" w:sz="2" w:space="0" w:color="5B9BD5" w:themeColor="accent1"/>
              <w:right w:val="dashSmallGap" w:sz="4" w:space="0" w:color="5B9BD5" w:themeColor="accent1"/>
            </w:tcBorders>
            <w:shd w:val="clear" w:color="auto" w:fill="FFFFFF" w:themeFill="background1"/>
          </w:tcPr>
          <w:p w14:paraId="60F1FE29" w14:textId="77777777" w:rsidR="00905A7B" w:rsidRDefault="00905A7B" w:rsidP="00905A7B">
            <w:pPr>
              <w:pStyle w:val="Default"/>
              <w:rPr>
                <w:rFonts w:cs="Arial"/>
                <w:sz w:val="20"/>
                <w:szCs w:val="20"/>
              </w:rPr>
            </w:pPr>
          </w:p>
        </w:tc>
        <w:tc>
          <w:tcPr>
            <w:tcW w:w="851" w:type="dxa"/>
            <w:tcBorders>
              <w:top w:val="single" w:sz="2" w:space="0" w:color="5B9BD5" w:themeColor="accent1"/>
              <w:left w:val="dashSmallGap" w:sz="4" w:space="0" w:color="5B9BD5" w:themeColor="accent1"/>
              <w:bottom w:val="single" w:sz="2" w:space="0" w:color="5B9BD5" w:themeColor="accent1"/>
              <w:right w:val="single" w:sz="2" w:space="0" w:color="5B9BD5" w:themeColor="accent1"/>
            </w:tcBorders>
            <w:shd w:val="clear" w:color="auto" w:fill="C5E0B3" w:themeFill="accent6" w:themeFillTint="66"/>
            <w:vAlign w:val="center"/>
          </w:tcPr>
          <w:p w14:paraId="3EB05BD0" w14:textId="77777777" w:rsidR="00905A7B" w:rsidRDefault="00905A7B" w:rsidP="00905A7B">
            <w:pPr>
              <w:pStyle w:val="Default"/>
              <w:rPr>
                <w:rFonts w:cs="Arial"/>
                <w:sz w:val="20"/>
                <w:szCs w:val="20"/>
              </w:rPr>
            </w:pPr>
          </w:p>
        </w:tc>
        <w:tc>
          <w:tcPr>
            <w:tcW w:w="992" w:type="dxa"/>
            <w:tcBorders>
              <w:top w:val="single" w:sz="2" w:space="0" w:color="5B9BD5" w:themeColor="accent1"/>
              <w:left w:val="single" w:sz="2" w:space="0" w:color="5B9BD5" w:themeColor="accent1"/>
              <w:bottom w:val="single" w:sz="2" w:space="0" w:color="5B9BD5" w:themeColor="accent1"/>
              <w:right w:val="single" w:sz="4" w:space="0" w:color="5B9BD5" w:themeColor="accent1"/>
            </w:tcBorders>
            <w:shd w:val="clear" w:color="auto" w:fill="C5E0B3" w:themeFill="accent6" w:themeFillTint="66"/>
            <w:vAlign w:val="center"/>
          </w:tcPr>
          <w:p w14:paraId="0EBF0A24" w14:textId="77777777" w:rsidR="00905A7B" w:rsidRPr="00BA0836" w:rsidRDefault="00905A7B" w:rsidP="00905A7B">
            <w:pPr>
              <w:pStyle w:val="Default"/>
              <w:rPr>
                <w:rFonts w:cs="Arial"/>
                <w:sz w:val="20"/>
                <w:szCs w:val="20"/>
              </w:rPr>
            </w:pPr>
          </w:p>
        </w:tc>
        <w:tc>
          <w:tcPr>
            <w:tcW w:w="510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14:paraId="51F4B6CF" w14:textId="77777777" w:rsidR="00905A7B" w:rsidRDefault="00905A7B" w:rsidP="00905A7B">
            <w:pPr>
              <w:pStyle w:val="Default"/>
              <w:rPr>
                <w:rFonts w:cs="Arial"/>
                <w:sz w:val="20"/>
                <w:szCs w:val="20"/>
              </w:rPr>
            </w:pPr>
            <w:r>
              <w:rPr>
                <w:rFonts w:cs="Arial"/>
                <w:sz w:val="20"/>
                <w:szCs w:val="20"/>
              </w:rPr>
              <w:t xml:space="preserve">Invest </w:t>
            </w:r>
            <w:r w:rsidRPr="00BA0836">
              <w:rPr>
                <w:rFonts w:cs="Arial"/>
                <w:sz w:val="20"/>
                <w:szCs w:val="20"/>
              </w:rPr>
              <w:t xml:space="preserve">in </w:t>
            </w:r>
            <w:r>
              <w:rPr>
                <w:rFonts w:cs="Arial"/>
                <w:sz w:val="20"/>
                <w:szCs w:val="20"/>
              </w:rPr>
              <w:t xml:space="preserve">specific readiness projects. For example, </w:t>
            </w:r>
            <w:r w:rsidRPr="00BA0836">
              <w:rPr>
                <w:rFonts w:cs="Arial"/>
                <w:sz w:val="20"/>
                <w:szCs w:val="20"/>
              </w:rPr>
              <w:t>research for improved tools, diagnostics, detection capabilities</w:t>
            </w:r>
            <w:r>
              <w:rPr>
                <w:rFonts w:cs="Arial"/>
                <w:sz w:val="20"/>
                <w:szCs w:val="20"/>
              </w:rPr>
              <w:t>; development of response plans; response exercises.</w:t>
            </w:r>
          </w:p>
          <w:p w14:paraId="3415F1BA" w14:textId="77777777" w:rsidR="00905A7B" w:rsidRPr="00BA0836" w:rsidRDefault="00905A7B" w:rsidP="00905A7B">
            <w:pPr>
              <w:pStyle w:val="Default"/>
              <w:rPr>
                <w:rFonts w:cs="Arial"/>
                <w:sz w:val="20"/>
                <w:szCs w:val="20"/>
              </w:rPr>
            </w:pPr>
            <w:r w:rsidRPr="00842FE6">
              <w:rPr>
                <w:rFonts w:cs="Arial"/>
                <w:sz w:val="20"/>
                <w:szCs w:val="20"/>
              </w:rPr>
              <w:t>Commitment to joint readiness projects under GIA are documented in Operational Agreements</w:t>
            </w:r>
            <w:r>
              <w:rPr>
                <w:rFonts w:cs="Arial"/>
                <w:sz w:val="20"/>
                <w:szCs w:val="20"/>
              </w:rPr>
              <w:t>.</w:t>
            </w:r>
          </w:p>
        </w:tc>
        <w:tc>
          <w:tcPr>
            <w:tcW w:w="56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48E72DD5" w14:textId="77777777" w:rsidR="00905A7B" w:rsidRDefault="00905A7B" w:rsidP="00905A7B">
            <w:pPr>
              <w:pStyle w:val="Default"/>
              <w:jc w:val="center"/>
              <w:rPr>
                <w:rFonts w:ascii="Arial" w:hAnsi="Arial"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67D6263C" w14:textId="77777777" w:rsidR="00905A7B" w:rsidRDefault="00905A7B" w:rsidP="00905A7B">
            <w:pPr>
              <w:pStyle w:val="Default"/>
              <w:jc w:val="center"/>
              <w:rPr>
                <w:rFonts w:ascii="Arial" w:hAnsi="Arial"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1D85AE2E" w14:textId="77777777" w:rsidR="00905A7B" w:rsidRPr="00014B3E" w:rsidRDefault="00905A7B" w:rsidP="00905A7B">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D966"/>
            <w:vAlign w:val="center"/>
          </w:tcPr>
          <w:p w14:paraId="2C77E125" w14:textId="77777777" w:rsidR="00905A7B" w:rsidRPr="00014B3E" w:rsidRDefault="00905A7B" w:rsidP="00905A7B">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D966"/>
            <w:vAlign w:val="center"/>
          </w:tcPr>
          <w:p w14:paraId="0E051865" w14:textId="77777777" w:rsidR="00905A7B" w:rsidRPr="00014B3E" w:rsidRDefault="00905A7B" w:rsidP="00905A7B">
            <w:pPr>
              <w:pStyle w:val="Default"/>
              <w:jc w:val="center"/>
              <w:rPr>
                <w:rFonts w:asciiTheme="minorHAnsi" w:hAnsiTheme="minorHAnsi" w:cs="Arial"/>
                <w:b/>
                <w:bCs/>
                <w:color w:val="0070C0"/>
                <w:sz w:val="20"/>
                <w:szCs w:val="20"/>
              </w:rPr>
            </w:pPr>
          </w:p>
        </w:tc>
        <w:tc>
          <w:tcPr>
            <w:tcW w:w="10206" w:type="dxa"/>
            <w:gridSpan w:val="2"/>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748586E5" w14:textId="76E27451" w:rsidR="00905A7B" w:rsidRPr="004C0C16" w:rsidRDefault="004C0C16" w:rsidP="004C0C16">
            <w:pPr>
              <w:pStyle w:val="Default"/>
              <w:rPr>
                <w:rFonts w:cs="Arial"/>
                <w:bCs/>
                <w:color w:val="auto"/>
                <w:sz w:val="20"/>
                <w:szCs w:val="20"/>
              </w:rPr>
            </w:pPr>
            <w:r>
              <w:rPr>
                <w:rFonts w:cs="Arial"/>
                <w:bCs/>
                <w:color w:val="auto"/>
                <w:sz w:val="20"/>
                <w:szCs w:val="20"/>
              </w:rPr>
              <w:t>GIA Partners will Collaborate/P</w:t>
            </w:r>
            <w:r w:rsidRPr="007F0E28">
              <w:rPr>
                <w:rFonts w:cs="Arial"/>
                <w:bCs/>
                <w:color w:val="auto"/>
                <w:sz w:val="20"/>
                <w:szCs w:val="20"/>
              </w:rPr>
              <w:t>artner where</w:t>
            </w:r>
            <w:r>
              <w:rPr>
                <w:rFonts w:cs="Arial"/>
                <w:bCs/>
                <w:color w:val="auto"/>
                <w:sz w:val="20"/>
                <w:szCs w:val="20"/>
              </w:rPr>
              <w:t xml:space="preserve"> they</w:t>
            </w:r>
            <w:r w:rsidRPr="007F0E28">
              <w:rPr>
                <w:rFonts w:cs="Arial"/>
                <w:bCs/>
                <w:color w:val="auto"/>
                <w:sz w:val="20"/>
                <w:szCs w:val="20"/>
              </w:rPr>
              <w:t xml:space="preserve"> agree </w:t>
            </w:r>
            <w:r>
              <w:rPr>
                <w:rFonts w:cs="Arial"/>
                <w:bCs/>
                <w:color w:val="auto"/>
                <w:sz w:val="20"/>
                <w:szCs w:val="20"/>
              </w:rPr>
              <w:t xml:space="preserve">the activity is </w:t>
            </w:r>
            <w:r w:rsidRPr="007F0E28">
              <w:rPr>
                <w:rFonts w:cs="Arial"/>
                <w:bCs/>
                <w:color w:val="auto"/>
                <w:sz w:val="20"/>
                <w:szCs w:val="20"/>
              </w:rPr>
              <w:t>a joint priority</w:t>
            </w:r>
            <w:r>
              <w:rPr>
                <w:rFonts w:cs="Arial"/>
                <w:bCs/>
                <w:color w:val="auto"/>
                <w:sz w:val="20"/>
                <w:szCs w:val="20"/>
              </w:rPr>
              <w:t xml:space="preserve"> and it has been made subject to an Operational Agreement (OA).</w:t>
            </w:r>
          </w:p>
        </w:tc>
      </w:tr>
    </w:tbl>
    <w:p w14:paraId="5DA173BD" w14:textId="77777777" w:rsidR="006B1964" w:rsidRDefault="006B1964">
      <w:r>
        <w:br w:type="page"/>
      </w:r>
    </w:p>
    <w:tbl>
      <w:tblPr>
        <w:tblW w:w="21405" w:type="dxa"/>
        <w:tblInd w:w="-709" w:type="dxa"/>
        <w:tblBorders>
          <w:insideV w:val="single" w:sz="18" w:space="0" w:color="93ADDD"/>
        </w:tblBorders>
        <w:tblLayout w:type="fixed"/>
        <w:tblLook w:val="0000" w:firstRow="0" w:lastRow="0" w:firstColumn="0" w:lastColumn="0" w:noHBand="0" w:noVBand="0"/>
      </w:tblPr>
      <w:tblGrid>
        <w:gridCol w:w="1418"/>
        <w:gridCol w:w="851"/>
        <w:gridCol w:w="992"/>
        <w:gridCol w:w="5103"/>
        <w:gridCol w:w="567"/>
        <w:gridCol w:w="567"/>
        <w:gridCol w:w="567"/>
        <w:gridCol w:w="567"/>
        <w:gridCol w:w="567"/>
        <w:gridCol w:w="567"/>
        <w:gridCol w:w="9639"/>
      </w:tblGrid>
      <w:tr w:rsidR="00620DF7" w14:paraId="6FFD04E3" w14:textId="77777777" w:rsidTr="00620DF7">
        <w:trPr>
          <w:trHeight w:val="952"/>
        </w:trPr>
        <w:tc>
          <w:tcPr>
            <w:tcW w:w="21405" w:type="dxa"/>
            <w:gridSpan w:val="11"/>
            <w:tcBorders>
              <w:top w:val="nil"/>
              <w:left w:val="nil"/>
              <w:bottom w:val="single" w:sz="4" w:space="0" w:color="5B9BD5" w:themeColor="accent1"/>
              <w:right w:val="dashSmallGap" w:sz="4" w:space="0" w:color="5B9BD5" w:themeColor="accent1"/>
            </w:tcBorders>
            <w:shd w:val="clear" w:color="auto" w:fill="927AAD"/>
            <w:vAlign w:val="center"/>
          </w:tcPr>
          <w:p w14:paraId="35395D1A" w14:textId="77777777" w:rsidR="00620DF7" w:rsidRPr="00620DF7" w:rsidRDefault="00620DF7" w:rsidP="00620DF7">
            <w:pPr>
              <w:pStyle w:val="Default"/>
              <w:jc w:val="center"/>
              <w:rPr>
                <w:rFonts w:asciiTheme="minorHAnsi" w:hAnsiTheme="minorHAnsi" w:cs="Arial"/>
                <w:b/>
                <w:color w:val="auto"/>
                <w:sz w:val="32"/>
                <w:szCs w:val="32"/>
              </w:rPr>
            </w:pPr>
            <w:r w:rsidRPr="00620DF7">
              <w:rPr>
                <w:rFonts w:asciiTheme="minorHAnsi" w:hAnsiTheme="minorHAnsi" w:cs="Arial"/>
                <w:b/>
                <w:color w:val="auto"/>
                <w:sz w:val="32"/>
                <w:szCs w:val="32"/>
              </w:rPr>
              <w:lastRenderedPageBreak/>
              <w:t>Response</w:t>
            </w:r>
          </w:p>
          <w:p w14:paraId="5EF3D6EE" w14:textId="74B583B6" w:rsidR="00620DF7" w:rsidRPr="00014B3E" w:rsidRDefault="00620DF7" w:rsidP="00905A7B">
            <w:pPr>
              <w:pStyle w:val="Default"/>
              <w:keepNext/>
              <w:keepLines/>
              <w:jc w:val="center"/>
              <w:rPr>
                <w:rFonts w:asciiTheme="minorHAnsi" w:hAnsiTheme="minorHAnsi" w:cs="Arial"/>
                <w:b/>
                <w:bCs/>
                <w:color w:val="0070C0"/>
                <w:sz w:val="20"/>
                <w:szCs w:val="20"/>
              </w:rPr>
            </w:pPr>
            <w:r>
              <w:rPr>
                <w:rFonts w:asciiTheme="minorHAnsi" w:hAnsiTheme="minorHAnsi" w:cs="Arial"/>
                <w:color w:val="auto"/>
                <w:sz w:val="22"/>
                <w:szCs w:val="22"/>
              </w:rPr>
              <w:t>Responding to detected harmful pests and diseases</w:t>
            </w:r>
          </w:p>
        </w:tc>
      </w:tr>
      <w:tr w:rsidR="00256B05" w14:paraId="601D06EF" w14:textId="77777777" w:rsidTr="00E66841">
        <w:trPr>
          <w:cantSplit/>
          <w:trHeight w:val="225"/>
          <w:tblHeader/>
        </w:trPr>
        <w:tc>
          <w:tcPr>
            <w:tcW w:w="1418" w:type="dxa"/>
            <w:tcBorders>
              <w:top w:val="nil"/>
              <w:left w:val="nil"/>
              <w:bottom w:val="nil"/>
              <w:right w:val="nil"/>
            </w:tcBorders>
            <w:shd w:val="clear" w:color="auto" w:fill="FFFFFF" w:themeFill="background1"/>
          </w:tcPr>
          <w:p w14:paraId="542D12CE" w14:textId="77777777" w:rsidR="00256B05" w:rsidRDefault="00256B05" w:rsidP="00E66841">
            <w:pPr>
              <w:pStyle w:val="Default"/>
              <w:rPr>
                <w:rFonts w:asciiTheme="minorHAnsi" w:hAnsiTheme="minorHAnsi" w:cs="Arial"/>
                <w:b/>
                <w:bCs/>
                <w:color w:val="0070C0"/>
                <w:spacing w:val="20"/>
                <w:sz w:val="22"/>
                <w:szCs w:val="22"/>
              </w:rPr>
            </w:pPr>
          </w:p>
        </w:tc>
        <w:tc>
          <w:tcPr>
            <w:tcW w:w="851" w:type="dxa"/>
            <w:tcBorders>
              <w:top w:val="nil"/>
              <w:left w:val="nil"/>
              <w:bottom w:val="nil"/>
              <w:right w:val="nil"/>
            </w:tcBorders>
          </w:tcPr>
          <w:p w14:paraId="60375987" w14:textId="77777777" w:rsidR="00256B05" w:rsidRDefault="00256B05" w:rsidP="00E66841">
            <w:pPr>
              <w:pStyle w:val="Default"/>
              <w:rPr>
                <w:rFonts w:asciiTheme="minorHAnsi" w:hAnsiTheme="minorHAnsi" w:cs="Arial"/>
                <w:b/>
                <w:bCs/>
                <w:color w:val="0070C0"/>
                <w:spacing w:val="20"/>
                <w:sz w:val="22"/>
                <w:szCs w:val="22"/>
              </w:rPr>
            </w:pPr>
          </w:p>
        </w:tc>
        <w:tc>
          <w:tcPr>
            <w:tcW w:w="992" w:type="dxa"/>
            <w:tcBorders>
              <w:top w:val="nil"/>
              <w:left w:val="nil"/>
              <w:bottom w:val="nil"/>
              <w:right w:val="single" w:sz="2" w:space="0" w:color="5B9BD5" w:themeColor="accent1"/>
            </w:tcBorders>
          </w:tcPr>
          <w:p w14:paraId="46727C8A" w14:textId="77777777" w:rsidR="00256B05" w:rsidRPr="00807DDA" w:rsidRDefault="00256B05" w:rsidP="00E66841">
            <w:pPr>
              <w:pStyle w:val="Default"/>
              <w:rPr>
                <w:rFonts w:asciiTheme="minorHAnsi" w:hAnsiTheme="minorHAnsi" w:cs="Arial"/>
                <w:b/>
                <w:bCs/>
                <w:color w:val="0070C0"/>
                <w:spacing w:val="20"/>
                <w:sz w:val="22"/>
                <w:szCs w:val="22"/>
              </w:rPr>
            </w:pPr>
          </w:p>
        </w:tc>
        <w:tc>
          <w:tcPr>
            <w:tcW w:w="5103" w:type="dxa"/>
            <w:tcBorders>
              <w:top w:val="single" w:sz="2" w:space="0" w:color="5B9BD5" w:themeColor="accent1"/>
              <w:left w:val="single" w:sz="2" w:space="0" w:color="5B9BD5" w:themeColor="accent1"/>
              <w:bottom w:val="nil"/>
              <w:right w:val="nil"/>
            </w:tcBorders>
            <w:shd w:val="clear" w:color="auto" w:fill="auto"/>
          </w:tcPr>
          <w:p w14:paraId="31209493" w14:textId="77777777" w:rsidR="00256B05" w:rsidRDefault="00256B05" w:rsidP="00E66841">
            <w:pPr>
              <w:pStyle w:val="Default"/>
              <w:rPr>
                <w:rFonts w:asciiTheme="minorHAnsi" w:hAnsiTheme="minorHAnsi" w:cs="Arial"/>
                <w:b/>
                <w:bCs/>
                <w:color w:val="0070C0"/>
                <w:spacing w:val="20"/>
                <w:sz w:val="22"/>
                <w:szCs w:val="22"/>
              </w:rPr>
            </w:pPr>
            <w:r>
              <w:rPr>
                <w:rFonts w:asciiTheme="minorHAnsi" w:hAnsiTheme="minorHAnsi" w:cs="Arial"/>
                <w:b/>
                <w:bCs/>
                <w:color w:val="0070C0"/>
                <w:spacing w:val="20"/>
                <w:sz w:val="22"/>
                <w:szCs w:val="22"/>
              </w:rPr>
              <w:t>Key b</w:t>
            </w:r>
            <w:r w:rsidRPr="00807DDA">
              <w:rPr>
                <w:rFonts w:asciiTheme="minorHAnsi" w:hAnsiTheme="minorHAnsi" w:cs="Arial"/>
                <w:b/>
                <w:bCs/>
                <w:color w:val="0070C0"/>
                <w:spacing w:val="20"/>
                <w:sz w:val="22"/>
                <w:szCs w:val="22"/>
              </w:rPr>
              <w:t xml:space="preserve">iosecurity activities </w:t>
            </w:r>
            <w:r>
              <w:rPr>
                <w:rFonts w:asciiTheme="minorHAnsi" w:hAnsiTheme="minorHAnsi" w:cs="Arial"/>
                <w:b/>
                <w:bCs/>
                <w:color w:val="0070C0"/>
                <w:spacing w:val="20"/>
                <w:sz w:val="22"/>
                <w:szCs w:val="22"/>
              </w:rPr>
              <w:t>under each layer of the system</w:t>
            </w:r>
          </w:p>
        </w:tc>
        <w:tc>
          <w:tcPr>
            <w:tcW w:w="2835" w:type="dxa"/>
            <w:gridSpan w:val="5"/>
            <w:tcBorders>
              <w:top w:val="single" w:sz="2" w:space="0" w:color="5B9BD5" w:themeColor="accent1"/>
              <w:left w:val="nil"/>
              <w:bottom w:val="single" w:sz="2" w:space="0" w:color="5B9BD5" w:themeColor="accent1"/>
              <w:right w:val="nil"/>
            </w:tcBorders>
            <w:shd w:val="clear" w:color="auto" w:fill="auto"/>
          </w:tcPr>
          <w:p w14:paraId="49F08818" w14:textId="77777777" w:rsidR="00256B05" w:rsidRDefault="00256B05" w:rsidP="00E66841">
            <w:pPr>
              <w:pStyle w:val="Default"/>
              <w:ind w:left="360"/>
              <w:jc w:val="center"/>
              <w:rPr>
                <w:rFonts w:asciiTheme="minorHAnsi" w:hAnsiTheme="minorHAnsi" w:cs="Arial"/>
                <w:b/>
                <w:bCs/>
                <w:color w:val="0070C0"/>
                <w:spacing w:val="20"/>
                <w:sz w:val="22"/>
                <w:szCs w:val="22"/>
              </w:rPr>
            </w:pPr>
            <w:r w:rsidRPr="00807DDA">
              <w:rPr>
                <w:rFonts w:asciiTheme="minorHAnsi" w:hAnsiTheme="minorHAnsi" w:cs="Arial"/>
                <w:b/>
                <w:bCs/>
                <w:color w:val="0070C0"/>
                <w:spacing w:val="20"/>
                <w:sz w:val="22"/>
                <w:szCs w:val="22"/>
              </w:rPr>
              <w:t>Current levels of engagement</w:t>
            </w:r>
          </w:p>
          <w:p w14:paraId="2BA1DF81" w14:textId="77777777" w:rsidR="00256B05" w:rsidRPr="00807DDA" w:rsidRDefault="00256B05" w:rsidP="00E66841">
            <w:pPr>
              <w:pStyle w:val="Default"/>
              <w:ind w:left="360"/>
              <w:jc w:val="center"/>
              <w:rPr>
                <w:rFonts w:asciiTheme="minorHAnsi" w:hAnsiTheme="minorHAnsi" w:cs="Arial"/>
                <w:b/>
                <w:bCs/>
                <w:color w:val="0070C0"/>
                <w:spacing w:val="20"/>
                <w:sz w:val="22"/>
                <w:szCs w:val="22"/>
              </w:rPr>
            </w:pPr>
          </w:p>
        </w:tc>
        <w:tc>
          <w:tcPr>
            <w:tcW w:w="10206" w:type="dxa"/>
            <w:gridSpan w:val="2"/>
            <w:tcBorders>
              <w:top w:val="single" w:sz="2" w:space="0" w:color="5B9BD5" w:themeColor="accent1"/>
              <w:left w:val="nil"/>
              <w:bottom w:val="nil"/>
              <w:right w:val="single" w:sz="2" w:space="0" w:color="5B9BD5" w:themeColor="accent1"/>
            </w:tcBorders>
          </w:tcPr>
          <w:p w14:paraId="7C082915" w14:textId="77777777" w:rsidR="00256B05" w:rsidRDefault="00256B05" w:rsidP="00E66841">
            <w:pPr>
              <w:pStyle w:val="Default"/>
              <w:tabs>
                <w:tab w:val="center" w:pos="3072"/>
              </w:tabs>
              <w:ind w:left="360"/>
              <w:jc w:val="center"/>
              <w:rPr>
                <w:rFonts w:asciiTheme="minorHAnsi" w:hAnsiTheme="minorHAnsi" w:cs="Arial"/>
                <w:b/>
                <w:bCs/>
                <w:color w:val="0070C0"/>
                <w:spacing w:val="20"/>
                <w:sz w:val="22"/>
                <w:szCs w:val="22"/>
              </w:rPr>
            </w:pPr>
            <w:r>
              <w:rPr>
                <w:rFonts w:asciiTheme="minorHAnsi" w:hAnsiTheme="minorHAnsi" w:cs="Arial"/>
                <w:b/>
                <w:bCs/>
                <w:color w:val="0070C0"/>
                <w:spacing w:val="20"/>
                <w:sz w:val="22"/>
                <w:szCs w:val="22"/>
              </w:rPr>
              <w:t>COMMENTS</w:t>
            </w:r>
          </w:p>
        </w:tc>
      </w:tr>
      <w:tr w:rsidR="00256B05" w14:paraId="0AE647B1" w14:textId="77777777" w:rsidTr="00E66841">
        <w:trPr>
          <w:cantSplit/>
          <w:trHeight w:val="303"/>
          <w:tblHeader/>
        </w:trPr>
        <w:tc>
          <w:tcPr>
            <w:tcW w:w="1418" w:type="dxa"/>
            <w:tcBorders>
              <w:top w:val="nil"/>
              <w:left w:val="nil"/>
              <w:bottom w:val="nil"/>
              <w:right w:val="nil"/>
            </w:tcBorders>
            <w:shd w:val="clear" w:color="auto" w:fill="FFFFFF" w:themeFill="background1"/>
          </w:tcPr>
          <w:p w14:paraId="549FE5DA" w14:textId="77777777" w:rsidR="00256B05" w:rsidRDefault="00256B05" w:rsidP="00E66841">
            <w:pPr>
              <w:pStyle w:val="Default"/>
              <w:rPr>
                <w:rFonts w:asciiTheme="minorHAnsi" w:hAnsiTheme="minorHAnsi" w:cs="Arial"/>
                <w:b/>
                <w:color w:val="auto"/>
                <w:sz w:val="22"/>
                <w:szCs w:val="22"/>
              </w:rPr>
            </w:pPr>
          </w:p>
        </w:tc>
        <w:tc>
          <w:tcPr>
            <w:tcW w:w="851" w:type="dxa"/>
            <w:tcBorders>
              <w:top w:val="nil"/>
              <w:left w:val="nil"/>
              <w:bottom w:val="nil"/>
              <w:right w:val="nil"/>
            </w:tcBorders>
            <w:shd w:val="clear" w:color="auto" w:fill="auto"/>
            <w:vAlign w:val="center"/>
          </w:tcPr>
          <w:p w14:paraId="1541ACAC" w14:textId="77777777" w:rsidR="00256B05" w:rsidRDefault="00256B05" w:rsidP="00E66841">
            <w:pPr>
              <w:pStyle w:val="Default"/>
              <w:rPr>
                <w:rFonts w:asciiTheme="minorHAnsi" w:hAnsiTheme="minorHAnsi" w:cs="Arial"/>
                <w:b/>
                <w:color w:val="auto"/>
                <w:sz w:val="22"/>
                <w:szCs w:val="22"/>
              </w:rPr>
            </w:pPr>
          </w:p>
        </w:tc>
        <w:tc>
          <w:tcPr>
            <w:tcW w:w="992" w:type="dxa"/>
            <w:tcBorders>
              <w:top w:val="nil"/>
              <w:left w:val="nil"/>
              <w:bottom w:val="nil"/>
              <w:right w:val="single" w:sz="2" w:space="0" w:color="5B9BD5" w:themeColor="accent1"/>
            </w:tcBorders>
            <w:shd w:val="clear" w:color="auto" w:fill="auto"/>
            <w:vAlign w:val="center"/>
          </w:tcPr>
          <w:p w14:paraId="1389F91C" w14:textId="77777777" w:rsidR="00256B05" w:rsidRDefault="00256B05" w:rsidP="00E66841">
            <w:pPr>
              <w:pStyle w:val="Default"/>
              <w:rPr>
                <w:rFonts w:asciiTheme="minorHAnsi" w:hAnsiTheme="minorHAnsi" w:cs="Arial"/>
                <w:b/>
                <w:color w:val="auto"/>
                <w:sz w:val="22"/>
                <w:szCs w:val="22"/>
              </w:rPr>
            </w:pPr>
          </w:p>
        </w:tc>
        <w:tc>
          <w:tcPr>
            <w:tcW w:w="5103" w:type="dxa"/>
            <w:tcBorders>
              <w:left w:val="single" w:sz="2" w:space="0" w:color="5B9BD5" w:themeColor="accent1"/>
              <w:bottom w:val="nil"/>
              <w:right w:val="single" w:sz="2" w:space="0" w:color="5B9BD5" w:themeColor="accent1"/>
            </w:tcBorders>
            <w:shd w:val="clear" w:color="auto" w:fill="auto"/>
            <w:vAlign w:val="center"/>
          </w:tcPr>
          <w:p w14:paraId="2F266A9C" w14:textId="77777777" w:rsidR="00256B05" w:rsidRPr="00392BC4" w:rsidRDefault="00256B05" w:rsidP="00E66841">
            <w:pPr>
              <w:pStyle w:val="Default"/>
              <w:rPr>
                <w:rFonts w:asciiTheme="minorHAnsi" w:hAnsiTheme="minorHAnsi" w:cs="Arial"/>
                <w:color w:val="auto"/>
                <w:sz w:val="22"/>
                <w:szCs w:val="22"/>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vAlign w:val="center"/>
          </w:tcPr>
          <w:p w14:paraId="6FD4A86D" w14:textId="77777777" w:rsidR="00256B05" w:rsidRPr="00014B3E" w:rsidRDefault="00256B05" w:rsidP="00E66841">
            <w:pPr>
              <w:pStyle w:val="Default"/>
              <w:jc w:val="center"/>
              <w:rPr>
                <w:rFonts w:asciiTheme="minorHAnsi" w:hAnsiTheme="minorHAnsi" w:cs="Arial"/>
                <w:b/>
                <w:bCs/>
                <w:color w:val="0070C0"/>
                <w:sz w:val="20"/>
                <w:szCs w:val="20"/>
              </w:rPr>
            </w:pPr>
          </w:p>
        </w:tc>
        <w:tc>
          <w:tcPr>
            <w:tcW w:w="2835" w:type="dxa"/>
            <w:gridSpan w:val="5"/>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auto"/>
            <w:noWrap/>
            <w:vAlign w:val="center"/>
          </w:tcPr>
          <w:p w14:paraId="4C4E61EC" w14:textId="77777777" w:rsidR="00256B05" w:rsidRPr="00B31ADA" w:rsidRDefault="00256B05" w:rsidP="00E66841">
            <w:pPr>
              <w:pStyle w:val="Default"/>
              <w:jc w:val="center"/>
              <w:rPr>
                <w:rFonts w:asciiTheme="minorHAnsi" w:hAnsiTheme="minorHAnsi" w:cs="Arial"/>
                <w:bCs/>
                <w:i/>
                <w:color w:val="0070C0"/>
                <w:sz w:val="20"/>
                <w:szCs w:val="20"/>
              </w:rPr>
            </w:pPr>
            <w:r>
              <w:rPr>
                <w:rFonts w:asciiTheme="minorHAnsi" w:hAnsiTheme="minorHAnsi" w:cs="Arial"/>
                <w:bCs/>
                <w:color w:val="auto"/>
                <w:sz w:val="20"/>
                <w:szCs w:val="20"/>
              </w:rPr>
              <w:t>Engagement with stakeholders</w:t>
            </w:r>
            <w:r w:rsidRPr="002877A2">
              <w:rPr>
                <w:rFonts w:asciiTheme="minorHAnsi" w:hAnsiTheme="minorHAnsi" w:cs="Arial"/>
                <w:bCs/>
                <w:color w:val="auto"/>
                <w:sz w:val="20"/>
                <w:szCs w:val="20"/>
              </w:rPr>
              <w:t xml:space="preserve"> </w:t>
            </w:r>
          </w:p>
        </w:tc>
        <w:tc>
          <w:tcPr>
            <w:tcW w:w="9639" w:type="dxa"/>
            <w:vMerge w:val="restart"/>
            <w:tcBorders>
              <w:left w:val="single" w:sz="2" w:space="0" w:color="5B9BD5" w:themeColor="accent1"/>
              <w:right w:val="single" w:sz="2" w:space="0" w:color="5B9BD5" w:themeColor="accent1"/>
            </w:tcBorders>
            <w:shd w:val="clear" w:color="auto" w:fill="auto"/>
            <w:vAlign w:val="center"/>
          </w:tcPr>
          <w:p w14:paraId="760F6C2E" w14:textId="77777777" w:rsidR="00256B05" w:rsidRPr="00B31ADA" w:rsidRDefault="00256B05" w:rsidP="00E66841">
            <w:pPr>
              <w:pStyle w:val="Default"/>
              <w:jc w:val="center"/>
              <w:rPr>
                <w:rFonts w:asciiTheme="minorHAnsi" w:hAnsiTheme="minorHAnsi" w:cs="Arial"/>
                <w:bCs/>
                <w:i/>
                <w:color w:val="0070C0"/>
                <w:sz w:val="20"/>
                <w:szCs w:val="20"/>
              </w:rPr>
            </w:pPr>
          </w:p>
          <w:p w14:paraId="48B60B8F" w14:textId="77777777" w:rsidR="00256B05" w:rsidRPr="00B31ADA" w:rsidRDefault="00256B05" w:rsidP="00E66841">
            <w:pPr>
              <w:pStyle w:val="Default"/>
              <w:jc w:val="center"/>
              <w:rPr>
                <w:rFonts w:asciiTheme="minorHAnsi" w:hAnsiTheme="minorHAnsi" w:cs="Arial"/>
                <w:bCs/>
                <w:i/>
                <w:color w:val="0070C0"/>
                <w:sz w:val="20"/>
                <w:szCs w:val="20"/>
              </w:rPr>
            </w:pPr>
          </w:p>
        </w:tc>
      </w:tr>
      <w:tr w:rsidR="00256B05" w14:paraId="4E78CF3D" w14:textId="77777777" w:rsidTr="00E66841">
        <w:trPr>
          <w:cantSplit/>
          <w:trHeight w:val="303"/>
          <w:tblHeader/>
        </w:trPr>
        <w:tc>
          <w:tcPr>
            <w:tcW w:w="1418" w:type="dxa"/>
            <w:tcBorders>
              <w:top w:val="nil"/>
              <w:left w:val="nil"/>
              <w:bottom w:val="nil"/>
              <w:right w:val="nil"/>
            </w:tcBorders>
            <w:shd w:val="clear" w:color="auto" w:fill="FFFFFF" w:themeFill="background1"/>
          </w:tcPr>
          <w:p w14:paraId="3F590381" w14:textId="77777777" w:rsidR="00256B05" w:rsidRDefault="00256B05" w:rsidP="00E66841">
            <w:pPr>
              <w:pStyle w:val="Default"/>
              <w:rPr>
                <w:rFonts w:asciiTheme="minorHAnsi" w:hAnsiTheme="minorHAnsi" w:cs="Arial"/>
                <w:b/>
                <w:color w:val="auto"/>
                <w:sz w:val="22"/>
                <w:szCs w:val="22"/>
              </w:rPr>
            </w:pPr>
          </w:p>
        </w:tc>
        <w:tc>
          <w:tcPr>
            <w:tcW w:w="851" w:type="dxa"/>
            <w:tcBorders>
              <w:top w:val="nil"/>
              <w:left w:val="nil"/>
              <w:bottom w:val="nil"/>
              <w:right w:val="nil"/>
            </w:tcBorders>
            <w:shd w:val="clear" w:color="auto" w:fill="auto"/>
            <w:vAlign w:val="center"/>
          </w:tcPr>
          <w:p w14:paraId="54E83A2A" w14:textId="77777777" w:rsidR="00256B05" w:rsidRDefault="00256B05" w:rsidP="00E66841">
            <w:pPr>
              <w:pStyle w:val="Default"/>
              <w:rPr>
                <w:rFonts w:asciiTheme="minorHAnsi" w:hAnsiTheme="minorHAnsi" w:cs="Arial"/>
                <w:b/>
                <w:color w:val="auto"/>
                <w:sz w:val="22"/>
                <w:szCs w:val="22"/>
              </w:rPr>
            </w:pPr>
          </w:p>
        </w:tc>
        <w:tc>
          <w:tcPr>
            <w:tcW w:w="992" w:type="dxa"/>
            <w:tcBorders>
              <w:top w:val="nil"/>
              <w:left w:val="nil"/>
              <w:bottom w:val="nil"/>
              <w:right w:val="single" w:sz="2" w:space="0" w:color="5B9BD5" w:themeColor="accent1"/>
            </w:tcBorders>
            <w:shd w:val="clear" w:color="auto" w:fill="auto"/>
            <w:vAlign w:val="center"/>
          </w:tcPr>
          <w:p w14:paraId="6C0C2FFA" w14:textId="77777777" w:rsidR="00256B05" w:rsidRDefault="00256B05" w:rsidP="00E66841">
            <w:pPr>
              <w:pStyle w:val="Default"/>
              <w:rPr>
                <w:rFonts w:asciiTheme="minorHAnsi" w:hAnsiTheme="minorHAnsi" w:cs="Arial"/>
                <w:b/>
                <w:color w:val="auto"/>
                <w:sz w:val="22"/>
                <w:szCs w:val="22"/>
              </w:rPr>
            </w:pPr>
          </w:p>
        </w:tc>
        <w:tc>
          <w:tcPr>
            <w:tcW w:w="5103" w:type="dxa"/>
            <w:tcBorders>
              <w:left w:val="single" w:sz="2" w:space="0" w:color="5B9BD5" w:themeColor="accent1"/>
              <w:bottom w:val="nil"/>
              <w:right w:val="single" w:sz="2" w:space="0" w:color="5B9BD5" w:themeColor="accent1"/>
            </w:tcBorders>
            <w:shd w:val="clear" w:color="auto" w:fill="auto"/>
            <w:vAlign w:val="center"/>
          </w:tcPr>
          <w:p w14:paraId="2A99780B" w14:textId="77777777" w:rsidR="00256B05" w:rsidRPr="00392BC4" w:rsidRDefault="00256B05" w:rsidP="00E66841">
            <w:pPr>
              <w:pStyle w:val="Default"/>
              <w:rPr>
                <w:rFonts w:asciiTheme="minorHAnsi" w:hAnsiTheme="minorHAnsi" w:cs="Arial"/>
                <w:color w:val="auto"/>
                <w:sz w:val="22"/>
                <w:szCs w:val="22"/>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D966"/>
            <w:vAlign w:val="center"/>
          </w:tcPr>
          <w:p w14:paraId="5C9EF8F7" w14:textId="77777777" w:rsidR="00256B05" w:rsidRPr="00014B3E" w:rsidRDefault="00256B05" w:rsidP="00E66841">
            <w:pPr>
              <w:pStyle w:val="Default"/>
              <w:jc w:val="center"/>
              <w:rPr>
                <w:rFonts w:asciiTheme="minorHAnsi" w:hAnsiTheme="minorHAnsi" w:cs="Arial"/>
                <w:b/>
                <w:bCs/>
                <w:color w:val="0070C0"/>
                <w:sz w:val="20"/>
                <w:szCs w:val="20"/>
              </w:rPr>
            </w:pPr>
          </w:p>
        </w:tc>
        <w:tc>
          <w:tcPr>
            <w:tcW w:w="2835" w:type="dxa"/>
            <w:gridSpan w:val="5"/>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auto"/>
            <w:noWrap/>
            <w:vAlign w:val="center"/>
          </w:tcPr>
          <w:p w14:paraId="59C1F3B2" w14:textId="0C48EB76" w:rsidR="00256B05" w:rsidRDefault="00256B05" w:rsidP="00E66841">
            <w:pPr>
              <w:pStyle w:val="Default"/>
              <w:jc w:val="center"/>
              <w:rPr>
                <w:rFonts w:asciiTheme="minorHAnsi" w:hAnsiTheme="minorHAnsi" w:cs="Arial"/>
                <w:b/>
                <w:bCs/>
                <w:color w:val="0070C0"/>
                <w:sz w:val="20"/>
                <w:szCs w:val="20"/>
              </w:rPr>
            </w:pPr>
            <w:r>
              <w:rPr>
                <w:rFonts w:asciiTheme="minorHAnsi" w:hAnsiTheme="minorHAnsi" w:cs="Arial"/>
                <w:bCs/>
                <w:color w:val="auto"/>
                <w:sz w:val="20"/>
                <w:szCs w:val="20"/>
              </w:rPr>
              <w:t>Engagement with</w:t>
            </w:r>
            <w:r w:rsidRPr="002877A2">
              <w:rPr>
                <w:rFonts w:asciiTheme="minorHAnsi" w:hAnsiTheme="minorHAnsi" w:cs="Arial"/>
                <w:bCs/>
                <w:color w:val="auto"/>
                <w:sz w:val="20"/>
                <w:szCs w:val="20"/>
              </w:rPr>
              <w:t xml:space="preserve"> GIA </w:t>
            </w:r>
            <w:r w:rsidR="00115A13">
              <w:rPr>
                <w:rFonts w:asciiTheme="minorHAnsi" w:hAnsiTheme="minorHAnsi" w:cs="Arial"/>
                <w:bCs/>
                <w:color w:val="auto"/>
                <w:sz w:val="20"/>
                <w:szCs w:val="20"/>
              </w:rPr>
              <w:t>Partners</w:t>
            </w:r>
          </w:p>
        </w:tc>
        <w:tc>
          <w:tcPr>
            <w:tcW w:w="9639" w:type="dxa"/>
            <w:vMerge/>
            <w:tcBorders>
              <w:left w:val="single" w:sz="2" w:space="0" w:color="5B9BD5" w:themeColor="accent1"/>
              <w:bottom w:val="nil"/>
              <w:right w:val="single" w:sz="2" w:space="0" w:color="5B9BD5" w:themeColor="accent1"/>
            </w:tcBorders>
            <w:shd w:val="clear" w:color="auto" w:fill="auto"/>
            <w:vAlign w:val="center"/>
          </w:tcPr>
          <w:p w14:paraId="00AED6F3" w14:textId="77777777" w:rsidR="00256B05" w:rsidRDefault="00256B05" w:rsidP="00E66841">
            <w:pPr>
              <w:pStyle w:val="Default"/>
              <w:jc w:val="center"/>
              <w:rPr>
                <w:rFonts w:asciiTheme="minorHAnsi" w:hAnsiTheme="minorHAnsi" w:cs="Arial"/>
                <w:b/>
                <w:bCs/>
                <w:color w:val="0070C0"/>
                <w:sz w:val="20"/>
                <w:szCs w:val="20"/>
              </w:rPr>
            </w:pPr>
          </w:p>
        </w:tc>
      </w:tr>
      <w:tr w:rsidR="00256B05" w14:paraId="33A7922C" w14:textId="77777777" w:rsidTr="00E66841">
        <w:trPr>
          <w:cantSplit/>
          <w:trHeight w:val="225"/>
          <w:tblHeader/>
        </w:trPr>
        <w:tc>
          <w:tcPr>
            <w:tcW w:w="1418" w:type="dxa"/>
            <w:tcBorders>
              <w:top w:val="nil"/>
              <w:left w:val="nil"/>
              <w:bottom w:val="single" w:sz="4" w:space="0" w:color="0070C0"/>
              <w:right w:val="nil"/>
            </w:tcBorders>
            <w:shd w:val="clear" w:color="auto" w:fill="FFFFFF" w:themeFill="background1"/>
          </w:tcPr>
          <w:p w14:paraId="0BB34263" w14:textId="77777777" w:rsidR="00256B05" w:rsidRDefault="00256B05" w:rsidP="00E66841">
            <w:pPr>
              <w:pStyle w:val="Default"/>
              <w:rPr>
                <w:rFonts w:asciiTheme="minorHAnsi" w:hAnsiTheme="minorHAnsi" w:cs="Arial"/>
                <w:b/>
                <w:bCs/>
                <w:color w:val="0070C0"/>
                <w:spacing w:val="20"/>
                <w:sz w:val="22"/>
                <w:szCs w:val="22"/>
              </w:rPr>
            </w:pPr>
          </w:p>
        </w:tc>
        <w:tc>
          <w:tcPr>
            <w:tcW w:w="851" w:type="dxa"/>
            <w:tcBorders>
              <w:top w:val="nil"/>
              <w:left w:val="nil"/>
              <w:bottom w:val="single" w:sz="4" w:space="0" w:color="0070C0"/>
              <w:right w:val="nil"/>
            </w:tcBorders>
          </w:tcPr>
          <w:p w14:paraId="77068C21" w14:textId="77777777" w:rsidR="00256B05" w:rsidRDefault="00256B05" w:rsidP="00E66841">
            <w:pPr>
              <w:pStyle w:val="Default"/>
              <w:rPr>
                <w:rFonts w:asciiTheme="minorHAnsi" w:hAnsiTheme="minorHAnsi" w:cs="Arial"/>
                <w:b/>
                <w:bCs/>
                <w:color w:val="0070C0"/>
                <w:spacing w:val="20"/>
                <w:sz w:val="22"/>
                <w:szCs w:val="22"/>
              </w:rPr>
            </w:pPr>
          </w:p>
        </w:tc>
        <w:tc>
          <w:tcPr>
            <w:tcW w:w="992" w:type="dxa"/>
            <w:tcBorders>
              <w:top w:val="nil"/>
              <w:left w:val="nil"/>
              <w:bottom w:val="single" w:sz="4" w:space="0" w:color="0070C0"/>
              <w:right w:val="single" w:sz="2" w:space="0" w:color="5B9BD5" w:themeColor="accent1"/>
            </w:tcBorders>
          </w:tcPr>
          <w:p w14:paraId="513AC8B8" w14:textId="77777777" w:rsidR="00256B05" w:rsidRPr="00807DDA" w:rsidRDefault="00256B05" w:rsidP="00E66841">
            <w:pPr>
              <w:pStyle w:val="Default"/>
              <w:rPr>
                <w:rFonts w:asciiTheme="minorHAnsi" w:hAnsiTheme="minorHAnsi" w:cs="Arial"/>
                <w:b/>
                <w:bCs/>
                <w:color w:val="0070C0"/>
                <w:spacing w:val="20"/>
                <w:sz w:val="22"/>
                <w:szCs w:val="22"/>
              </w:rPr>
            </w:pPr>
          </w:p>
        </w:tc>
        <w:tc>
          <w:tcPr>
            <w:tcW w:w="5103" w:type="dxa"/>
            <w:tcBorders>
              <w:top w:val="nil"/>
              <w:left w:val="single" w:sz="2" w:space="0" w:color="5B9BD5" w:themeColor="accent1"/>
              <w:bottom w:val="single" w:sz="4" w:space="0" w:color="0070C0"/>
              <w:right w:val="nil"/>
            </w:tcBorders>
            <w:shd w:val="clear" w:color="auto" w:fill="auto"/>
          </w:tcPr>
          <w:p w14:paraId="57332910" w14:textId="77777777" w:rsidR="00256B05" w:rsidRDefault="00256B05" w:rsidP="00E66841">
            <w:pPr>
              <w:pStyle w:val="Default"/>
              <w:rPr>
                <w:rFonts w:asciiTheme="minorHAnsi" w:hAnsiTheme="minorHAnsi" w:cs="Arial"/>
                <w:b/>
                <w:bCs/>
                <w:color w:val="0070C0"/>
                <w:spacing w:val="20"/>
                <w:sz w:val="22"/>
                <w:szCs w:val="22"/>
              </w:rPr>
            </w:pPr>
          </w:p>
        </w:tc>
        <w:tc>
          <w:tcPr>
            <w:tcW w:w="2835" w:type="dxa"/>
            <w:gridSpan w:val="5"/>
            <w:tcBorders>
              <w:top w:val="single" w:sz="2" w:space="0" w:color="5B9BD5" w:themeColor="accent1"/>
              <w:left w:val="nil"/>
              <w:bottom w:val="single" w:sz="4" w:space="0" w:color="auto"/>
              <w:right w:val="nil"/>
            </w:tcBorders>
            <w:shd w:val="clear" w:color="auto" w:fill="auto"/>
          </w:tcPr>
          <w:p w14:paraId="60BB2C11" w14:textId="77777777" w:rsidR="00256B05" w:rsidRPr="00807DDA" w:rsidRDefault="00256B05" w:rsidP="00E66841">
            <w:pPr>
              <w:pStyle w:val="Default"/>
              <w:ind w:left="360"/>
              <w:jc w:val="center"/>
              <w:rPr>
                <w:rFonts w:asciiTheme="minorHAnsi" w:hAnsiTheme="minorHAnsi" w:cs="Arial"/>
                <w:b/>
                <w:bCs/>
                <w:color w:val="0070C0"/>
                <w:spacing w:val="20"/>
                <w:sz w:val="22"/>
                <w:szCs w:val="22"/>
              </w:rPr>
            </w:pPr>
          </w:p>
        </w:tc>
        <w:tc>
          <w:tcPr>
            <w:tcW w:w="10206" w:type="dxa"/>
            <w:gridSpan w:val="2"/>
            <w:tcBorders>
              <w:top w:val="nil"/>
              <w:left w:val="nil"/>
              <w:bottom w:val="single" w:sz="4" w:space="0" w:color="0070C0"/>
              <w:right w:val="single" w:sz="2" w:space="0" w:color="5B9BD5" w:themeColor="accent1"/>
            </w:tcBorders>
          </w:tcPr>
          <w:p w14:paraId="07967F8A" w14:textId="77777777" w:rsidR="00256B05" w:rsidRDefault="00256B05" w:rsidP="00E66841">
            <w:pPr>
              <w:pStyle w:val="Default"/>
              <w:tabs>
                <w:tab w:val="center" w:pos="3072"/>
              </w:tabs>
              <w:ind w:left="360"/>
              <w:jc w:val="center"/>
              <w:rPr>
                <w:rFonts w:asciiTheme="minorHAnsi" w:hAnsiTheme="minorHAnsi" w:cs="Arial"/>
                <w:b/>
                <w:bCs/>
                <w:color w:val="0070C0"/>
                <w:spacing w:val="20"/>
                <w:sz w:val="22"/>
                <w:szCs w:val="22"/>
              </w:rPr>
            </w:pPr>
          </w:p>
        </w:tc>
      </w:tr>
      <w:tr w:rsidR="00256B05" w14:paraId="72617031" w14:textId="77777777" w:rsidTr="00E66841">
        <w:trPr>
          <w:cantSplit/>
          <w:trHeight w:val="1212"/>
          <w:tblHeader/>
        </w:trPr>
        <w:tc>
          <w:tcPr>
            <w:tcW w:w="1418" w:type="dxa"/>
            <w:tcBorders>
              <w:top w:val="single" w:sz="4" w:space="0" w:color="0070C0"/>
              <w:left w:val="single" w:sz="4" w:space="0" w:color="00B0F0"/>
              <w:bottom w:val="single" w:sz="4" w:space="0" w:color="0070C0"/>
              <w:right w:val="single" w:sz="4" w:space="0" w:color="0070C0"/>
            </w:tcBorders>
            <w:shd w:val="clear" w:color="auto" w:fill="FFFFFF" w:themeFill="background1"/>
          </w:tcPr>
          <w:p w14:paraId="3E9F6EF0" w14:textId="77777777" w:rsidR="00256B05" w:rsidRDefault="00256B05" w:rsidP="00E66841">
            <w:pPr>
              <w:pStyle w:val="Default"/>
              <w:ind w:left="-20" w:firstLine="20"/>
              <w:rPr>
                <w:rFonts w:asciiTheme="minorHAnsi" w:hAnsiTheme="minorHAnsi" w:cs="Arial"/>
                <w:b/>
                <w:color w:val="auto"/>
                <w:sz w:val="22"/>
                <w:szCs w:val="22"/>
              </w:rPr>
            </w:pPr>
            <w:r>
              <w:rPr>
                <w:rFonts w:asciiTheme="minorHAnsi" w:hAnsiTheme="minorHAnsi" w:cs="Arial"/>
                <w:b/>
                <w:color w:val="auto"/>
                <w:sz w:val="22"/>
                <w:szCs w:val="22"/>
              </w:rPr>
              <w:t>MPI Responsible Owner(s)</w:t>
            </w:r>
          </w:p>
        </w:tc>
        <w:tc>
          <w:tcPr>
            <w:tcW w:w="851" w:type="dxa"/>
            <w:tcBorders>
              <w:top w:val="single" w:sz="4" w:space="0" w:color="0070C0"/>
              <w:left w:val="single" w:sz="4" w:space="0" w:color="0070C0"/>
              <w:bottom w:val="single" w:sz="4" w:space="0" w:color="0070C0"/>
              <w:right w:val="single" w:sz="4" w:space="0" w:color="0070C0"/>
            </w:tcBorders>
            <w:shd w:val="clear" w:color="auto" w:fill="F3F3F3"/>
            <w:vAlign w:val="center"/>
          </w:tcPr>
          <w:p w14:paraId="056FB592" w14:textId="77777777" w:rsidR="00256B05" w:rsidRDefault="00256B05" w:rsidP="00E66841">
            <w:pPr>
              <w:pStyle w:val="Default"/>
              <w:jc w:val="center"/>
              <w:rPr>
                <w:rFonts w:asciiTheme="minorHAnsi" w:hAnsiTheme="minorHAnsi" w:cs="Arial"/>
                <w:b/>
                <w:color w:val="auto"/>
                <w:sz w:val="22"/>
                <w:szCs w:val="22"/>
              </w:rPr>
            </w:pPr>
            <w:r>
              <w:rPr>
                <w:rFonts w:asciiTheme="minorHAnsi" w:hAnsiTheme="minorHAnsi" w:cs="Arial"/>
                <w:b/>
                <w:color w:val="auto"/>
                <w:sz w:val="22"/>
                <w:szCs w:val="22"/>
              </w:rPr>
              <w:t>MPI led</w:t>
            </w:r>
          </w:p>
        </w:tc>
        <w:tc>
          <w:tcPr>
            <w:tcW w:w="992" w:type="dxa"/>
            <w:tcBorders>
              <w:top w:val="single" w:sz="4" w:space="0" w:color="0070C0"/>
              <w:left w:val="single" w:sz="4" w:space="0" w:color="0070C0"/>
              <w:bottom w:val="single" w:sz="4" w:space="0" w:color="0070C0"/>
              <w:right w:val="single" w:sz="4" w:space="0" w:color="0070C0"/>
            </w:tcBorders>
            <w:shd w:val="clear" w:color="auto" w:fill="F3F3F3"/>
            <w:vAlign w:val="center"/>
          </w:tcPr>
          <w:p w14:paraId="29956759" w14:textId="77777777" w:rsidR="00256B05" w:rsidRPr="00577C08" w:rsidRDefault="00256B05" w:rsidP="00E66841">
            <w:pPr>
              <w:pStyle w:val="Default"/>
              <w:jc w:val="center"/>
              <w:rPr>
                <w:rFonts w:asciiTheme="minorHAnsi" w:hAnsiTheme="minorHAnsi" w:cs="Arial"/>
                <w:b/>
                <w:color w:val="auto"/>
                <w:sz w:val="22"/>
                <w:szCs w:val="22"/>
              </w:rPr>
            </w:pPr>
            <w:r>
              <w:rPr>
                <w:rFonts w:asciiTheme="minorHAnsi" w:hAnsiTheme="minorHAnsi" w:cs="Arial"/>
                <w:b/>
                <w:color w:val="auto"/>
                <w:sz w:val="22"/>
                <w:szCs w:val="22"/>
              </w:rPr>
              <w:t>Industry led</w:t>
            </w:r>
          </w:p>
        </w:tc>
        <w:tc>
          <w:tcPr>
            <w:tcW w:w="5103" w:type="dxa"/>
            <w:tcBorders>
              <w:top w:val="single" w:sz="4" w:space="0" w:color="0070C0"/>
              <w:left w:val="single" w:sz="4" w:space="0" w:color="0070C0"/>
              <w:bottom w:val="single" w:sz="4" w:space="0" w:color="0070C0"/>
              <w:right w:val="single" w:sz="4" w:space="0" w:color="0070C0"/>
            </w:tcBorders>
            <w:shd w:val="clear" w:color="auto" w:fill="F3F3F3"/>
            <w:vAlign w:val="center"/>
          </w:tcPr>
          <w:p w14:paraId="63AA9BD8" w14:textId="77777777" w:rsidR="00256B05" w:rsidRPr="00627A49" w:rsidRDefault="00256B05" w:rsidP="00E66841">
            <w:pPr>
              <w:pStyle w:val="Default"/>
              <w:rPr>
                <w:rFonts w:asciiTheme="minorHAnsi" w:hAnsiTheme="minorHAnsi" w:cs="Arial"/>
                <w:b/>
                <w:color w:val="auto"/>
                <w:sz w:val="22"/>
                <w:szCs w:val="22"/>
              </w:rPr>
            </w:pPr>
          </w:p>
        </w:tc>
        <w:tc>
          <w:tcPr>
            <w:tcW w:w="567" w:type="dxa"/>
            <w:tcBorders>
              <w:top w:val="single" w:sz="4" w:space="0" w:color="auto"/>
              <w:left w:val="single" w:sz="4" w:space="0" w:color="0070C0"/>
              <w:bottom w:val="single" w:sz="4" w:space="0" w:color="0070C0"/>
            </w:tcBorders>
            <w:shd w:val="clear" w:color="auto" w:fill="F3F3F3"/>
            <w:textDirection w:val="btLr"/>
            <w:vAlign w:val="center"/>
          </w:tcPr>
          <w:p w14:paraId="2329977F" w14:textId="77777777" w:rsidR="00256B05" w:rsidRPr="00014B3E" w:rsidRDefault="00256B05" w:rsidP="00E66841">
            <w:pPr>
              <w:pStyle w:val="Default"/>
              <w:ind w:left="113" w:right="113"/>
              <w:jc w:val="center"/>
              <w:rPr>
                <w:rFonts w:asciiTheme="minorHAnsi" w:hAnsiTheme="minorHAnsi" w:cs="Arial"/>
                <w:b/>
                <w:bCs/>
                <w:color w:val="0070C0"/>
                <w:sz w:val="20"/>
                <w:szCs w:val="20"/>
              </w:rPr>
            </w:pPr>
            <w:r w:rsidRPr="00014B3E">
              <w:rPr>
                <w:rFonts w:asciiTheme="minorHAnsi" w:hAnsiTheme="minorHAnsi" w:cs="Arial"/>
                <w:b/>
                <w:bCs/>
                <w:color w:val="0070C0"/>
                <w:sz w:val="20"/>
                <w:szCs w:val="20"/>
              </w:rPr>
              <w:t>Inform</w:t>
            </w:r>
          </w:p>
        </w:tc>
        <w:tc>
          <w:tcPr>
            <w:tcW w:w="567" w:type="dxa"/>
            <w:tcBorders>
              <w:top w:val="single" w:sz="4" w:space="0" w:color="auto"/>
              <w:bottom w:val="single" w:sz="4" w:space="0" w:color="0070C0"/>
            </w:tcBorders>
            <w:shd w:val="clear" w:color="auto" w:fill="EAEAEA"/>
            <w:textDirection w:val="btLr"/>
            <w:vAlign w:val="center"/>
          </w:tcPr>
          <w:p w14:paraId="0DA59771" w14:textId="77777777" w:rsidR="00256B05" w:rsidRPr="00014B3E" w:rsidRDefault="00256B05" w:rsidP="00E66841">
            <w:pPr>
              <w:pStyle w:val="Default"/>
              <w:ind w:left="113" w:right="113"/>
              <w:jc w:val="center"/>
              <w:rPr>
                <w:rFonts w:asciiTheme="minorHAnsi" w:hAnsiTheme="minorHAnsi" w:cs="Arial"/>
                <w:b/>
                <w:bCs/>
                <w:color w:val="0070C0"/>
                <w:sz w:val="20"/>
                <w:szCs w:val="20"/>
              </w:rPr>
            </w:pPr>
            <w:r>
              <w:rPr>
                <w:rFonts w:asciiTheme="minorHAnsi" w:hAnsiTheme="minorHAnsi" w:cs="Arial"/>
                <w:b/>
                <w:bCs/>
                <w:color w:val="0070C0"/>
                <w:sz w:val="20"/>
                <w:szCs w:val="20"/>
              </w:rPr>
              <w:t>Network</w:t>
            </w:r>
          </w:p>
        </w:tc>
        <w:tc>
          <w:tcPr>
            <w:tcW w:w="567" w:type="dxa"/>
            <w:tcBorders>
              <w:top w:val="single" w:sz="4" w:space="0" w:color="auto"/>
              <w:bottom w:val="single" w:sz="4" w:space="0" w:color="0070C0"/>
            </w:tcBorders>
            <w:shd w:val="clear" w:color="auto" w:fill="EDEDED" w:themeFill="accent3" w:themeFillTint="33"/>
            <w:textDirection w:val="btLr"/>
            <w:vAlign w:val="center"/>
          </w:tcPr>
          <w:p w14:paraId="24AF7549" w14:textId="77777777" w:rsidR="00256B05" w:rsidRPr="00014B3E" w:rsidRDefault="00256B05" w:rsidP="00E66841">
            <w:pPr>
              <w:pStyle w:val="Default"/>
              <w:ind w:left="113" w:right="113"/>
              <w:jc w:val="center"/>
              <w:rPr>
                <w:rFonts w:asciiTheme="minorHAnsi" w:hAnsiTheme="minorHAnsi" w:cs="Arial"/>
                <w:b/>
                <w:bCs/>
                <w:color w:val="0070C0"/>
                <w:sz w:val="20"/>
                <w:szCs w:val="20"/>
              </w:rPr>
            </w:pPr>
            <w:r>
              <w:rPr>
                <w:rFonts w:asciiTheme="minorHAnsi" w:hAnsiTheme="minorHAnsi" w:cs="Arial"/>
                <w:b/>
                <w:bCs/>
                <w:color w:val="0070C0"/>
                <w:sz w:val="20"/>
                <w:szCs w:val="20"/>
              </w:rPr>
              <w:t>Co-operate</w:t>
            </w:r>
          </w:p>
        </w:tc>
        <w:tc>
          <w:tcPr>
            <w:tcW w:w="567" w:type="dxa"/>
            <w:tcBorders>
              <w:top w:val="single" w:sz="4" w:space="0" w:color="auto"/>
              <w:bottom w:val="single" w:sz="4" w:space="0" w:color="0070C0"/>
            </w:tcBorders>
            <w:shd w:val="clear" w:color="auto" w:fill="EAEAEA"/>
            <w:textDirection w:val="btLr"/>
            <w:vAlign w:val="center"/>
          </w:tcPr>
          <w:p w14:paraId="7A3343F0" w14:textId="77777777" w:rsidR="00256B05" w:rsidRPr="00014B3E" w:rsidRDefault="00256B05" w:rsidP="00E66841">
            <w:pPr>
              <w:pStyle w:val="Default"/>
              <w:ind w:left="113" w:right="113"/>
              <w:jc w:val="center"/>
              <w:rPr>
                <w:rFonts w:asciiTheme="minorHAnsi" w:hAnsiTheme="minorHAnsi" w:cs="Arial"/>
                <w:b/>
                <w:bCs/>
                <w:color w:val="0070C0"/>
                <w:sz w:val="20"/>
                <w:szCs w:val="20"/>
              </w:rPr>
            </w:pPr>
            <w:r>
              <w:rPr>
                <w:rFonts w:asciiTheme="minorHAnsi" w:hAnsiTheme="minorHAnsi" w:cs="Arial"/>
                <w:b/>
                <w:bCs/>
                <w:color w:val="0070C0"/>
                <w:sz w:val="20"/>
                <w:szCs w:val="20"/>
              </w:rPr>
              <w:t>Collaborate</w:t>
            </w:r>
          </w:p>
        </w:tc>
        <w:tc>
          <w:tcPr>
            <w:tcW w:w="567" w:type="dxa"/>
            <w:tcBorders>
              <w:top w:val="single" w:sz="4" w:space="0" w:color="auto"/>
              <w:bottom w:val="single" w:sz="4" w:space="0" w:color="0070C0"/>
              <w:right w:val="single" w:sz="18" w:space="0" w:color="8EAADB" w:themeColor="accent5" w:themeTint="99"/>
            </w:tcBorders>
            <w:shd w:val="clear" w:color="auto" w:fill="F3F3F3"/>
            <w:textDirection w:val="btLr"/>
            <w:vAlign w:val="center"/>
          </w:tcPr>
          <w:p w14:paraId="1BC246E6" w14:textId="77777777" w:rsidR="00256B05" w:rsidRPr="00014B3E" w:rsidRDefault="00256B05" w:rsidP="00E66841">
            <w:pPr>
              <w:pStyle w:val="Default"/>
              <w:ind w:left="113" w:right="113"/>
              <w:jc w:val="center"/>
              <w:rPr>
                <w:rFonts w:asciiTheme="minorHAnsi" w:hAnsiTheme="minorHAnsi" w:cs="Arial"/>
                <w:b/>
                <w:bCs/>
                <w:color w:val="0070C0"/>
                <w:sz w:val="20"/>
                <w:szCs w:val="20"/>
              </w:rPr>
            </w:pPr>
            <w:r>
              <w:rPr>
                <w:rFonts w:asciiTheme="minorHAnsi" w:hAnsiTheme="minorHAnsi" w:cs="Arial"/>
                <w:b/>
                <w:bCs/>
                <w:color w:val="0070C0"/>
                <w:sz w:val="20"/>
                <w:szCs w:val="20"/>
              </w:rPr>
              <w:t>Partner</w:t>
            </w:r>
          </w:p>
        </w:tc>
        <w:tc>
          <w:tcPr>
            <w:tcW w:w="10206" w:type="dxa"/>
            <w:gridSpan w:val="2"/>
            <w:tcBorders>
              <w:top w:val="single" w:sz="4" w:space="0" w:color="0070C0"/>
              <w:bottom w:val="single" w:sz="4" w:space="0" w:color="0070C0"/>
              <w:right w:val="single" w:sz="18" w:space="0" w:color="8EAADB" w:themeColor="accent5" w:themeTint="99"/>
            </w:tcBorders>
            <w:shd w:val="clear" w:color="auto" w:fill="F3F3F3"/>
            <w:vAlign w:val="center"/>
          </w:tcPr>
          <w:p w14:paraId="0726B103" w14:textId="77777777" w:rsidR="00256B05" w:rsidRPr="00014B3E" w:rsidRDefault="00256B05" w:rsidP="00E66841">
            <w:pPr>
              <w:pStyle w:val="Default"/>
              <w:jc w:val="center"/>
              <w:rPr>
                <w:rFonts w:asciiTheme="minorHAnsi" w:hAnsiTheme="minorHAnsi" w:cs="Arial"/>
                <w:b/>
                <w:bCs/>
                <w:color w:val="0070C0"/>
                <w:sz w:val="20"/>
                <w:szCs w:val="20"/>
              </w:rPr>
            </w:pPr>
          </w:p>
        </w:tc>
      </w:tr>
      <w:tr w:rsidR="00905A7B" w14:paraId="7ADAE179" w14:textId="77777777" w:rsidTr="0081529D">
        <w:trPr>
          <w:trHeight w:val="4340"/>
        </w:trPr>
        <w:tc>
          <w:tcPr>
            <w:tcW w:w="1418" w:type="dxa"/>
            <w:tcBorders>
              <w:top w:val="single" w:sz="4" w:space="0" w:color="5B9BD5" w:themeColor="accent1"/>
              <w:left w:val="single" w:sz="4" w:space="0" w:color="5B9BD5" w:themeColor="accent1"/>
              <w:bottom w:val="single" w:sz="4" w:space="0" w:color="5B9BD5" w:themeColor="accent1"/>
              <w:right w:val="dashSmallGap" w:sz="4" w:space="0" w:color="5B9BD5" w:themeColor="accent1"/>
            </w:tcBorders>
            <w:shd w:val="clear" w:color="auto" w:fill="FFFFFF" w:themeFill="background1"/>
            <w:textDirection w:val="btLr"/>
            <w:vAlign w:val="center"/>
          </w:tcPr>
          <w:p w14:paraId="58B1651C" w14:textId="318D895B" w:rsidR="00905A7B" w:rsidRPr="00C41AC8" w:rsidRDefault="001405B9" w:rsidP="00905A7B">
            <w:pPr>
              <w:pStyle w:val="Default"/>
              <w:keepNext/>
              <w:keepLines/>
              <w:jc w:val="center"/>
              <w:rPr>
                <w:rFonts w:cs="Arial"/>
              </w:rPr>
            </w:pPr>
            <w:r w:rsidRPr="00680F2E">
              <w:rPr>
                <w:rFonts w:cs="Arial"/>
              </w:rPr>
              <w:t xml:space="preserve">Director, </w:t>
            </w:r>
            <w:r>
              <w:rPr>
                <w:rFonts w:cs="Arial"/>
              </w:rPr>
              <w:t>Readiness &amp; Response Services</w:t>
            </w:r>
          </w:p>
        </w:tc>
        <w:tc>
          <w:tcPr>
            <w:tcW w:w="851" w:type="dxa"/>
            <w:tcBorders>
              <w:top w:val="single" w:sz="4" w:space="0" w:color="5B9BD5" w:themeColor="accent1"/>
              <w:left w:val="dashSmallGap" w:sz="4" w:space="0" w:color="5B9BD5" w:themeColor="accent1"/>
              <w:bottom w:val="single" w:sz="4" w:space="0" w:color="5B9BD5" w:themeColor="accent1"/>
              <w:right w:val="single" w:sz="4" w:space="0" w:color="5B9BD5" w:themeColor="accent1"/>
            </w:tcBorders>
            <w:shd w:val="clear" w:color="auto" w:fill="C5E0B3" w:themeFill="accent6" w:themeFillTint="66"/>
            <w:vAlign w:val="center"/>
          </w:tcPr>
          <w:p w14:paraId="2880CBB3" w14:textId="77777777" w:rsidR="00905A7B" w:rsidRDefault="00905A7B" w:rsidP="00905A7B">
            <w:pPr>
              <w:pStyle w:val="Default"/>
              <w:keepNext/>
              <w:keepLines/>
              <w:rPr>
                <w:rFonts w:asciiTheme="minorHAnsi" w:hAnsiTheme="minorHAnsi" w:cs="Arial"/>
                <w:color w:val="auto"/>
                <w:sz w:val="20"/>
                <w:szCs w:val="20"/>
              </w:rPr>
            </w:pP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6EFFB"/>
            <w:vAlign w:val="center"/>
          </w:tcPr>
          <w:p w14:paraId="70135469" w14:textId="77777777" w:rsidR="00905A7B" w:rsidRDefault="00905A7B" w:rsidP="00905A7B">
            <w:pPr>
              <w:pStyle w:val="Default"/>
              <w:keepNext/>
              <w:keepLines/>
              <w:rPr>
                <w:rFonts w:asciiTheme="minorHAnsi" w:hAnsiTheme="minorHAnsi" w:cs="Arial"/>
                <w:color w:val="auto"/>
                <w:sz w:val="20"/>
                <w:szCs w:val="20"/>
              </w:rPr>
            </w:pPr>
          </w:p>
          <w:p w14:paraId="309A3DCD" w14:textId="77777777" w:rsidR="00905A7B" w:rsidRDefault="00905A7B" w:rsidP="00905A7B">
            <w:pPr>
              <w:pStyle w:val="Default"/>
              <w:keepNext/>
              <w:keepLines/>
              <w:rPr>
                <w:rFonts w:asciiTheme="minorHAnsi" w:hAnsiTheme="minorHAnsi" w:cs="Arial"/>
                <w:color w:val="auto"/>
                <w:sz w:val="20"/>
                <w:szCs w:val="20"/>
              </w:rPr>
            </w:pPr>
          </w:p>
          <w:p w14:paraId="2841AC7A" w14:textId="77777777" w:rsidR="00905A7B" w:rsidRDefault="00905A7B" w:rsidP="00905A7B">
            <w:pPr>
              <w:pStyle w:val="Default"/>
              <w:keepNext/>
              <w:keepLines/>
              <w:rPr>
                <w:rFonts w:asciiTheme="minorHAnsi" w:hAnsiTheme="minorHAnsi" w:cs="Arial"/>
                <w:color w:val="auto"/>
                <w:sz w:val="20"/>
                <w:szCs w:val="20"/>
              </w:rPr>
            </w:pPr>
          </w:p>
          <w:p w14:paraId="7A829756" w14:textId="77777777" w:rsidR="00905A7B" w:rsidRDefault="00905A7B" w:rsidP="00905A7B">
            <w:pPr>
              <w:pStyle w:val="Default"/>
              <w:keepNext/>
              <w:keepLines/>
              <w:rPr>
                <w:rFonts w:asciiTheme="minorHAnsi" w:hAnsiTheme="minorHAnsi" w:cs="Arial"/>
                <w:color w:val="auto"/>
                <w:sz w:val="20"/>
                <w:szCs w:val="20"/>
              </w:rPr>
            </w:pPr>
          </w:p>
          <w:p w14:paraId="7EF4C855" w14:textId="77777777" w:rsidR="00905A7B" w:rsidRDefault="00905A7B" w:rsidP="00905A7B">
            <w:pPr>
              <w:pStyle w:val="Default"/>
              <w:keepNext/>
              <w:keepLines/>
              <w:rPr>
                <w:rFonts w:asciiTheme="minorHAnsi" w:hAnsiTheme="minorHAnsi" w:cs="Arial"/>
                <w:color w:val="auto"/>
                <w:sz w:val="20"/>
                <w:szCs w:val="20"/>
              </w:rPr>
            </w:pPr>
          </w:p>
          <w:p w14:paraId="0FB65C18" w14:textId="77777777" w:rsidR="00905A7B" w:rsidRPr="002B6BFA" w:rsidRDefault="00905A7B" w:rsidP="00905A7B">
            <w:pPr>
              <w:pStyle w:val="Default"/>
              <w:keepNext/>
              <w:keepLines/>
              <w:rPr>
                <w:rFonts w:asciiTheme="minorHAnsi" w:hAnsiTheme="minorHAnsi" w:cs="Arial"/>
                <w:color w:val="auto"/>
                <w:sz w:val="20"/>
                <w:szCs w:val="20"/>
              </w:rPr>
            </w:pPr>
          </w:p>
        </w:tc>
        <w:tc>
          <w:tcPr>
            <w:tcW w:w="510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14:paraId="61F7B7E5" w14:textId="77777777" w:rsidR="00905A7B" w:rsidRDefault="00905A7B" w:rsidP="00905A7B">
            <w:pPr>
              <w:pStyle w:val="Default"/>
              <w:keepNext/>
              <w:keepLines/>
              <w:rPr>
                <w:rFonts w:asciiTheme="minorHAnsi" w:hAnsiTheme="minorHAnsi" w:cs="Arial"/>
                <w:color w:val="auto"/>
                <w:sz w:val="20"/>
                <w:szCs w:val="20"/>
              </w:rPr>
            </w:pPr>
            <w:r>
              <w:rPr>
                <w:rFonts w:asciiTheme="minorHAnsi" w:hAnsiTheme="minorHAnsi" w:cs="Arial"/>
                <w:color w:val="auto"/>
                <w:sz w:val="20"/>
                <w:szCs w:val="20"/>
              </w:rPr>
              <w:t xml:space="preserve">Lead </w:t>
            </w:r>
            <w:r w:rsidRPr="002B6BFA">
              <w:rPr>
                <w:rFonts w:asciiTheme="minorHAnsi" w:hAnsiTheme="minorHAnsi" w:cs="Arial"/>
                <w:color w:val="auto"/>
                <w:sz w:val="20"/>
                <w:szCs w:val="20"/>
              </w:rPr>
              <w:t>responses to organisms or goods that po</w:t>
            </w:r>
            <w:r>
              <w:rPr>
                <w:rFonts w:asciiTheme="minorHAnsi" w:hAnsiTheme="minorHAnsi" w:cs="Arial"/>
                <w:color w:val="auto"/>
                <w:sz w:val="20"/>
                <w:szCs w:val="20"/>
              </w:rPr>
              <w:t>se a biosecurity risk</w:t>
            </w:r>
          </w:p>
        </w:tc>
        <w:tc>
          <w:tcPr>
            <w:tcW w:w="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2CC"/>
            <w:vAlign w:val="center"/>
          </w:tcPr>
          <w:p w14:paraId="7756A85A" w14:textId="77777777" w:rsidR="00905A7B" w:rsidRDefault="00905A7B" w:rsidP="00905A7B">
            <w:pPr>
              <w:pStyle w:val="Default"/>
              <w:keepNext/>
              <w:keepLines/>
              <w:jc w:val="center"/>
              <w:rPr>
                <w:rFonts w:ascii="Arial" w:hAnsi="Arial" w:cs="Arial"/>
                <w:b/>
                <w:bCs/>
                <w:color w:val="0070C0"/>
                <w:sz w:val="20"/>
                <w:szCs w:val="20"/>
              </w:rPr>
            </w:pPr>
          </w:p>
        </w:tc>
        <w:tc>
          <w:tcPr>
            <w:tcW w:w="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2CC"/>
            <w:vAlign w:val="center"/>
          </w:tcPr>
          <w:p w14:paraId="52856E91" w14:textId="77777777" w:rsidR="00905A7B" w:rsidRDefault="00905A7B" w:rsidP="00905A7B">
            <w:pPr>
              <w:pStyle w:val="Default"/>
              <w:keepNext/>
              <w:keepLines/>
              <w:jc w:val="center"/>
              <w:rPr>
                <w:rFonts w:ascii="Arial" w:hAnsi="Arial" w:cs="Arial"/>
                <w:b/>
                <w:bCs/>
                <w:color w:val="0070C0"/>
                <w:sz w:val="20"/>
                <w:szCs w:val="20"/>
              </w:rPr>
            </w:pPr>
          </w:p>
        </w:tc>
        <w:tc>
          <w:tcPr>
            <w:tcW w:w="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2CC"/>
            <w:vAlign w:val="center"/>
          </w:tcPr>
          <w:p w14:paraId="63EFA3D7" w14:textId="77777777" w:rsidR="00905A7B" w:rsidRPr="00014B3E" w:rsidRDefault="00905A7B" w:rsidP="00905A7B">
            <w:pPr>
              <w:pStyle w:val="Default"/>
              <w:keepNext/>
              <w:keepLines/>
              <w:jc w:val="center"/>
              <w:rPr>
                <w:rFonts w:asciiTheme="minorHAnsi" w:hAnsiTheme="minorHAnsi" w:cs="Arial"/>
                <w:b/>
                <w:bCs/>
                <w:color w:val="0070C0"/>
                <w:sz w:val="20"/>
                <w:szCs w:val="20"/>
              </w:rPr>
            </w:pPr>
          </w:p>
        </w:tc>
        <w:tc>
          <w:tcPr>
            <w:tcW w:w="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D966"/>
            <w:vAlign w:val="center"/>
          </w:tcPr>
          <w:p w14:paraId="7B6D4FE9" w14:textId="77777777" w:rsidR="00905A7B" w:rsidRPr="00014B3E" w:rsidRDefault="00905A7B" w:rsidP="00905A7B">
            <w:pPr>
              <w:pStyle w:val="Default"/>
              <w:keepNext/>
              <w:keepLines/>
              <w:jc w:val="center"/>
              <w:rPr>
                <w:rFonts w:asciiTheme="minorHAnsi" w:hAnsiTheme="minorHAnsi" w:cs="Arial"/>
                <w:b/>
                <w:bCs/>
                <w:color w:val="0070C0"/>
                <w:sz w:val="20"/>
                <w:szCs w:val="20"/>
              </w:rPr>
            </w:pPr>
          </w:p>
        </w:tc>
        <w:tc>
          <w:tcPr>
            <w:tcW w:w="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D966"/>
            <w:vAlign w:val="center"/>
          </w:tcPr>
          <w:p w14:paraId="2B9F918F" w14:textId="77777777" w:rsidR="00905A7B" w:rsidRPr="00014B3E" w:rsidRDefault="00905A7B" w:rsidP="00905A7B">
            <w:pPr>
              <w:pStyle w:val="Default"/>
              <w:keepNext/>
              <w:keepLines/>
              <w:jc w:val="center"/>
              <w:rPr>
                <w:rFonts w:asciiTheme="minorHAnsi" w:hAnsiTheme="minorHAnsi" w:cs="Arial"/>
                <w:b/>
                <w:bCs/>
                <w:color w:val="0070C0"/>
                <w:sz w:val="20"/>
                <w:szCs w:val="20"/>
              </w:rPr>
            </w:pPr>
          </w:p>
        </w:tc>
        <w:tc>
          <w:tcPr>
            <w:tcW w:w="10206"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3F3F3"/>
            <w:vAlign w:val="center"/>
          </w:tcPr>
          <w:p w14:paraId="3263E7EC" w14:textId="726140DC" w:rsidR="00070462" w:rsidRDefault="004C0C16" w:rsidP="004C0C16">
            <w:pPr>
              <w:pStyle w:val="Default"/>
              <w:rPr>
                <w:rFonts w:cs="Arial"/>
                <w:bCs/>
                <w:color w:val="auto"/>
                <w:sz w:val="20"/>
                <w:szCs w:val="20"/>
              </w:rPr>
            </w:pPr>
            <w:r>
              <w:rPr>
                <w:rFonts w:cs="Arial"/>
                <w:bCs/>
                <w:color w:val="auto"/>
                <w:sz w:val="20"/>
                <w:szCs w:val="20"/>
              </w:rPr>
              <w:t>GIA Partners will Collaborate/P</w:t>
            </w:r>
            <w:r w:rsidRPr="007F0E28">
              <w:rPr>
                <w:rFonts w:cs="Arial"/>
                <w:bCs/>
                <w:color w:val="auto"/>
                <w:sz w:val="20"/>
                <w:szCs w:val="20"/>
              </w:rPr>
              <w:t>artner where</w:t>
            </w:r>
            <w:r>
              <w:rPr>
                <w:rFonts w:cs="Arial"/>
                <w:bCs/>
                <w:color w:val="auto"/>
                <w:sz w:val="20"/>
                <w:szCs w:val="20"/>
              </w:rPr>
              <w:t xml:space="preserve"> they</w:t>
            </w:r>
            <w:r w:rsidRPr="007F0E28">
              <w:rPr>
                <w:rFonts w:cs="Arial"/>
                <w:bCs/>
                <w:color w:val="auto"/>
                <w:sz w:val="20"/>
                <w:szCs w:val="20"/>
              </w:rPr>
              <w:t xml:space="preserve"> agree </w:t>
            </w:r>
            <w:r>
              <w:rPr>
                <w:rFonts w:cs="Arial"/>
                <w:bCs/>
                <w:color w:val="auto"/>
                <w:sz w:val="20"/>
                <w:szCs w:val="20"/>
              </w:rPr>
              <w:t xml:space="preserve">the activity is </w:t>
            </w:r>
            <w:r w:rsidRPr="007F0E28">
              <w:rPr>
                <w:rFonts w:cs="Arial"/>
                <w:bCs/>
                <w:color w:val="auto"/>
                <w:sz w:val="20"/>
                <w:szCs w:val="20"/>
              </w:rPr>
              <w:t>a joint priority</w:t>
            </w:r>
            <w:r>
              <w:rPr>
                <w:rFonts w:cs="Arial"/>
                <w:bCs/>
                <w:color w:val="auto"/>
                <w:sz w:val="20"/>
                <w:szCs w:val="20"/>
              </w:rPr>
              <w:t xml:space="preserve"> and it has been made subject to an Operational Agreement (OA). </w:t>
            </w:r>
            <w:r w:rsidR="00905A7B" w:rsidRPr="008B253E">
              <w:rPr>
                <w:rFonts w:cs="Arial"/>
                <w:bCs/>
                <w:color w:val="auto"/>
                <w:sz w:val="20"/>
                <w:szCs w:val="20"/>
              </w:rPr>
              <w:t xml:space="preserve">Includes joint decision-making and cost-sharing for responses via Response </w:t>
            </w:r>
            <w:r w:rsidR="00905A7B" w:rsidRPr="00070462">
              <w:rPr>
                <w:rFonts w:cs="Arial"/>
                <w:bCs/>
                <w:color w:val="auto"/>
                <w:sz w:val="20"/>
                <w:szCs w:val="20"/>
              </w:rPr>
              <w:t>Governance.</w:t>
            </w:r>
            <w:r w:rsidR="00070462" w:rsidRPr="00070462">
              <w:rPr>
                <w:rFonts w:cs="Arial"/>
                <w:bCs/>
                <w:color w:val="auto"/>
                <w:sz w:val="20"/>
                <w:szCs w:val="20"/>
              </w:rPr>
              <w:t xml:space="preserve"> Refer GIA DGG-endorsed Response Guide for more info.</w:t>
            </w:r>
            <w:r w:rsidR="003B6932">
              <w:rPr>
                <w:rFonts w:cs="Arial"/>
                <w:bCs/>
                <w:color w:val="auto"/>
                <w:sz w:val="20"/>
                <w:szCs w:val="20"/>
              </w:rPr>
              <w:t xml:space="preserve"> </w:t>
            </w:r>
          </w:p>
          <w:p w14:paraId="480C7FC6" w14:textId="77777777" w:rsidR="003B6932" w:rsidRDefault="003B6932" w:rsidP="00BB436C">
            <w:pPr>
              <w:pStyle w:val="Default"/>
              <w:rPr>
                <w:rFonts w:cs="Arial"/>
                <w:bCs/>
                <w:color w:val="auto"/>
                <w:sz w:val="20"/>
                <w:szCs w:val="20"/>
              </w:rPr>
            </w:pPr>
          </w:p>
          <w:p w14:paraId="660882AA" w14:textId="2C649FB6" w:rsidR="003B6932" w:rsidRPr="00070462" w:rsidRDefault="003B6932" w:rsidP="00BB436C">
            <w:pPr>
              <w:pStyle w:val="Default"/>
              <w:rPr>
                <w:rFonts w:cs="Arial"/>
                <w:bCs/>
                <w:color w:val="2E74B5" w:themeColor="accent1" w:themeShade="BF"/>
                <w:sz w:val="20"/>
                <w:szCs w:val="20"/>
              </w:rPr>
            </w:pPr>
            <w:r>
              <w:rPr>
                <w:rFonts w:cs="Arial"/>
                <w:bCs/>
                <w:color w:val="auto"/>
                <w:sz w:val="20"/>
                <w:szCs w:val="20"/>
              </w:rPr>
              <w:t>Note: If there is no pre-agreed Operational Agreement, a Rapid Operational Agreement will be developed as a matter of urgency</w:t>
            </w:r>
            <w:r w:rsidR="00CF5AFD">
              <w:rPr>
                <w:rFonts w:cs="Arial"/>
                <w:bCs/>
                <w:color w:val="auto"/>
                <w:sz w:val="20"/>
                <w:szCs w:val="20"/>
              </w:rPr>
              <w:t xml:space="preserve"> following a joint decision between MPI and GIA industry Partners to activate a response. Default clauses (including for cost-shares and fiscal caps) in the Rapid Operational Agreement template will likely apply until specific arrangements have been negotiated.</w:t>
            </w:r>
          </w:p>
          <w:p w14:paraId="2F6835BA" w14:textId="53A27B06" w:rsidR="00B66C3C" w:rsidRDefault="00B66C3C" w:rsidP="00BB436C">
            <w:pPr>
              <w:pStyle w:val="Default"/>
              <w:rPr>
                <w:rFonts w:cs="Arial"/>
                <w:bCs/>
                <w:color w:val="2E74B5" w:themeColor="accent1" w:themeShade="BF"/>
                <w:sz w:val="20"/>
                <w:szCs w:val="20"/>
              </w:rPr>
            </w:pPr>
          </w:p>
          <w:p w14:paraId="553B0102" w14:textId="4ACAA89E" w:rsidR="00B66C3C" w:rsidRPr="00070462" w:rsidRDefault="00B66C3C" w:rsidP="00BB436C">
            <w:pPr>
              <w:pStyle w:val="Default"/>
              <w:rPr>
                <w:rFonts w:cs="Arial"/>
                <w:bCs/>
                <w:color w:val="auto"/>
                <w:sz w:val="20"/>
                <w:szCs w:val="20"/>
              </w:rPr>
            </w:pPr>
            <w:r w:rsidRPr="00070462">
              <w:rPr>
                <w:rFonts w:cs="Arial"/>
                <w:bCs/>
                <w:color w:val="auto"/>
                <w:sz w:val="20"/>
                <w:szCs w:val="20"/>
              </w:rPr>
              <w:t>MPI minimum commitments under the GIA Deed include:</w:t>
            </w:r>
          </w:p>
          <w:p w14:paraId="29F12703" w14:textId="3A53BEF3" w:rsidR="00B66C3C" w:rsidRPr="00070462" w:rsidRDefault="00B66C3C" w:rsidP="00450120">
            <w:pPr>
              <w:pStyle w:val="Default"/>
              <w:numPr>
                <w:ilvl w:val="0"/>
                <w:numId w:val="24"/>
              </w:numPr>
              <w:rPr>
                <w:rFonts w:cs="Arial"/>
                <w:bCs/>
                <w:color w:val="auto"/>
                <w:sz w:val="20"/>
                <w:szCs w:val="20"/>
              </w:rPr>
            </w:pPr>
            <w:r w:rsidRPr="00070462">
              <w:rPr>
                <w:rFonts w:cs="Arial"/>
                <w:bCs/>
                <w:color w:val="auto"/>
                <w:sz w:val="20"/>
                <w:szCs w:val="20"/>
              </w:rPr>
              <w:t>Urgently establishing preliminary response arrangements consistent with Deed requirements and any OAs that may be in place, including initiating decision-making, cost sharing and impact/risk analysis processes</w:t>
            </w:r>
            <w:r w:rsidR="00576A2F">
              <w:rPr>
                <w:rFonts w:cs="Arial"/>
                <w:bCs/>
                <w:color w:val="auto"/>
                <w:sz w:val="20"/>
                <w:szCs w:val="20"/>
              </w:rPr>
              <w:t xml:space="preserve"> – clause 3.2.2 (c)</w:t>
            </w:r>
          </w:p>
          <w:p w14:paraId="1112FD50" w14:textId="43C97FE1" w:rsidR="00B66C3C" w:rsidRDefault="00B66C3C" w:rsidP="00450120">
            <w:pPr>
              <w:pStyle w:val="Default"/>
              <w:numPr>
                <w:ilvl w:val="0"/>
                <w:numId w:val="24"/>
              </w:numPr>
              <w:rPr>
                <w:rFonts w:cs="Arial"/>
                <w:bCs/>
                <w:color w:val="auto"/>
                <w:sz w:val="20"/>
                <w:szCs w:val="20"/>
              </w:rPr>
            </w:pPr>
            <w:r w:rsidRPr="00070462">
              <w:rPr>
                <w:rFonts w:cs="Arial"/>
                <w:bCs/>
                <w:color w:val="auto"/>
                <w:sz w:val="20"/>
                <w:szCs w:val="20"/>
              </w:rPr>
              <w:t xml:space="preserve">Managing trade and market access issues arising from the detection of the unwanted organisms, and meeting international reporting </w:t>
            </w:r>
            <w:r w:rsidR="00576A2F">
              <w:rPr>
                <w:rFonts w:cs="Arial"/>
                <w:bCs/>
                <w:color w:val="auto"/>
                <w:sz w:val="20"/>
                <w:szCs w:val="20"/>
              </w:rPr>
              <w:t>obligations – clause 3.2.2 (d)</w:t>
            </w:r>
          </w:p>
          <w:p w14:paraId="65AADA87" w14:textId="5ABC2DA9" w:rsidR="00D43F30" w:rsidRDefault="00D43F30" w:rsidP="00450120">
            <w:pPr>
              <w:pStyle w:val="Default"/>
              <w:numPr>
                <w:ilvl w:val="0"/>
                <w:numId w:val="24"/>
              </w:numPr>
              <w:rPr>
                <w:rFonts w:cs="Arial"/>
                <w:bCs/>
                <w:color w:val="auto"/>
                <w:sz w:val="20"/>
                <w:szCs w:val="20"/>
              </w:rPr>
            </w:pPr>
            <w:r>
              <w:rPr>
                <w:rFonts w:cs="Arial"/>
                <w:bCs/>
                <w:color w:val="auto"/>
                <w:sz w:val="20"/>
                <w:szCs w:val="20"/>
              </w:rPr>
              <w:t>Representing the interests of non-Signatories and other stakeholders, including Māori - clause 3.2.2 (e)</w:t>
            </w:r>
          </w:p>
          <w:p w14:paraId="1AD79001" w14:textId="718D0FB9" w:rsidR="00D43F30" w:rsidRPr="00070462" w:rsidRDefault="00D43F30" w:rsidP="00450120">
            <w:pPr>
              <w:pStyle w:val="Default"/>
              <w:numPr>
                <w:ilvl w:val="0"/>
                <w:numId w:val="24"/>
              </w:numPr>
              <w:rPr>
                <w:rFonts w:cs="Arial"/>
                <w:bCs/>
                <w:color w:val="auto"/>
                <w:sz w:val="20"/>
                <w:szCs w:val="20"/>
              </w:rPr>
            </w:pPr>
            <w:r>
              <w:rPr>
                <w:rFonts w:cs="Arial"/>
                <w:bCs/>
                <w:color w:val="auto"/>
                <w:sz w:val="20"/>
                <w:szCs w:val="20"/>
              </w:rPr>
              <w:t xml:space="preserve">Facilitating access for industry GIA </w:t>
            </w:r>
            <w:r w:rsidR="00115A13">
              <w:rPr>
                <w:rFonts w:cs="Arial"/>
                <w:bCs/>
                <w:color w:val="auto"/>
                <w:sz w:val="20"/>
                <w:szCs w:val="20"/>
              </w:rPr>
              <w:t>Partners</w:t>
            </w:r>
            <w:r>
              <w:rPr>
                <w:rFonts w:cs="Arial"/>
                <w:bCs/>
                <w:color w:val="auto"/>
                <w:sz w:val="20"/>
                <w:szCs w:val="20"/>
              </w:rPr>
              <w:t xml:space="preserve"> to Crown Loans</w:t>
            </w:r>
            <w:r w:rsidR="00697446">
              <w:rPr>
                <w:rFonts w:cs="Arial"/>
                <w:bCs/>
                <w:color w:val="auto"/>
                <w:sz w:val="20"/>
                <w:szCs w:val="20"/>
              </w:rPr>
              <w:t xml:space="preserve"> (or similar)</w:t>
            </w:r>
            <w:r>
              <w:rPr>
                <w:rFonts w:cs="Arial"/>
                <w:bCs/>
                <w:color w:val="auto"/>
                <w:sz w:val="20"/>
                <w:szCs w:val="20"/>
              </w:rPr>
              <w:t>, as a last resort, to fund response commitments – clause 3.2.2 (f)</w:t>
            </w:r>
          </w:p>
          <w:p w14:paraId="7D1635D2" w14:textId="77777777" w:rsidR="008B253E" w:rsidRDefault="008B253E" w:rsidP="00BB436C">
            <w:pPr>
              <w:pStyle w:val="Default"/>
              <w:rPr>
                <w:rFonts w:cs="Arial"/>
                <w:bCs/>
                <w:color w:val="2E74B5" w:themeColor="accent1" w:themeShade="BF"/>
                <w:sz w:val="20"/>
                <w:szCs w:val="20"/>
              </w:rPr>
            </w:pPr>
          </w:p>
          <w:p w14:paraId="5BB3924F" w14:textId="77777777" w:rsidR="006B1964" w:rsidRDefault="006B1964" w:rsidP="00BB436C">
            <w:pPr>
              <w:pStyle w:val="Default"/>
              <w:rPr>
                <w:rFonts w:cs="Arial"/>
                <w:bCs/>
                <w:color w:val="auto"/>
                <w:sz w:val="20"/>
                <w:szCs w:val="20"/>
              </w:rPr>
            </w:pPr>
            <w:r w:rsidRPr="006B1964">
              <w:rPr>
                <w:rFonts w:cs="Arial"/>
                <w:bCs/>
                <w:color w:val="auto"/>
                <w:sz w:val="20"/>
                <w:szCs w:val="20"/>
              </w:rPr>
              <w:t>GIA industry partner minimum commitments under the GIA Deed include:</w:t>
            </w:r>
          </w:p>
          <w:p w14:paraId="58B1331B" w14:textId="77777777" w:rsidR="006B1964" w:rsidRDefault="006B1964" w:rsidP="00450120">
            <w:pPr>
              <w:pStyle w:val="Default"/>
              <w:numPr>
                <w:ilvl w:val="0"/>
                <w:numId w:val="29"/>
              </w:numPr>
              <w:rPr>
                <w:rFonts w:cs="Arial"/>
                <w:bCs/>
                <w:color w:val="auto"/>
                <w:sz w:val="20"/>
                <w:szCs w:val="20"/>
              </w:rPr>
            </w:pPr>
            <w:r>
              <w:rPr>
                <w:rFonts w:cs="Arial"/>
                <w:bCs/>
                <w:color w:val="auto"/>
                <w:sz w:val="20"/>
                <w:szCs w:val="20"/>
              </w:rPr>
              <w:t>Working with MPI to integrate industry into response delivery programmes and processes</w:t>
            </w:r>
          </w:p>
          <w:p w14:paraId="239FF4CA" w14:textId="2F54BE4A" w:rsidR="00742359" w:rsidRPr="0081529D" w:rsidRDefault="006B1964" w:rsidP="0081529D">
            <w:pPr>
              <w:pStyle w:val="Default"/>
              <w:numPr>
                <w:ilvl w:val="0"/>
                <w:numId w:val="29"/>
              </w:numPr>
              <w:rPr>
                <w:rFonts w:cs="Arial"/>
                <w:bCs/>
                <w:color w:val="auto"/>
                <w:sz w:val="20"/>
                <w:szCs w:val="20"/>
              </w:rPr>
            </w:pPr>
            <w:r>
              <w:rPr>
                <w:rFonts w:cs="Arial"/>
                <w:bCs/>
                <w:color w:val="auto"/>
                <w:sz w:val="20"/>
                <w:szCs w:val="20"/>
              </w:rPr>
              <w:t>Raising awareness of response arrangements described in the MPI response procedures and policies</w:t>
            </w:r>
          </w:p>
        </w:tc>
      </w:tr>
    </w:tbl>
    <w:p w14:paraId="6A482F4B" w14:textId="7B6C722E" w:rsidR="00625AFE" w:rsidRDefault="00625AFE">
      <w:r>
        <w:br w:type="page"/>
      </w:r>
    </w:p>
    <w:tbl>
      <w:tblPr>
        <w:tblW w:w="21405" w:type="dxa"/>
        <w:tblInd w:w="-709" w:type="dxa"/>
        <w:tblBorders>
          <w:insideV w:val="single" w:sz="18" w:space="0" w:color="93ADDD"/>
        </w:tblBorders>
        <w:tblLayout w:type="fixed"/>
        <w:tblLook w:val="0000" w:firstRow="0" w:lastRow="0" w:firstColumn="0" w:lastColumn="0" w:noHBand="0" w:noVBand="0"/>
      </w:tblPr>
      <w:tblGrid>
        <w:gridCol w:w="1418"/>
        <w:gridCol w:w="851"/>
        <w:gridCol w:w="992"/>
        <w:gridCol w:w="5103"/>
        <w:gridCol w:w="567"/>
        <w:gridCol w:w="567"/>
        <w:gridCol w:w="567"/>
        <w:gridCol w:w="567"/>
        <w:gridCol w:w="567"/>
        <w:gridCol w:w="567"/>
        <w:gridCol w:w="9639"/>
      </w:tblGrid>
      <w:tr w:rsidR="00625AFE" w14:paraId="34793E41" w14:textId="77777777" w:rsidTr="00625AFE">
        <w:trPr>
          <w:trHeight w:val="1010"/>
        </w:trPr>
        <w:tc>
          <w:tcPr>
            <w:tcW w:w="21405" w:type="dxa"/>
            <w:gridSpan w:val="11"/>
            <w:tcBorders>
              <w:left w:val="nil"/>
              <w:bottom w:val="single" w:sz="4" w:space="0" w:color="5B9BD5" w:themeColor="accent1"/>
              <w:right w:val="dashSmallGap" w:sz="4" w:space="0" w:color="5B9BD5" w:themeColor="accent1"/>
            </w:tcBorders>
            <w:shd w:val="clear" w:color="auto" w:fill="F59D56"/>
            <w:vAlign w:val="center"/>
          </w:tcPr>
          <w:p w14:paraId="7D68CDE7" w14:textId="664DCA47" w:rsidR="00625AFE" w:rsidRPr="00625AFE" w:rsidRDefault="00625AFE" w:rsidP="00625AFE">
            <w:pPr>
              <w:pStyle w:val="Default"/>
              <w:jc w:val="center"/>
              <w:rPr>
                <w:rFonts w:asciiTheme="minorHAnsi" w:hAnsiTheme="minorHAnsi" w:cs="Arial"/>
                <w:b/>
                <w:color w:val="auto"/>
                <w:sz w:val="32"/>
                <w:szCs w:val="32"/>
              </w:rPr>
            </w:pPr>
            <w:r w:rsidRPr="00625AFE">
              <w:rPr>
                <w:rFonts w:asciiTheme="minorHAnsi" w:hAnsiTheme="minorHAnsi" w:cs="Arial"/>
                <w:b/>
                <w:color w:val="auto"/>
                <w:sz w:val="32"/>
                <w:szCs w:val="32"/>
              </w:rPr>
              <w:lastRenderedPageBreak/>
              <w:t>Pest and disease management</w:t>
            </w:r>
          </w:p>
          <w:p w14:paraId="617E7FFC" w14:textId="01B3F1DD" w:rsidR="00625AFE" w:rsidRPr="00625AFE" w:rsidRDefault="00625AFE" w:rsidP="00625AFE">
            <w:pPr>
              <w:pStyle w:val="Default"/>
              <w:jc w:val="center"/>
              <w:rPr>
                <w:b/>
                <w:sz w:val="20"/>
                <w:szCs w:val="20"/>
              </w:rPr>
            </w:pPr>
            <w:r>
              <w:rPr>
                <w:rFonts w:asciiTheme="minorHAnsi" w:hAnsiTheme="minorHAnsi" w:cs="Arial"/>
                <w:color w:val="auto"/>
                <w:sz w:val="22"/>
                <w:szCs w:val="22"/>
              </w:rPr>
              <w:t>National, regional and industry actions to manage established pests and diseases</w:t>
            </w:r>
            <w:r w:rsidRPr="00B67C54">
              <w:rPr>
                <w:b/>
                <w:sz w:val="20"/>
                <w:szCs w:val="20"/>
              </w:rPr>
              <w:t xml:space="preserve"> </w:t>
            </w:r>
          </w:p>
        </w:tc>
      </w:tr>
      <w:tr w:rsidR="00625AFE" w14:paraId="7B548933" w14:textId="77777777" w:rsidTr="00625AFE">
        <w:trPr>
          <w:trHeight w:val="95"/>
        </w:trPr>
        <w:tc>
          <w:tcPr>
            <w:tcW w:w="21405" w:type="dxa"/>
            <w:gridSpan w:val="11"/>
            <w:tcBorders>
              <w:left w:val="nil"/>
              <w:bottom w:val="single" w:sz="4" w:space="0" w:color="5B9BD5" w:themeColor="accent1"/>
              <w:right w:val="dashSmallGap" w:sz="4" w:space="0" w:color="5B9BD5" w:themeColor="accent1"/>
            </w:tcBorders>
            <w:shd w:val="clear" w:color="auto" w:fill="FFFFFF" w:themeFill="background1"/>
            <w:vAlign w:val="center"/>
          </w:tcPr>
          <w:p w14:paraId="57C7BFD9" w14:textId="35BD2E8D" w:rsidR="00625AFE" w:rsidRDefault="00625AFE" w:rsidP="00625AFE">
            <w:pPr>
              <w:pStyle w:val="Default"/>
              <w:rPr>
                <w:b/>
                <w:sz w:val="20"/>
                <w:szCs w:val="20"/>
              </w:rPr>
            </w:pPr>
          </w:p>
          <w:p w14:paraId="4E750BDA" w14:textId="48BF89BF" w:rsidR="002A613A" w:rsidRPr="004A66E5" w:rsidRDefault="002A613A" w:rsidP="004A66E5">
            <w:pPr>
              <w:rPr>
                <w:color w:val="0070C0"/>
              </w:rPr>
            </w:pPr>
            <w:r w:rsidRPr="004A66E5">
              <w:rPr>
                <w:color w:val="0070C0"/>
              </w:rPr>
              <w:t xml:space="preserve"> </w:t>
            </w:r>
          </w:p>
        </w:tc>
      </w:tr>
      <w:tr w:rsidR="00625AFE" w14:paraId="7F6E3252" w14:textId="77777777" w:rsidTr="00E66841">
        <w:trPr>
          <w:cantSplit/>
          <w:trHeight w:val="225"/>
          <w:tblHeader/>
        </w:trPr>
        <w:tc>
          <w:tcPr>
            <w:tcW w:w="1418" w:type="dxa"/>
            <w:tcBorders>
              <w:top w:val="nil"/>
              <w:left w:val="nil"/>
              <w:bottom w:val="nil"/>
              <w:right w:val="nil"/>
            </w:tcBorders>
            <w:shd w:val="clear" w:color="auto" w:fill="FFFFFF" w:themeFill="background1"/>
          </w:tcPr>
          <w:p w14:paraId="793F3EED" w14:textId="77777777" w:rsidR="00625AFE" w:rsidRDefault="00625AFE" w:rsidP="00E66841">
            <w:pPr>
              <w:pStyle w:val="Default"/>
              <w:rPr>
                <w:rFonts w:asciiTheme="minorHAnsi" w:hAnsiTheme="minorHAnsi" w:cs="Arial"/>
                <w:b/>
                <w:bCs/>
                <w:color w:val="0070C0"/>
                <w:spacing w:val="20"/>
                <w:sz w:val="22"/>
                <w:szCs w:val="22"/>
              </w:rPr>
            </w:pPr>
          </w:p>
        </w:tc>
        <w:tc>
          <w:tcPr>
            <w:tcW w:w="851" w:type="dxa"/>
            <w:tcBorders>
              <w:top w:val="nil"/>
              <w:left w:val="nil"/>
              <w:bottom w:val="nil"/>
              <w:right w:val="nil"/>
            </w:tcBorders>
          </w:tcPr>
          <w:p w14:paraId="0A5DF459" w14:textId="77777777" w:rsidR="00625AFE" w:rsidRDefault="00625AFE" w:rsidP="00E66841">
            <w:pPr>
              <w:pStyle w:val="Default"/>
              <w:rPr>
                <w:rFonts w:asciiTheme="minorHAnsi" w:hAnsiTheme="minorHAnsi" w:cs="Arial"/>
                <w:b/>
                <w:bCs/>
                <w:color w:val="0070C0"/>
                <w:spacing w:val="20"/>
                <w:sz w:val="22"/>
                <w:szCs w:val="22"/>
              </w:rPr>
            </w:pPr>
          </w:p>
        </w:tc>
        <w:tc>
          <w:tcPr>
            <w:tcW w:w="992" w:type="dxa"/>
            <w:tcBorders>
              <w:top w:val="nil"/>
              <w:left w:val="nil"/>
              <w:bottom w:val="nil"/>
              <w:right w:val="single" w:sz="2" w:space="0" w:color="5B9BD5" w:themeColor="accent1"/>
            </w:tcBorders>
          </w:tcPr>
          <w:p w14:paraId="5173C3B0" w14:textId="77777777" w:rsidR="00625AFE" w:rsidRPr="00807DDA" w:rsidRDefault="00625AFE" w:rsidP="00E66841">
            <w:pPr>
              <w:pStyle w:val="Default"/>
              <w:rPr>
                <w:rFonts w:asciiTheme="minorHAnsi" w:hAnsiTheme="minorHAnsi" w:cs="Arial"/>
                <w:b/>
                <w:bCs/>
                <w:color w:val="0070C0"/>
                <w:spacing w:val="20"/>
                <w:sz w:val="22"/>
                <w:szCs w:val="22"/>
              </w:rPr>
            </w:pPr>
          </w:p>
        </w:tc>
        <w:tc>
          <w:tcPr>
            <w:tcW w:w="5103" w:type="dxa"/>
            <w:tcBorders>
              <w:top w:val="single" w:sz="2" w:space="0" w:color="5B9BD5" w:themeColor="accent1"/>
              <w:left w:val="single" w:sz="2" w:space="0" w:color="5B9BD5" w:themeColor="accent1"/>
              <w:bottom w:val="nil"/>
              <w:right w:val="nil"/>
            </w:tcBorders>
            <w:shd w:val="clear" w:color="auto" w:fill="auto"/>
          </w:tcPr>
          <w:p w14:paraId="61270A1B" w14:textId="77777777" w:rsidR="00625AFE" w:rsidRDefault="00625AFE" w:rsidP="00E66841">
            <w:pPr>
              <w:pStyle w:val="Default"/>
              <w:rPr>
                <w:rFonts w:asciiTheme="minorHAnsi" w:hAnsiTheme="minorHAnsi" w:cs="Arial"/>
                <w:b/>
                <w:bCs/>
                <w:color w:val="0070C0"/>
                <w:spacing w:val="20"/>
                <w:sz w:val="22"/>
                <w:szCs w:val="22"/>
              </w:rPr>
            </w:pPr>
            <w:r>
              <w:rPr>
                <w:rFonts w:asciiTheme="minorHAnsi" w:hAnsiTheme="minorHAnsi" w:cs="Arial"/>
                <w:b/>
                <w:bCs/>
                <w:color w:val="0070C0"/>
                <w:spacing w:val="20"/>
                <w:sz w:val="22"/>
                <w:szCs w:val="22"/>
              </w:rPr>
              <w:t>Key b</w:t>
            </w:r>
            <w:r w:rsidRPr="00807DDA">
              <w:rPr>
                <w:rFonts w:asciiTheme="minorHAnsi" w:hAnsiTheme="minorHAnsi" w:cs="Arial"/>
                <w:b/>
                <w:bCs/>
                <w:color w:val="0070C0"/>
                <w:spacing w:val="20"/>
                <w:sz w:val="22"/>
                <w:szCs w:val="22"/>
              </w:rPr>
              <w:t xml:space="preserve">iosecurity activities </w:t>
            </w:r>
            <w:r>
              <w:rPr>
                <w:rFonts w:asciiTheme="minorHAnsi" w:hAnsiTheme="minorHAnsi" w:cs="Arial"/>
                <w:b/>
                <w:bCs/>
                <w:color w:val="0070C0"/>
                <w:spacing w:val="20"/>
                <w:sz w:val="22"/>
                <w:szCs w:val="22"/>
              </w:rPr>
              <w:t>under each layer of the system</w:t>
            </w:r>
          </w:p>
        </w:tc>
        <w:tc>
          <w:tcPr>
            <w:tcW w:w="2835" w:type="dxa"/>
            <w:gridSpan w:val="5"/>
            <w:tcBorders>
              <w:top w:val="single" w:sz="2" w:space="0" w:color="5B9BD5" w:themeColor="accent1"/>
              <w:left w:val="nil"/>
              <w:bottom w:val="single" w:sz="2" w:space="0" w:color="5B9BD5" w:themeColor="accent1"/>
              <w:right w:val="nil"/>
            </w:tcBorders>
            <w:shd w:val="clear" w:color="auto" w:fill="auto"/>
          </w:tcPr>
          <w:p w14:paraId="31BB9F7A" w14:textId="77777777" w:rsidR="00625AFE" w:rsidRDefault="00625AFE" w:rsidP="00E66841">
            <w:pPr>
              <w:pStyle w:val="Default"/>
              <w:ind w:left="360"/>
              <w:jc w:val="center"/>
              <w:rPr>
                <w:rFonts w:asciiTheme="minorHAnsi" w:hAnsiTheme="minorHAnsi" w:cs="Arial"/>
                <w:b/>
                <w:bCs/>
                <w:color w:val="0070C0"/>
                <w:spacing w:val="20"/>
                <w:sz w:val="22"/>
                <w:szCs w:val="22"/>
              </w:rPr>
            </w:pPr>
            <w:r w:rsidRPr="00807DDA">
              <w:rPr>
                <w:rFonts w:asciiTheme="minorHAnsi" w:hAnsiTheme="minorHAnsi" w:cs="Arial"/>
                <w:b/>
                <w:bCs/>
                <w:color w:val="0070C0"/>
                <w:spacing w:val="20"/>
                <w:sz w:val="22"/>
                <w:szCs w:val="22"/>
              </w:rPr>
              <w:t>Current levels of engagement</w:t>
            </w:r>
          </w:p>
          <w:p w14:paraId="05E1D3DB" w14:textId="77777777" w:rsidR="00625AFE" w:rsidRPr="00807DDA" w:rsidRDefault="00625AFE" w:rsidP="00E66841">
            <w:pPr>
              <w:pStyle w:val="Default"/>
              <w:ind w:left="360"/>
              <w:jc w:val="center"/>
              <w:rPr>
                <w:rFonts w:asciiTheme="minorHAnsi" w:hAnsiTheme="minorHAnsi" w:cs="Arial"/>
                <w:b/>
                <w:bCs/>
                <w:color w:val="0070C0"/>
                <w:spacing w:val="20"/>
                <w:sz w:val="22"/>
                <w:szCs w:val="22"/>
              </w:rPr>
            </w:pPr>
          </w:p>
        </w:tc>
        <w:tc>
          <w:tcPr>
            <w:tcW w:w="10206" w:type="dxa"/>
            <w:gridSpan w:val="2"/>
            <w:tcBorders>
              <w:top w:val="single" w:sz="2" w:space="0" w:color="5B9BD5" w:themeColor="accent1"/>
              <w:left w:val="nil"/>
              <w:bottom w:val="nil"/>
              <w:right w:val="single" w:sz="2" w:space="0" w:color="5B9BD5" w:themeColor="accent1"/>
            </w:tcBorders>
          </w:tcPr>
          <w:p w14:paraId="43892571" w14:textId="77777777" w:rsidR="00625AFE" w:rsidRDefault="00625AFE" w:rsidP="00E66841">
            <w:pPr>
              <w:pStyle w:val="Default"/>
              <w:tabs>
                <w:tab w:val="center" w:pos="3072"/>
              </w:tabs>
              <w:ind w:left="360"/>
              <w:jc w:val="center"/>
              <w:rPr>
                <w:rFonts w:asciiTheme="minorHAnsi" w:hAnsiTheme="minorHAnsi" w:cs="Arial"/>
                <w:b/>
                <w:bCs/>
                <w:color w:val="0070C0"/>
                <w:spacing w:val="20"/>
                <w:sz w:val="22"/>
                <w:szCs w:val="22"/>
              </w:rPr>
            </w:pPr>
            <w:r>
              <w:rPr>
                <w:rFonts w:asciiTheme="minorHAnsi" w:hAnsiTheme="minorHAnsi" w:cs="Arial"/>
                <w:b/>
                <w:bCs/>
                <w:color w:val="0070C0"/>
                <w:spacing w:val="20"/>
                <w:sz w:val="22"/>
                <w:szCs w:val="22"/>
              </w:rPr>
              <w:t>COMMENTS</w:t>
            </w:r>
          </w:p>
        </w:tc>
      </w:tr>
      <w:tr w:rsidR="00625AFE" w14:paraId="18BA63CE" w14:textId="77777777" w:rsidTr="00E66841">
        <w:trPr>
          <w:cantSplit/>
          <w:trHeight w:val="303"/>
          <w:tblHeader/>
        </w:trPr>
        <w:tc>
          <w:tcPr>
            <w:tcW w:w="1418" w:type="dxa"/>
            <w:tcBorders>
              <w:top w:val="nil"/>
              <w:left w:val="nil"/>
              <w:bottom w:val="nil"/>
              <w:right w:val="nil"/>
            </w:tcBorders>
            <w:shd w:val="clear" w:color="auto" w:fill="FFFFFF" w:themeFill="background1"/>
          </w:tcPr>
          <w:p w14:paraId="418D5E90" w14:textId="77777777" w:rsidR="00625AFE" w:rsidRDefault="00625AFE" w:rsidP="00E66841">
            <w:pPr>
              <w:pStyle w:val="Default"/>
              <w:rPr>
                <w:rFonts w:asciiTheme="minorHAnsi" w:hAnsiTheme="minorHAnsi" w:cs="Arial"/>
                <w:b/>
                <w:color w:val="auto"/>
                <w:sz w:val="22"/>
                <w:szCs w:val="22"/>
              </w:rPr>
            </w:pPr>
          </w:p>
        </w:tc>
        <w:tc>
          <w:tcPr>
            <w:tcW w:w="851" w:type="dxa"/>
            <w:tcBorders>
              <w:top w:val="nil"/>
              <w:left w:val="nil"/>
              <w:bottom w:val="nil"/>
              <w:right w:val="nil"/>
            </w:tcBorders>
            <w:shd w:val="clear" w:color="auto" w:fill="auto"/>
            <w:vAlign w:val="center"/>
          </w:tcPr>
          <w:p w14:paraId="67718E01" w14:textId="77777777" w:rsidR="00625AFE" w:rsidRDefault="00625AFE" w:rsidP="00E66841">
            <w:pPr>
              <w:pStyle w:val="Default"/>
              <w:rPr>
                <w:rFonts w:asciiTheme="minorHAnsi" w:hAnsiTheme="minorHAnsi" w:cs="Arial"/>
                <w:b/>
                <w:color w:val="auto"/>
                <w:sz w:val="22"/>
                <w:szCs w:val="22"/>
              </w:rPr>
            </w:pPr>
          </w:p>
        </w:tc>
        <w:tc>
          <w:tcPr>
            <w:tcW w:w="992" w:type="dxa"/>
            <w:tcBorders>
              <w:top w:val="nil"/>
              <w:left w:val="nil"/>
              <w:bottom w:val="nil"/>
              <w:right w:val="single" w:sz="2" w:space="0" w:color="5B9BD5" w:themeColor="accent1"/>
            </w:tcBorders>
            <w:shd w:val="clear" w:color="auto" w:fill="auto"/>
            <w:vAlign w:val="center"/>
          </w:tcPr>
          <w:p w14:paraId="0A61B873" w14:textId="77777777" w:rsidR="00625AFE" w:rsidRDefault="00625AFE" w:rsidP="00E66841">
            <w:pPr>
              <w:pStyle w:val="Default"/>
              <w:rPr>
                <w:rFonts w:asciiTheme="minorHAnsi" w:hAnsiTheme="minorHAnsi" w:cs="Arial"/>
                <w:b/>
                <w:color w:val="auto"/>
                <w:sz w:val="22"/>
                <w:szCs w:val="22"/>
              </w:rPr>
            </w:pPr>
          </w:p>
        </w:tc>
        <w:tc>
          <w:tcPr>
            <w:tcW w:w="5103" w:type="dxa"/>
            <w:tcBorders>
              <w:left w:val="single" w:sz="2" w:space="0" w:color="5B9BD5" w:themeColor="accent1"/>
              <w:bottom w:val="nil"/>
              <w:right w:val="single" w:sz="2" w:space="0" w:color="5B9BD5" w:themeColor="accent1"/>
            </w:tcBorders>
            <w:shd w:val="clear" w:color="auto" w:fill="auto"/>
            <w:vAlign w:val="center"/>
          </w:tcPr>
          <w:p w14:paraId="61EDBF75" w14:textId="77777777" w:rsidR="00625AFE" w:rsidRPr="00392BC4" w:rsidRDefault="00625AFE" w:rsidP="00E66841">
            <w:pPr>
              <w:pStyle w:val="Default"/>
              <w:rPr>
                <w:rFonts w:asciiTheme="minorHAnsi" w:hAnsiTheme="minorHAnsi" w:cs="Arial"/>
                <w:color w:val="auto"/>
                <w:sz w:val="22"/>
                <w:szCs w:val="22"/>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vAlign w:val="center"/>
          </w:tcPr>
          <w:p w14:paraId="78D6E7BB" w14:textId="77777777" w:rsidR="00625AFE" w:rsidRPr="00014B3E" w:rsidRDefault="00625AFE" w:rsidP="00E66841">
            <w:pPr>
              <w:pStyle w:val="Default"/>
              <w:jc w:val="center"/>
              <w:rPr>
                <w:rFonts w:asciiTheme="minorHAnsi" w:hAnsiTheme="minorHAnsi" w:cs="Arial"/>
                <w:b/>
                <w:bCs/>
                <w:color w:val="0070C0"/>
                <w:sz w:val="20"/>
                <w:szCs w:val="20"/>
              </w:rPr>
            </w:pPr>
          </w:p>
        </w:tc>
        <w:tc>
          <w:tcPr>
            <w:tcW w:w="2835" w:type="dxa"/>
            <w:gridSpan w:val="5"/>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auto"/>
            <w:noWrap/>
            <w:vAlign w:val="center"/>
          </w:tcPr>
          <w:p w14:paraId="6784F747" w14:textId="77777777" w:rsidR="00625AFE" w:rsidRPr="00B31ADA" w:rsidRDefault="00625AFE" w:rsidP="00E66841">
            <w:pPr>
              <w:pStyle w:val="Default"/>
              <w:jc w:val="center"/>
              <w:rPr>
                <w:rFonts w:asciiTheme="minorHAnsi" w:hAnsiTheme="minorHAnsi" w:cs="Arial"/>
                <w:bCs/>
                <w:i/>
                <w:color w:val="0070C0"/>
                <w:sz w:val="20"/>
                <w:szCs w:val="20"/>
              </w:rPr>
            </w:pPr>
            <w:r>
              <w:rPr>
                <w:rFonts w:asciiTheme="minorHAnsi" w:hAnsiTheme="minorHAnsi" w:cs="Arial"/>
                <w:bCs/>
                <w:color w:val="auto"/>
                <w:sz w:val="20"/>
                <w:szCs w:val="20"/>
              </w:rPr>
              <w:t>Engagement with stakeholders</w:t>
            </w:r>
            <w:r w:rsidRPr="002877A2">
              <w:rPr>
                <w:rFonts w:asciiTheme="minorHAnsi" w:hAnsiTheme="minorHAnsi" w:cs="Arial"/>
                <w:bCs/>
                <w:color w:val="auto"/>
                <w:sz w:val="20"/>
                <w:szCs w:val="20"/>
              </w:rPr>
              <w:t xml:space="preserve"> </w:t>
            </w:r>
          </w:p>
        </w:tc>
        <w:tc>
          <w:tcPr>
            <w:tcW w:w="9639" w:type="dxa"/>
            <w:vMerge w:val="restart"/>
            <w:tcBorders>
              <w:left w:val="single" w:sz="2" w:space="0" w:color="5B9BD5" w:themeColor="accent1"/>
              <w:right w:val="single" w:sz="2" w:space="0" w:color="5B9BD5" w:themeColor="accent1"/>
            </w:tcBorders>
            <w:shd w:val="clear" w:color="auto" w:fill="auto"/>
            <w:vAlign w:val="center"/>
          </w:tcPr>
          <w:p w14:paraId="730F52DB" w14:textId="77777777" w:rsidR="00625AFE" w:rsidRPr="00B31ADA" w:rsidRDefault="00625AFE" w:rsidP="00E66841">
            <w:pPr>
              <w:pStyle w:val="Default"/>
              <w:jc w:val="center"/>
              <w:rPr>
                <w:rFonts w:asciiTheme="minorHAnsi" w:hAnsiTheme="minorHAnsi" w:cs="Arial"/>
                <w:bCs/>
                <w:i/>
                <w:color w:val="0070C0"/>
                <w:sz w:val="20"/>
                <w:szCs w:val="20"/>
              </w:rPr>
            </w:pPr>
          </w:p>
          <w:p w14:paraId="2DEA8343" w14:textId="77777777" w:rsidR="00625AFE" w:rsidRPr="00B31ADA" w:rsidRDefault="00625AFE" w:rsidP="00E66841">
            <w:pPr>
              <w:pStyle w:val="Default"/>
              <w:jc w:val="center"/>
              <w:rPr>
                <w:rFonts w:asciiTheme="minorHAnsi" w:hAnsiTheme="minorHAnsi" w:cs="Arial"/>
                <w:bCs/>
                <w:i/>
                <w:color w:val="0070C0"/>
                <w:sz w:val="20"/>
                <w:szCs w:val="20"/>
              </w:rPr>
            </w:pPr>
          </w:p>
        </w:tc>
      </w:tr>
      <w:tr w:rsidR="00625AFE" w14:paraId="0706FB6F" w14:textId="77777777" w:rsidTr="00E66841">
        <w:trPr>
          <w:cantSplit/>
          <w:trHeight w:val="303"/>
          <w:tblHeader/>
        </w:trPr>
        <w:tc>
          <w:tcPr>
            <w:tcW w:w="1418" w:type="dxa"/>
            <w:tcBorders>
              <w:top w:val="nil"/>
              <w:left w:val="nil"/>
              <w:bottom w:val="nil"/>
              <w:right w:val="nil"/>
            </w:tcBorders>
            <w:shd w:val="clear" w:color="auto" w:fill="FFFFFF" w:themeFill="background1"/>
          </w:tcPr>
          <w:p w14:paraId="41938DBC" w14:textId="77777777" w:rsidR="00625AFE" w:rsidRDefault="00625AFE" w:rsidP="00E66841">
            <w:pPr>
              <w:pStyle w:val="Default"/>
              <w:rPr>
                <w:rFonts w:asciiTheme="minorHAnsi" w:hAnsiTheme="minorHAnsi" w:cs="Arial"/>
                <w:b/>
                <w:color w:val="auto"/>
                <w:sz w:val="22"/>
                <w:szCs w:val="22"/>
              </w:rPr>
            </w:pPr>
          </w:p>
        </w:tc>
        <w:tc>
          <w:tcPr>
            <w:tcW w:w="851" w:type="dxa"/>
            <w:tcBorders>
              <w:top w:val="nil"/>
              <w:left w:val="nil"/>
              <w:bottom w:val="nil"/>
              <w:right w:val="nil"/>
            </w:tcBorders>
            <w:shd w:val="clear" w:color="auto" w:fill="auto"/>
            <w:vAlign w:val="center"/>
          </w:tcPr>
          <w:p w14:paraId="54B12C1A" w14:textId="77777777" w:rsidR="00625AFE" w:rsidRDefault="00625AFE" w:rsidP="00E66841">
            <w:pPr>
              <w:pStyle w:val="Default"/>
              <w:rPr>
                <w:rFonts w:asciiTheme="minorHAnsi" w:hAnsiTheme="minorHAnsi" w:cs="Arial"/>
                <w:b/>
                <w:color w:val="auto"/>
                <w:sz w:val="22"/>
                <w:szCs w:val="22"/>
              </w:rPr>
            </w:pPr>
          </w:p>
        </w:tc>
        <w:tc>
          <w:tcPr>
            <w:tcW w:w="992" w:type="dxa"/>
            <w:tcBorders>
              <w:top w:val="nil"/>
              <w:left w:val="nil"/>
              <w:bottom w:val="nil"/>
              <w:right w:val="single" w:sz="2" w:space="0" w:color="5B9BD5" w:themeColor="accent1"/>
            </w:tcBorders>
            <w:shd w:val="clear" w:color="auto" w:fill="auto"/>
            <w:vAlign w:val="center"/>
          </w:tcPr>
          <w:p w14:paraId="2BF5D43D" w14:textId="77777777" w:rsidR="00625AFE" w:rsidRDefault="00625AFE" w:rsidP="00E66841">
            <w:pPr>
              <w:pStyle w:val="Default"/>
              <w:rPr>
                <w:rFonts w:asciiTheme="minorHAnsi" w:hAnsiTheme="minorHAnsi" w:cs="Arial"/>
                <w:b/>
                <w:color w:val="auto"/>
                <w:sz w:val="22"/>
                <w:szCs w:val="22"/>
              </w:rPr>
            </w:pPr>
          </w:p>
        </w:tc>
        <w:tc>
          <w:tcPr>
            <w:tcW w:w="5103" w:type="dxa"/>
            <w:tcBorders>
              <w:left w:val="single" w:sz="2" w:space="0" w:color="5B9BD5" w:themeColor="accent1"/>
              <w:bottom w:val="nil"/>
              <w:right w:val="single" w:sz="2" w:space="0" w:color="5B9BD5" w:themeColor="accent1"/>
            </w:tcBorders>
            <w:shd w:val="clear" w:color="auto" w:fill="auto"/>
            <w:vAlign w:val="center"/>
          </w:tcPr>
          <w:p w14:paraId="10DBE621" w14:textId="77777777" w:rsidR="00625AFE" w:rsidRPr="00392BC4" w:rsidRDefault="00625AFE" w:rsidP="00E66841">
            <w:pPr>
              <w:pStyle w:val="Default"/>
              <w:rPr>
                <w:rFonts w:asciiTheme="minorHAnsi" w:hAnsiTheme="minorHAnsi" w:cs="Arial"/>
                <w:color w:val="auto"/>
                <w:sz w:val="22"/>
                <w:szCs w:val="22"/>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D966"/>
            <w:vAlign w:val="center"/>
          </w:tcPr>
          <w:p w14:paraId="5F183BC8" w14:textId="77777777" w:rsidR="00625AFE" w:rsidRPr="00014B3E" w:rsidRDefault="00625AFE" w:rsidP="00E66841">
            <w:pPr>
              <w:pStyle w:val="Default"/>
              <w:jc w:val="center"/>
              <w:rPr>
                <w:rFonts w:asciiTheme="minorHAnsi" w:hAnsiTheme="minorHAnsi" w:cs="Arial"/>
                <w:b/>
                <w:bCs/>
                <w:color w:val="0070C0"/>
                <w:sz w:val="20"/>
                <w:szCs w:val="20"/>
              </w:rPr>
            </w:pPr>
          </w:p>
        </w:tc>
        <w:tc>
          <w:tcPr>
            <w:tcW w:w="2835" w:type="dxa"/>
            <w:gridSpan w:val="5"/>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auto"/>
            <w:noWrap/>
            <w:vAlign w:val="center"/>
          </w:tcPr>
          <w:p w14:paraId="3FBA3F8C" w14:textId="62BDAA66" w:rsidR="00625AFE" w:rsidRDefault="00625AFE" w:rsidP="00E66841">
            <w:pPr>
              <w:pStyle w:val="Default"/>
              <w:jc w:val="center"/>
              <w:rPr>
                <w:rFonts w:asciiTheme="minorHAnsi" w:hAnsiTheme="minorHAnsi" w:cs="Arial"/>
                <w:b/>
                <w:bCs/>
                <w:color w:val="0070C0"/>
                <w:sz w:val="20"/>
                <w:szCs w:val="20"/>
              </w:rPr>
            </w:pPr>
            <w:r>
              <w:rPr>
                <w:rFonts w:asciiTheme="minorHAnsi" w:hAnsiTheme="minorHAnsi" w:cs="Arial"/>
                <w:bCs/>
                <w:color w:val="auto"/>
                <w:sz w:val="20"/>
                <w:szCs w:val="20"/>
              </w:rPr>
              <w:t>Engagement with</w:t>
            </w:r>
            <w:r w:rsidRPr="002877A2">
              <w:rPr>
                <w:rFonts w:asciiTheme="minorHAnsi" w:hAnsiTheme="minorHAnsi" w:cs="Arial"/>
                <w:bCs/>
                <w:color w:val="auto"/>
                <w:sz w:val="20"/>
                <w:szCs w:val="20"/>
              </w:rPr>
              <w:t xml:space="preserve"> GIA </w:t>
            </w:r>
            <w:r w:rsidR="00115A13">
              <w:rPr>
                <w:rFonts w:asciiTheme="minorHAnsi" w:hAnsiTheme="minorHAnsi" w:cs="Arial"/>
                <w:bCs/>
                <w:color w:val="auto"/>
                <w:sz w:val="20"/>
                <w:szCs w:val="20"/>
              </w:rPr>
              <w:t>Partners</w:t>
            </w:r>
          </w:p>
        </w:tc>
        <w:tc>
          <w:tcPr>
            <w:tcW w:w="9639" w:type="dxa"/>
            <w:vMerge/>
            <w:tcBorders>
              <w:left w:val="single" w:sz="2" w:space="0" w:color="5B9BD5" w:themeColor="accent1"/>
              <w:bottom w:val="nil"/>
              <w:right w:val="single" w:sz="2" w:space="0" w:color="5B9BD5" w:themeColor="accent1"/>
            </w:tcBorders>
            <w:shd w:val="clear" w:color="auto" w:fill="auto"/>
            <w:vAlign w:val="center"/>
          </w:tcPr>
          <w:p w14:paraId="6724BA2B" w14:textId="77777777" w:rsidR="00625AFE" w:rsidRDefault="00625AFE" w:rsidP="00E66841">
            <w:pPr>
              <w:pStyle w:val="Default"/>
              <w:jc w:val="center"/>
              <w:rPr>
                <w:rFonts w:asciiTheme="minorHAnsi" w:hAnsiTheme="minorHAnsi" w:cs="Arial"/>
                <w:b/>
                <w:bCs/>
                <w:color w:val="0070C0"/>
                <w:sz w:val="20"/>
                <w:szCs w:val="20"/>
              </w:rPr>
            </w:pPr>
          </w:p>
        </w:tc>
      </w:tr>
      <w:tr w:rsidR="00625AFE" w14:paraId="755BB311" w14:textId="77777777" w:rsidTr="00E66841">
        <w:trPr>
          <w:cantSplit/>
          <w:trHeight w:val="225"/>
          <w:tblHeader/>
        </w:trPr>
        <w:tc>
          <w:tcPr>
            <w:tcW w:w="1418" w:type="dxa"/>
            <w:tcBorders>
              <w:top w:val="nil"/>
              <w:left w:val="nil"/>
              <w:bottom w:val="single" w:sz="4" w:space="0" w:color="0070C0"/>
              <w:right w:val="nil"/>
            </w:tcBorders>
            <w:shd w:val="clear" w:color="auto" w:fill="FFFFFF" w:themeFill="background1"/>
          </w:tcPr>
          <w:p w14:paraId="31E895CF" w14:textId="77777777" w:rsidR="00625AFE" w:rsidRDefault="00625AFE" w:rsidP="00E66841">
            <w:pPr>
              <w:pStyle w:val="Default"/>
              <w:rPr>
                <w:rFonts w:asciiTheme="minorHAnsi" w:hAnsiTheme="minorHAnsi" w:cs="Arial"/>
                <w:b/>
                <w:bCs/>
                <w:color w:val="0070C0"/>
                <w:spacing w:val="20"/>
                <w:sz w:val="22"/>
                <w:szCs w:val="22"/>
              </w:rPr>
            </w:pPr>
          </w:p>
        </w:tc>
        <w:tc>
          <w:tcPr>
            <w:tcW w:w="851" w:type="dxa"/>
            <w:tcBorders>
              <w:top w:val="nil"/>
              <w:left w:val="nil"/>
              <w:bottom w:val="single" w:sz="4" w:space="0" w:color="0070C0"/>
              <w:right w:val="nil"/>
            </w:tcBorders>
          </w:tcPr>
          <w:p w14:paraId="42C800CA" w14:textId="77777777" w:rsidR="00625AFE" w:rsidRDefault="00625AFE" w:rsidP="00E66841">
            <w:pPr>
              <w:pStyle w:val="Default"/>
              <w:rPr>
                <w:rFonts w:asciiTheme="minorHAnsi" w:hAnsiTheme="minorHAnsi" w:cs="Arial"/>
                <w:b/>
                <w:bCs/>
                <w:color w:val="0070C0"/>
                <w:spacing w:val="20"/>
                <w:sz w:val="22"/>
                <w:szCs w:val="22"/>
              </w:rPr>
            </w:pPr>
          </w:p>
        </w:tc>
        <w:tc>
          <w:tcPr>
            <w:tcW w:w="992" w:type="dxa"/>
            <w:tcBorders>
              <w:top w:val="nil"/>
              <w:left w:val="nil"/>
              <w:bottom w:val="single" w:sz="4" w:space="0" w:color="0070C0"/>
              <w:right w:val="single" w:sz="2" w:space="0" w:color="5B9BD5" w:themeColor="accent1"/>
            </w:tcBorders>
          </w:tcPr>
          <w:p w14:paraId="0DD31004" w14:textId="77777777" w:rsidR="00625AFE" w:rsidRPr="00807DDA" w:rsidRDefault="00625AFE" w:rsidP="00E66841">
            <w:pPr>
              <w:pStyle w:val="Default"/>
              <w:rPr>
                <w:rFonts w:asciiTheme="minorHAnsi" w:hAnsiTheme="minorHAnsi" w:cs="Arial"/>
                <w:b/>
                <w:bCs/>
                <w:color w:val="0070C0"/>
                <w:spacing w:val="20"/>
                <w:sz w:val="22"/>
                <w:szCs w:val="22"/>
              </w:rPr>
            </w:pPr>
          </w:p>
        </w:tc>
        <w:tc>
          <w:tcPr>
            <w:tcW w:w="5103" w:type="dxa"/>
            <w:tcBorders>
              <w:top w:val="nil"/>
              <w:left w:val="single" w:sz="2" w:space="0" w:color="5B9BD5" w:themeColor="accent1"/>
              <w:bottom w:val="single" w:sz="4" w:space="0" w:color="0070C0"/>
              <w:right w:val="nil"/>
            </w:tcBorders>
            <w:shd w:val="clear" w:color="auto" w:fill="auto"/>
          </w:tcPr>
          <w:p w14:paraId="751A19A1" w14:textId="77777777" w:rsidR="00625AFE" w:rsidRDefault="00625AFE" w:rsidP="00E66841">
            <w:pPr>
              <w:pStyle w:val="Default"/>
              <w:rPr>
                <w:rFonts w:asciiTheme="minorHAnsi" w:hAnsiTheme="minorHAnsi" w:cs="Arial"/>
                <w:b/>
                <w:bCs/>
                <w:color w:val="0070C0"/>
                <w:spacing w:val="20"/>
                <w:sz w:val="22"/>
                <w:szCs w:val="22"/>
              </w:rPr>
            </w:pPr>
          </w:p>
        </w:tc>
        <w:tc>
          <w:tcPr>
            <w:tcW w:w="2835" w:type="dxa"/>
            <w:gridSpan w:val="5"/>
            <w:tcBorders>
              <w:top w:val="single" w:sz="2" w:space="0" w:color="5B9BD5" w:themeColor="accent1"/>
              <w:left w:val="nil"/>
              <w:bottom w:val="single" w:sz="4" w:space="0" w:color="auto"/>
              <w:right w:val="nil"/>
            </w:tcBorders>
            <w:shd w:val="clear" w:color="auto" w:fill="auto"/>
          </w:tcPr>
          <w:p w14:paraId="05562DD4" w14:textId="77777777" w:rsidR="00625AFE" w:rsidRPr="00807DDA" w:rsidRDefault="00625AFE" w:rsidP="00E66841">
            <w:pPr>
              <w:pStyle w:val="Default"/>
              <w:ind w:left="360"/>
              <w:jc w:val="center"/>
              <w:rPr>
                <w:rFonts w:asciiTheme="minorHAnsi" w:hAnsiTheme="minorHAnsi" w:cs="Arial"/>
                <w:b/>
                <w:bCs/>
                <w:color w:val="0070C0"/>
                <w:spacing w:val="20"/>
                <w:sz w:val="22"/>
                <w:szCs w:val="22"/>
              </w:rPr>
            </w:pPr>
          </w:p>
        </w:tc>
        <w:tc>
          <w:tcPr>
            <w:tcW w:w="10206" w:type="dxa"/>
            <w:gridSpan w:val="2"/>
            <w:tcBorders>
              <w:top w:val="nil"/>
              <w:left w:val="nil"/>
              <w:bottom w:val="single" w:sz="4" w:space="0" w:color="0070C0"/>
              <w:right w:val="single" w:sz="2" w:space="0" w:color="5B9BD5" w:themeColor="accent1"/>
            </w:tcBorders>
          </w:tcPr>
          <w:p w14:paraId="5628C6B3" w14:textId="77777777" w:rsidR="00625AFE" w:rsidRDefault="00625AFE" w:rsidP="00E66841">
            <w:pPr>
              <w:pStyle w:val="Default"/>
              <w:tabs>
                <w:tab w:val="center" w:pos="3072"/>
              </w:tabs>
              <w:ind w:left="360"/>
              <w:jc w:val="center"/>
              <w:rPr>
                <w:rFonts w:asciiTheme="minorHAnsi" w:hAnsiTheme="minorHAnsi" w:cs="Arial"/>
                <w:b/>
                <w:bCs/>
                <w:color w:val="0070C0"/>
                <w:spacing w:val="20"/>
                <w:sz w:val="22"/>
                <w:szCs w:val="22"/>
              </w:rPr>
            </w:pPr>
          </w:p>
        </w:tc>
      </w:tr>
      <w:tr w:rsidR="00625AFE" w14:paraId="7A54B521" w14:textId="77777777" w:rsidTr="00E66841">
        <w:trPr>
          <w:cantSplit/>
          <w:trHeight w:val="1212"/>
          <w:tblHeader/>
        </w:trPr>
        <w:tc>
          <w:tcPr>
            <w:tcW w:w="1418" w:type="dxa"/>
            <w:tcBorders>
              <w:top w:val="single" w:sz="4" w:space="0" w:color="0070C0"/>
              <w:left w:val="single" w:sz="4" w:space="0" w:color="00B0F0"/>
              <w:bottom w:val="single" w:sz="4" w:space="0" w:color="0070C0"/>
              <w:right w:val="single" w:sz="4" w:space="0" w:color="0070C0"/>
            </w:tcBorders>
            <w:shd w:val="clear" w:color="auto" w:fill="FFFFFF" w:themeFill="background1"/>
          </w:tcPr>
          <w:p w14:paraId="59F17E8C" w14:textId="77777777" w:rsidR="00625AFE" w:rsidRDefault="00625AFE" w:rsidP="00E66841">
            <w:pPr>
              <w:pStyle w:val="Default"/>
              <w:ind w:left="-20" w:firstLine="20"/>
              <w:rPr>
                <w:rFonts w:asciiTheme="minorHAnsi" w:hAnsiTheme="minorHAnsi" w:cs="Arial"/>
                <w:b/>
                <w:color w:val="auto"/>
                <w:sz w:val="22"/>
                <w:szCs w:val="22"/>
              </w:rPr>
            </w:pPr>
            <w:r>
              <w:rPr>
                <w:rFonts w:asciiTheme="minorHAnsi" w:hAnsiTheme="minorHAnsi" w:cs="Arial"/>
                <w:b/>
                <w:color w:val="auto"/>
                <w:sz w:val="22"/>
                <w:szCs w:val="22"/>
              </w:rPr>
              <w:t>MPI Responsible Owner(s)</w:t>
            </w:r>
          </w:p>
        </w:tc>
        <w:tc>
          <w:tcPr>
            <w:tcW w:w="851" w:type="dxa"/>
            <w:tcBorders>
              <w:top w:val="single" w:sz="4" w:space="0" w:color="0070C0"/>
              <w:left w:val="single" w:sz="4" w:space="0" w:color="0070C0"/>
              <w:bottom w:val="single" w:sz="4" w:space="0" w:color="0070C0"/>
              <w:right w:val="single" w:sz="4" w:space="0" w:color="0070C0"/>
            </w:tcBorders>
            <w:shd w:val="clear" w:color="auto" w:fill="F3F3F3"/>
            <w:vAlign w:val="center"/>
          </w:tcPr>
          <w:p w14:paraId="2090A5F1" w14:textId="77777777" w:rsidR="00625AFE" w:rsidRDefault="00625AFE" w:rsidP="00E66841">
            <w:pPr>
              <w:pStyle w:val="Default"/>
              <w:jc w:val="center"/>
              <w:rPr>
                <w:rFonts w:asciiTheme="minorHAnsi" w:hAnsiTheme="minorHAnsi" w:cs="Arial"/>
                <w:b/>
                <w:color w:val="auto"/>
                <w:sz w:val="22"/>
                <w:szCs w:val="22"/>
              </w:rPr>
            </w:pPr>
            <w:r>
              <w:rPr>
                <w:rFonts w:asciiTheme="minorHAnsi" w:hAnsiTheme="minorHAnsi" w:cs="Arial"/>
                <w:b/>
                <w:color w:val="auto"/>
                <w:sz w:val="22"/>
                <w:szCs w:val="22"/>
              </w:rPr>
              <w:t>MPI led</w:t>
            </w:r>
          </w:p>
        </w:tc>
        <w:tc>
          <w:tcPr>
            <w:tcW w:w="992" w:type="dxa"/>
            <w:tcBorders>
              <w:top w:val="single" w:sz="4" w:space="0" w:color="0070C0"/>
              <w:left w:val="single" w:sz="4" w:space="0" w:color="0070C0"/>
              <w:bottom w:val="single" w:sz="4" w:space="0" w:color="0070C0"/>
              <w:right w:val="single" w:sz="4" w:space="0" w:color="0070C0"/>
            </w:tcBorders>
            <w:shd w:val="clear" w:color="auto" w:fill="F3F3F3"/>
            <w:vAlign w:val="center"/>
          </w:tcPr>
          <w:p w14:paraId="683AC34C" w14:textId="77777777" w:rsidR="00625AFE" w:rsidRPr="00577C08" w:rsidRDefault="00625AFE" w:rsidP="00E66841">
            <w:pPr>
              <w:pStyle w:val="Default"/>
              <w:jc w:val="center"/>
              <w:rPr>
                <w:rFonts w:asciiTheme="minorHAnsi" w:hAnsiTheme="minorHAnsi" w:cs="Arial"/>
                <w:b/>
                <w:color w:val="auto"/>
                <w:sz w:val="22"/>
                <w:szCs w:val="22"/>
              </w:rPr>
            </w:pPr>
            <w:r>
              <w:rPr>
                <w:rFonts w:asciiTheme="minorHAnsi" w:hAnsiTheme="minorHAnsi" w:cs="Arial"/>
                <w:b/>
                <w:color w:val="auto"/>
                <w:sz w:val="22"/>
                <w:szCs w:val="22"/>
              </w:rPr>
              <w:t>Industry led</w:t>
            </w:r>
          </w:p>
        </w:tc>
        <w:tc>
          <w:tcPr>
            <w:tcW w:w="5103" w:type="dxa"/>
            <w:tcBorders>
              <w:top w:val="single" w:sz="4" w:space="0" w:color="0070C0"/>
              <w:left w:val="single" w:sz="4" w:space="0" w:color="0070C0"/>
              <w:bottom w:val="single" w:sz="4" w:space="0" w:color="0070C0"/>
              <w:right w:val="single" w:sz="4" w:space="0" w:color="0070C0"/>
            </w:tcBorders>
            <w:shd w:val="clear" w:color="auto" w:fill="F3F3F3"/>
            <w:vAlign w:val="center"/>
          </w:tcPr>
          <w:p w14:paraId="31633604" w14:textId="77777777" w:rsidR="00625AFE" w:rsidRPr="00627A49" w:rsidRDefault="00625AFE" w:rsidP="00E66841">
            <w:pPr>
              <w:pStyle w:val="Default"/>
              <w:rPr>
                <w:rFonts w:asciiTheme="minorHAnsi" w:hAnsiTheme="minorHAnsi" w:cs="Arial"/>
                <w:b/>
                <w:color w:val="auto"/>
                <w:sz w:val="22"/>
                <w:szCs w:val="22"/>
              </w:rPr>
            </w:pPr>
          </w:p>
        </w:tc>
        <w:tc>
          <w:tcPr>
            <w:tcW w:w="567" w:type="dxa"/>
            <w:tcBorders>
              <w:top w:val="single" w:sz="4" w:space="0" w:color="auto"/>
              <w:left w:val="single" w:sz="4" w:space="0" w:color="0070C0"/>
              <w:bottom w:val="single" w:sz="4" w:space="0" w:color="0070C0"/>
            </w:tcBorders>
            <w:shd w:val="clear" w:color="auto" w:fill="F3F3F3"/>
            <w:textDirection w:val="btLr"/>
            <w:vAlign w:val="center"/>
          </w:tcPr>
          <w:p w14:paraId="461C1783" w14:textId="77777777" w:rsidR="00625AFE" w:rsidRPr="00014B3E" w:rsidRDefault="00625AFE" w:rsidP="00E66841">
            <w:pPr>
              <w:pStyle w:val="Default"/>
              <w:ind w:left="113" w:right="113"/>
              <w:jc w:val="center"/>
              <w:rPr>
                <w:rFonts w:asciiTheme="minorHAnsi" w:hAnsiTheme="minorHAnsi" w:cs="Arial"/>
                <w:b/>
                <w:bCs/>
                <w:color w:val="0070C0"/>
                <w:sz w:val="20"/>
                <w:szCs w:val="20"/>
              </w:rPr>
            </w:pPr>
            <w:r w:rsidRPr="00014B3E">
              <w:rPr>
                <w:rFonts w:asciiTheme="minorHAnsi" w:hAnsiTheme="minorHAnsi" w:cs="Arial"/>
                <w:b/>
                <w:bCs/>
                <w:color w:val="0070C0"/>
                <w:sz w:val="20"/>
                <w:szCs w:val="20"/>
              </w:rPr>
              <w:t>Inform</w:t>
            </w:r>
          </w:p>
        </w:tc>
        <w:tc>
          <w:tcPr>
            <w:tcW w:w="567" w:type="dxa"/>
            <w:tcBorders>
              <w:top w:val="single" w:sz="4" w:space="0" w:color="auto"/>
              <w:bottom w:val="single" w:sz="4" w:space="0" w:color="0070C0"/>
            </w:tcBorders>
            <w:shd w:val="clear" w:color="auto" w:fill="EAEAEA"/>
            <w:textDirection w:val="btLr"/>
            <w:vAlign w:val="center"/>
          </w:tcPr>
          <w:p w14:paraId="3EBED12F" w14:textId="77777777" w:rsidR="00625AFE" w:rsidRPr="00014B3E" w:rsidRDefault="00625AFE" w:rsidP="00E66841">
            <w:pPr>
              <w:pStyle w:val="Default"/>
              <w:ind w:left="113" w:right="113"/>
              <w:jc w:val="center"/>
              <w:rPr>
                <w:rFonts w:asciiTheme="minorHAnsi" w:hAnsiTheme="minorHAnsi" w:cs="Arial"/>
                <w:b/>
                <w:bCs/>
                <w:color w:val="0070C0"/>
                <w:sz w:val="20"/>
                <w:szCs w:val="20"/>
              </w:rPr>
            </w:pPr>
            <w:r>
              <w:rPr>
                <w:rFonts w:asciiTheme="minorHAnsi" w:hAnsiTheme="minorHAnsi" w:cs="Arial"/>
                <w:b/>
                <w:bCs/>
                <w:color w:val="0070C0"/>
                <w:sz w:val="20"/>
                <w:szCs w:val="20"/>
              </w:rPr>
              <w:t>Network</w:t>
            </w:r>
          </w:p>
        </w:tc>
        <w:tc>
          <w:tcPr>
            <w:tcW w:w="567" w:type="dxa"/>
            <w:tcBorders>
              <w:top w:val="single" w:sz="4" w:space="0" w:color="auto"/>
              <w:bottom w:val="single" w:sz="4" w:space="0" w:color="0070C0"/>
            </w:tcBorders>
            <w:shd w:val="clear" w:color="auto" w:fill="EDEDED" w:themeFill="accent3" w:themeFillTint="33"/>
            <w:textDirection w:val="btLr"/>
            <w:vAlign w:val="center"/>
          </w:tcPr>
          <w:p w14:paraId="396BD4B0" w14:textId="77777777" w:rsidR="00625AFE" w:rsidRPr="00014B3E" w:rsidRDefault="00625AFE" w:rsidP="00E66841">
            <w:pPr>
              <w:pStyle w:val="Default"/>
              <w:ind w:left="113" w:right="113"/>
              <w:jc w:val="center"/>
              <w:rPr>
                <w:rFonts w:asciiTheme="minorHAnsi" w:hAnsiTheme="minorHAnsi" w:cs="Arial"/>
                <w:b/>
                <w:bCs/>
                <w:color w:val="0070C0"/>
                <w:sz w:val="20"/>
                <w:szCs w:val="20"/>
              </w:rPr>
            </w:pPr>
            <w:r>
              <w:rPr>
                <w:rFonts w:asciiTheme="minorHAnsi" w:hAnsiTheme="minorHAnsi" w:cs="Arial"/>
                <w:b/>
                <w:bCs/>
                <w:color w:val="0070C0"/>
                <w:sz w:val="20"/>
                <w:szCs w:val="20"/>
              </w:rPr>
              <w:t>Co-operate</w:t>
            </w:r>
          </w:p>
        </w:tc>
        <w:tc>
          <w:tcPr>
            <w:tcW w:w="567" w:type="dxa"/>
            <w:tcBorders>
              <w:top w:val="single" w:sz="4" w:space="0" w:color="auto"/>
              <w:bottom w:val="single" w:sz="4" w:space="0" w:color="0070C0"/>
            </w:tcBorders>
            <w:shd w:val="clear" w:color="auto" w:fill="EAEAEA"/>
            <w:textDirection w:val="btLr"/>
            <w:vAlign w:val="center"/>
          </w:tcPr>
          <w:p w14:paraId="78CB2AE4" w14:textId="77777777" w:rsidR="00625AFE" w:rsidRPr="00014B3E" w:rsidRDefault="00625AFE" w:rsidP="00E66841">
            <w:pPr>
              <w:pStyle w:val="Default"/>
              <w:ind w:left="113" w:right="113"/>
              <w:jc w:val="center"/>
              <w:rPr>
                <w:rFonts w:asciiTheme="minorHAnsi" w:hAnsiTheme="minorHAnsi" w:cs="Arial"/>
                <w:b/>
                <w:bCs/>
                <w:color w:val="0070C0"/>
                <w:sz w:val="20"/>
                <w:szCs w:val="20"/>
              </w:rPr>
            </w:pPr>
            <w:r>
              <w:rPr>
                <w:rFonts w:asciiTheme="minorHAnsi" w:hAnsiTheme="minorHAnsi" w:cs="Arial"/>
                <w:b/>
                <w:bCs/>
                <w:color w:val="0070C0"/>
                <w:sz w:val="20"/>
                <w:szCs w:val="20"/>
              </w:rPr>
              <w:t>Collaborate</w:t>
            </w:r>
          </w:p>
        </w:tc>
        <w:tc>
          <w:tcPr>
            <w:tcW w:w="567" w:type="dxa"/>
            <w:tcBorders>
              <w:top w:val="single" w:sz="4" w:space="0" w:color="auto"/>
              <w:bottom w:val="single" w:sz="4" w:space="0" w:color="0070C0"/>
              <w:right w:val="single" w:sz="18" w:space="0" w:color="8EAADB" w:themeColor="accent5" w:themeTint="99"/>
            </w:tcBorders>
            <w:shd w:val="clear" w:color="auto" w:fill="F3F3F3"/>
            <w:textDirection w:val="btLr"/>
            <w:vAlign w:val="center"/>
          </w:tcPr>
          <w:p w14:paraId="25396D8F" w14:textId="77777777" w:rsidR="00625AFE" w:rsidRPr="00014B3E" w:rsidRDefault="00625AFE" w:rsidP="00E66841">
            <w:pPr>
              <w:pStyle w:val="Default"/>
              <w:ind w:left="113" w:right="113"/>
              <w:jc w:val="center"/>
              <w:rPr>
                <w:rFonts w:asciiTheme="minorHAnsi" w:hAnsiTheme="minorHAnsi" w:cs="Arial"/>
                <w:b/>
                <w:bCs/>
                <w:color w:val="0070C0"/>
                <w:sz w:val="20"/>
                <w:szCs w:val="20"/>
              </w:rPr>
            </w:pPr>
            <w:r>
              <w:rPr>
                <w:rFonts w:asciiTheme="minorHAnsi" w:hAnsiTheme="minorHAnsi" w:cs="Arial"/>
                <w:b/>
                <w:bCs/>
                <w:color w:val="0070C0"/>
                <w:sz w:val="20"/>
                <w:szCs w:val="20"/>
              </w:rPr>
              <w:t>Partner</w:t>
            </w:r>
          </w:p>
        </w:tc>
        <w:tc>
          <w:tcPr>
            <w:tcW w:w="10206" w:type="dxa"/>
            <w:gridSpan w:val="2"/>
            <w:tcBorders>
              <w:top w:val="single" w:sz="4" w:space="0" w:color="0070C0"/>
              <w:bottom w:val="single" w:sz="4" w:space="0" w:color="0070C0"/>
              <w:right w:val="single" w:sz="18" w:space="0" w:color="8EAADB" w:themeColor="accent5" w:themeTint="99"/>
            </w:tcBorders>
            <w:shd w:val="clear" w:color="auto" w:fill="F3F3F3"/>
            <w:vAlign w:val="center"/>
          </w:tcPr>
          <w:p w14:paraId="272CBCD3" w14:textId="77777777" w:rsidR="00625AFE" w:rsidRPr="00014B3E" w:rsidRDefault="00625AFE" w:rsidP="00E66841">
            <w:pPr>
              <w:pStyle w:val="Default"/>
              <w:jc w:val="center"/>
              <w:rPr>
                <w:rFonts w:asciiTheme="minorHAnsi" w:hAnsiTheme="minorHAnsi" w:cs="Arial"/>
                <w:b/>
                <w:bCs/>
                <w:color w:val="0070C0"/>
                <w:sz w:val="20"/>
                <w:szCs w:val="20"/>
              </w:rPr>
            </w:pPr>
          </w:p>
        </w:tc>
      </w:tr>
      <w:tr w:rsidR="00905A7B" w14:paraId="2DDA7C2B" w14:textId="77777777" w:rsidTr="002657ED">
        <w:trPr>
          <w:trHeight w:val="840"/>
        </w:trPr>
        <w:tc>
          <w:tcPr>
            <w:tcW w:w="1418" w:type="dxa"/>
            <w:vMerge w:val="restart"/>
            <w:tcBorders>
              <w:top w:val="single" w:sz="4" w:space="0" w:color="5B9BD5" w:themeColor="accent1"/>
              <w:left w:val="single" w:sz="2" w:space="0" w:color="5B9BD5" w:themeColor="accent1"/>
              <w:right w:val="dashSmallGap" w:sz="4" w:space="0" w:color="5B9BD5" w:themeColor="accent1"/>
            </w:tcBorders>
            <w:shd w:val="clear" w:color="auto" w:fill="FFFFFF" w:themeFill="background1"/>
            <w:textDirection w:val="btLr"/>
            <w:vAlign w:val="center"/>
          </w:tcPr>
          <w:p w14:paraId="427B966B" w14:textId="4082C850" w:rsidR="00905A7B" w:rsidRDefault="001405B9" w:rsidP="00905A7B">
            <w:pPr>
              <w:pStyle w:val="Default"/>
              <w:jc w:val="center"/>
              <w:rPr>
                <w:rFonts w:cs="Arial"/>
                <w:sz w:val="20"/>
                <w:szCs w:val="20"/>
              </w:rPr>
            </w:pPr>
            <w:r w:rsidRPr="00680F2E">
              <w:rPr>
                <w:rFonts w:cs="Arial"/>
              </w:rPr>
              <w:t xml:space="preserve">Director, </w:t>
            </w:r>
            <w:r>
              <w:rPr>
                <w:rFonts w:cs="Arial"/>
              </w:rPr>
              <w:t>Readiness &amp; Response Services</w:t>
            </w:r>
            <w:r>
              <w:rPr>
                <w:rFonts w:cs="Arial"/>
                <w:sz w:val="20"/>
                <w:szCs w:val="20"/>
              </w:rPr>
              <w:t xml:space="preserve"> </w:t>
            </w:r>
          </w:p>
        </w:tc>
        <w:tc>
          <w:tcPr>
            <w:tcW w:w="851" w:type="dxa"/>
            <w:tcBorders>
              <w:top w:val="nil"/>
              <w:left w:val="dashSmallGap" w:sz="4" w:space="0" w:color="5B9BD5" w:themeColor="accent1"/>
              <w:bottom w:val="single" w:sz="2" w:space="0" w:color="5B9BD5" w:themeColor="accent1"/>
              <w:right w:val="single" w:sz="2" w:space="0" w:color="5B9BD5" w:themeColor="accent1"/>
            </w:tcBorders>
            <w:shd w:val="clear" w:color="auto" w:fill="C5E0B3" w:themeFill="accent6" w:themeFillTint="66"/>
            <w:vAlign w:val="center"/>
          </w:tcPr>
          <w:p w14:paraId="1A466A9A" w14:textId="77777777" w:rsidR="00905A7B" w:rsidRDefault="00905A7B" w:rsidP="00905A7B">
            <w:pPr>
              <w:pStyle w:val="Default"/>
              <w:rPr>
                <w:rFonts w:cs="Arial"/>
                <w:sz w:val="20"/>
                <w:szCs w:val="20"/>
              </w:rPr>
            </w:pPr>
          </w:p>
        </w:tc>
        <w:tc>
          <w:tcPr>
            <w:tcW w:w="992" w:type="dxa"/>
            <w:tcBorders>
              <w:top w:val="nil"/>
              <w:left w:val="single" w:sz="2" w:space="0" w:color="5B9BD5" w:themeColor="accent1"/>
              <w:bottom w:val="single" w:sz="2" w:space="0" w:color="5B9BD5" w:themeColor="accent1"/>
              <w:right w:val="single" w:sz="4" w:space="0" w:color="5B9BD5" w:themeColor="accent1"/>
            </w:tcBorders>
            <w:shd w:val="clear" w:color="auto" w:fill="F2F2F2" w:themeFill="background1" w:themeFillShade="F2"/>
            <w:vAlign w:val="center"/>
          </w:tcPr>
          <w:p w14:paraId="1A7466B8" w14:textId="77777777" w:rsidR="00905A7B" w:rsidRPr="00A22183" w:rsidRDefault="00905A7B" w:rsidP="00905A7B">
            <w:pPr>
              <w:pStyle w:val="Default"/>
              <w:rPr>
                <w:rFonts w:cs="Arial"/>
                <w:sz w:val="20"/>
                <w:szCs w:val="20"/>
              </w:rPr>
            </w:pPr>
          </w:p>
        </w:tc>
        <w:tc>
          <w:tcPr>
            <w:tcW w:w="5103" w:type="dxa"/>
            <w:tcBorders>
              <w:top w:val="nil"/>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14:paraId="7E957356" w14:textId="77777777" w:rsidR="00905A7B" w:rsidRPr="00A22183" w:rsidRDefault="00905A7B" w:rsidP="00905A7B">
            <w:pPr>
              <w:pStyle w:val="Default"/>
              <w:rPr>
                <w:rFonts w:cs="Arial"/>
                <w:sz w:val="20"/>
                <w:szCs w:val="20"/>
              </w:rPr>
            </w:pPr>
            <w:r>
              <w:rPr>
                <w:rFonts w:cs="Arial"/>
                <w:sz w:val="20"/>
                <w:szCs w:val="20"/>
              </w:rPr>
              <w:t xml:space="preserve">Lead and coordinate pest, </w:t>
            </w:r>
            <w:r w:rsidRPr="00A22183">
              <w:rPr>
                <w:rFonts w:cs="Arial"/>
                <w:sz w:val="20"/>
                <w:szCs w:val="20"/>
              </w:rPr>
              <w:t>disease</w:t>
            </w:r>
            <w:r>
              <w:rPr>
                <w:rFonts w:cs="Arial"/>
                <w:sz w:val="20"/>
                <w:szCs w:val="20"/>
              </w:rPr>
              <w:t xml:space="preserve"> and pathway</w:t>
            </w:r>
            <w:r w:rsidRPr="00A22183">
              <w:rPr>
                <w:rFonts w:cs="Arial"/>
                <w:sz w:val="20"/>
                <w:szCs w:val="20"/>
              </w:rPr>
              <w:t xml:space="preserve"> management</w:t>
            </w:r>
            <w:r>
              <w:rPr>
                <w:rFonts w:cs="Arial"/>
                <w:sz w:val="20"/>
                <w:szCs w:val="20"/>
              </w:rPr>
              <w:t xml:space="preserve"> programmes</w:t>
            </w:r>
            <w:r w:rsidRPr="00A22183">
              <w:rPr>
                <w:rFonts w:cs="Arial"/>
                <w:sz w:val="20"/>
                <w:szCs w:val="20"/>
              </w:rPr>
              <w:t xml:space="preserve"> </w:t>
            </w:r>
            <w:r>
              <w:rPr>
                <w:rFonts w:cs="Arial"/>
                <w:sz w:val="20"/>
                <w:szCs w:val="20"/>
              </w:rPr>
              <w:t>for nationally significant issues</w:t>
            </w:r>
          </w:p>
        </w:tc>
        <w:tc>
          <w:tcPr>
            <w:tcW w:w="567" w:type="dxa"/>
            <w:tcBorders>
              <w:top w:val="nil"/>
              <w:left w:val="single" w:sz="4" w:space="0" w:color="5B9BD5" w:themeColor="accent1"/>
              <w:bottom w:val="single" w:sz="2" w:space="0" w:color="5B9BD5" w:themeColor="accent1"/>
              <w:right w:val="single" w:sz="2" w:space="0" w:color="5B9BD5" w:themeColor="accent1"/>
            </w:tcBorders>
            <w:shd w:val="clear" w:color="auto" w:fill="FFF2CC"/>
            <w:vAlign w:val="center"/>
          </w:tcPr>
          <w:p w14:paraId="4676A9EC" w14:textId="77777777" w:rsidR="00905A7B" w:rsidRDefault="00905A7B" w:rsidP="00905A7B">
            <w:pPr>
              <w:pStyle w:val="Default"/>
              <w:jc w:val="center"/>
              <w:rPr>
                <w:rFonts w:ascii="Arial" w:hAnsi="Arial" w:cs="Arial"/>
                <w:b/>
                <w:bCs/>
                <w:color w:val="0070C0"/>
                <w:sz w:val="20"/>
                <w:szCs w:val="20"/>
              </w:rPr>
            </w:pPr>
          </w:p>
        </w:tc>
        <w:tc>
          <w:tcPr>
            <w:tcW w:w="567" w:type="dxa"/>
            <w:tcBorders>
              <w:top w:val="nil"/>
              <w:left w:val="single" w:sz="2" w:space="0" w:color="5B9BD5" w:themeColor="accent1"/>
              <w:bottom w:val="single" w:sz="2" w:space="0" w:color="5B9BD5" w:themeColor="accent1"/>
              <w:right w:val="single" w:sz="2" w:space="0" w:color="5B9BD5" w:themeColor="accent1"/>
            </w:tcBorders>
            <w:shd w:val="clear" w:color="auto" w:fill="FFF2CC"/>
            <w:vAlign w:val="center"/>
          </w:tcPr>
          <w:p w14:paraId="516189FE" w14:textId="77777777" w:rsidR="00905A7B" w:rsidRDefault="00905A7B" w:rsidP="00905A7B">
            <w:pPr>
              <w:pStyle w:val="Default"/>
              <w:jc w:val="center"/>
              <w:rPr>
                <w:rFonts w:ascii="Arial" w:hAnsi="Arial" w:cs="Arial"/>
                <w:b/>
                <w:bCs/>
                <w:color w:val="0070C0"/>
                <w:sz w:val="20"/>
                <w:szCs w:val="20"/>
              </w:rPr>
            </w:pPr>
          </w:p>
        </w:tc>
        <w:tc>
          <w:tcPr>
            <w:tcW w:w="567" w:type="dxa"/>
            <w:tcBorders>
              <w:top w:val="nil"/>
              <w:left w:val="single" w:sz="2" w:space="0" w:color="5B9BD5" w:themeColor="accent1"/>
              <w:bottom w:val="single" w:sz="2" w:space="0" w:color="5B9BD5" w:themeColor="accent1"/>
              <w:right w:val="single" w:sz="2" w:space="0" w:color="5B9BD5" w:themeColor="accent1"/>
            </w:tcBorders>
            <w:shd w:val="clear" w:color="auto" w:fill="FFF2CC"/>
            <w:vAlign w:val="center"/>
          </w:tcPr>
          <w:p w14:paraId="25F7A526" w14:textId="77777777" w:rsidR="00905A7B" w:rsidRPr="00014B3E" w:rsidRDefault="00905A7B" w:rsidP="00905A7B">
            <w:pPr>
              <w:pStyle w:val="Default"/>
              <w:jc w:val="center"/>
              <w:rPr>
                <w:rFonts w:asciiTheme="minorHAnsi" w:hAnsiTheme="minorHAnsi" w:cs="Arial"/>
                <w:b/>
                <w:bCs/>
                <w:color w:val="0070C0"/>
                <w:sz w:val="20"/>
                <w:szCs w:val="20"/>
              </w:rPr>
            </w:pPr>
          </w:p>
        </w:tc>
        <w:tc>
          <w:tcPr>
            <w:tcW w:w="567" w:type="dxa"/>
            <w:tcBorders>
              <w:top w:val="nil"/>
              <w:left w:val="single" w:sz="2" w:space="0" w:color="5B9BD5" w:themeColor="accent1"/>
              <w:bottom w:val="single" w:sz="2" w:space="0" w:color="5B9BD5" w:themeColor="accent1"/>
              <w:right w:val="single" w:sz="2" w:space="0" w:color="5B9BD5" w:themeColor="accent1"/>
            </w:tcBorders>
            <w:shd w:val="clear" w:color="auto" w:fill="FFF2CC"/>
            <w:vAlign w:val="center"/>
          </w:tcPr>
          <w:p w14:paraId="28876E69" w14:textId="77777777" w:rsidR="00905A7B" w:rsidRPr="00014B3E" w:rsidRDefault="00905A7B" w:rsidP="00905A7B">
            <w:pPr>
              <w:pStyle w:val="Default"/>
              <w:jc w:val="center"/>
              <w:rPr>
                <w:rFonts w:asciiTheme="minorHAnsi" w:hAnsiTheme="minorHAnsi" w:cs="Arial"/>
                <w:b/>
                <w:bCs/>
                <w:color w:val="0070C0"/>
                <w:sz w:val="20"/>
                <w:szCs w:val="20"/>
              </w:rPr>
            </w:pPr>
          </w:p>
        </w:tc>
        <w:tc>
          <w:tcPr>
            <w:tcW w:w="567" w:type="dxa"/>
            <w:tcBorders>
              <w:top w:val="nil"/>
              <w:left w:val="single" w:sz="2"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6EA3702F" w14:textId="77777777" w:rsidR="00905A7B" w:rsidRPr="00014B3E" w:rsidRDefault="00905A7B" w:rsidP="00905A7B">
            <w:pPr>
              <w:pStyle w:val="Default"/>
              <w:jc w:val="center"/>
              <w:rPr>
                <w:rFonts w:asciiTheme="minorHAnsi" w:hAnsiTheme="minorHAnsi" w:cs="Arial"/>
                <w:b/>
                <w:bCs/>
                <w:color w:val="0070C0"/>
                <w:sz w:val="20"/>
                <w:szCs w:val="20"/>
              </w:rPr>
            </w:pPr>
          </w:p>
        </w:tc>
        <w:tc>
          <w:tcPr>
            <w:tcW w:w="10206" w:type="dxa"/>
            <w:gridSpan w:val="2"/>
            <w:tcBorders>
              <w:top w:val="nil"/>
              <w:left w:val="single" w:sz="2" w:space="0" w:color="5B9BD5" w:themeColor="accent1"/>
              <w:bottom w:val="single" w:sz="2" w:space="0" w:color="5B9BD5" w:themeColor="accent1"/>
              <w:right w:val="single" w:sz="2" w:space="0" w:color="5B9BD5" w:themeColor="accent1"/>
            </w:tcBorders>
            <w:shd w:val="clear" w:color="auto" w:fill="F3F3F3"/>
            <w:vAlign w:val="center"/>
          </w:tcPr>
          <w:p w14:paraId="0F13A434" w14:textId="42232EFF" w:rsidR="00905A7B" w:rsidRPr="004A66E5" w:rsidRDefault="004C0C16" w:rsidP="00905A7B">
            <w:pPr>
              <w:pStyle w:val="Default"/>
              <w:rPr>
                <w:rFonts w:asciiTheme="minorHAnsi" w:hAnsiTheme="minorHAnsi" w:cs="Arial"/>
                <w:bCs/>
                <w:color w:val="auto"/>
                <w:sz w:val="20"/>
                <w:szCs w:val="20"/>
              </w:rPr>
            </w:pPr>
            <w:r>
              <w:rPr>
                <w:rFonts w:cs="Arial"/>
                <w:bCs/>
                <w:color w:val="auto"/>
                <w:sz w:val="20"/>
                <w:szCs w:val="20"/>
              </w:rPr>
              <w:t>Affected stakeholders can Collaborate/P</w:t>
            </w:r>
            <w:r w:rsidR="00CC6A2D" w:rsidRPr="004A66E5">
              <w:rPr>
                <w:rFonts w:cs="Arial"/>
                <w:bCs/>
                <w:color w:val="auto"/>
                <w:sz w:val="20"/>
                <w:szCs w:val="20"/>
              </w:rPr>
              <w:t xml:space="preserve">artner where </w:t>
            </w:r>
            <w:r>
              <w:rPr>
                <w:rFonts w:cs="Arial"/>
                <w:bCs/>
                <w:color w:val="auto"/>
                <w:sz w:val="20"/>
                <w:szCs w:val="20"/>
              </w:rPr>
              <w:t xml:space="preserve">they </w:t>
            </w:r>
            <w:r w:rsidR="00CC6A2D" w:rsidRPr="004A66E5">
              <w:rPr>
                <w:rFonts w:cs="Arial"/>
                <w:bCs/>
                <w:color w:val="auto"/>
                <w:sz w:val="20"/>
                <w:szCs w:val="20"/>
              </w:rPr>
              <w:t xml:space="preserve">agree </w:t>
            </w:r>
            <w:r>
              <w:rPr>
                <w:rFonts w:cs="Arial"/>
                <w:bCs/>
                <w:color w:val="auto"/>
                <w:sz w:val="20"/>
                <w:szCs w:val="20"/>
              </w:rPr>
              <w:t xml:space="preserve">the activity is </w:t>
            </w:r>
            <w:r w:rsidR="00CC6A2D" w:rsidRPr="004A66E5">
              <w:rPr>
                <w:rFonts w:cs="Arial"/>
                <w:bCs/>
                <w:color w:val="auto"/>
                <w:sz w:val="20"/>
                <w:szCs w:val="20"/>
              </w:rPr>
              <w:t>a joint priority</w:t>
            </w:r>
          </w:p>
        </w:tc>
      </w:tr>
      <w:tr w:rsidR="00905A7B" w14:paraId="2F9F8225" w14:textId="77777777" w:rsidTr="002657ED">
        <w:trPr>
          <w:trHeight w:val="918"/>
        </w:trPr>
        <w:tc>
          <w:tcPr>
            <w:tcW w:w="1418" w:type="dxa"/>
            <w:vMerge/>
            <w:tcBorders>
              <w:left w:val="single" w:sz="2" w:space="0" w:color="5B9BD5" w:themeColor="accent1"/>
              <w:right w:val="dashSmallGap" w:sz="4" w:space="0" w:color="5B9BD5" w:themeColor="accent1"/>
            </w:tcBorders>
            <w:shd w:val="clear" w:color="auto" w:fill="FFFFFF" w:themeFill="background1"/>
          </w:tcPr>
          <w:p w14:paraId="31DA4794" w14:textId="77777777" w:rsidR="00905A7B" w:rsidRDefault="00905A7B" w:rsidP="00905A7B">
            <w:pPr>
              <w:pStyle w:val="Default"/>
              <w:rPr>
                <w:rFonts w:cs="Arial"/>
                <w:sz w:val="20"/>
                <w:szCs w:val="20"/>
              </w:rPr>
            </w:pPr>
          </w:p>
        </w:tc>
        <w:tc>
          <w:tcPr>
            <w:tcW w:w="851" w:type="dxa"/>
            <w:tcBorders>
              <w:top w:val="single" w:sz="2" w:space="0" w:color="5B9BD5" w:themeColor="accent1"/>
              <w:left w:val="dashSmallGap" w:sz="4" w:space="0" w:color="5B9BD5" w:themeColor="accent1"/>
              <w:bottom w:val="single" w:sz="2" w:space="0" w:color="5B9BD5" w:themeColor="accent1"/>
              <w:right w:val="single" w:sz="2" w:space="0" w:color="5B9BD5" w:themeColor="accent1"/>
            </w:tcBorders>
            <w:shd w:val="clear" w:color="auto" w:fill="C5E0B3" w:themeFill="accent6" w:themeFillTint="66"/>
            <w:vAlign w:val="center"/>
          </w:tcPr>
          <w:p w14:paraId="1DF8B6F5" w14:textId="77777777" w:rsidR="00905A7B" w:rsidRDefault="00905A7B" w:rsidP="00905A7B">
            <w:pPr>
              <w:pStyle w:val="Default"/>
              <w:rPr>
                <w:rFonts w:cs="Arial"/>
                <w:sz w:val="20"/>
                <w:szCs w:val="20"/>
              </w:rPr>
            </w:pPr>
          </w:p>
        </w:tc>
        <w:tc>
          <w:tcPr>
            <w:tcW w:w="992" w:type="dxa"/>
            <w:tcBorders>
              <w:top w:val="single" w:sz="2" w:space="0" w:color="5B9BD5" w:themeColor="accent1"/>
              <w:left w:val="single" w:sz="2" w:space="0" w:color="5B9BD5" w:themeColor="accent1"/>
              <w:bottom w:val="single" w:sz="2" w:space="0" w:color="5B9BD5" w:themeColor="accent1"/>
              <w:right w:val="single" w:sz="4" w:space="0" w:color="5B9BD5" w:themeColor="accent1"/>
            </w:tcBorders>
            <w:shd w:val="clear" w:color="auto" w:fill="F2F2F2" w:themeFill="background1" w:themeFillShade="F2"/>
            <w:vAlign w:val="center"/>
          </w:tcPr>
          <w:p w14:paraId="698FA5B3" w14:textId="77777777" w:rsidR="00905A7B" w:rsidRPr="00A22183" w:rsidRDefault="00905A7B" w:rsidP="00905A7B">
            <w:pPr>
              <w:pStyle w:val="Default"/>
              <w:rPr>
                <w:rFonts w:cs="Arial"/>
                <w:sz w:val="20"/>
                <w:szCs w:val="20"/>
              </w:rPr>
            </w:pPr>
          </w:p>
        </w:tc>
        <w:tc>
          <w:tcPr>
            <w:tcW w:w="510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14:paraId="46D4B5EB" w14:textId="77777777" w:rsidR="00905A7B" w:rsidRPr="00A22183" w:rsidRDefault="00905A7B" w:rsidP="00905A7B">
            <w:pPr>
              <w:pStyle w:val="Default"/>
              <w:rPr>
                <w:rFonts w:cs="Arial"/>
                <w:sz w:val="20"/>
                <w:szCs w:val="20"/>
              </w:rPr>
            </w:pPr>
            <w:r>
              <w:rPr>
                <w:rFonts w:cs="Arial"/>
                <w:sz w:val="20"/>
                <w:szCs w:val="20"/>
              </w:rPr>
              <w:t>Lead system improvement projects, including improving alignment of policy and regulation and improving access to pest management tools and best practice</w:t>
            </w:r>
          </w:p>
        </w:tc>
        <w:tc>
          <w:tcPr>
            <w:tcW w:w="56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FF2CC"/>
            <w:vAlign w:val="center"/>
          </w:tcPr>
          <w:p w14:paraId="6953D5CE" w14:textId="77777777" w:rsidR="00905A7B" w:rsidRDefault="00905A7B" w:rsidP="00905A7B">
            <w:pPr>
              <w:pStyle w:val="Default"/>
              <w:jc w:val="center"/>
              <w:rPr>
                <w:rFonts w:ascii="Arial" w:hAnsi="Arial"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vAlign w:val="center"/>
          </w:tcPr>
          <w:p w14:paraId="503E2D15" w14:textId="77777777" w:rsidR="00905A7B" w:rsidRDefault="00905A7B" w:rsidP="00905A7B">
            <w:pPr>
              <w:pStyle w:val="Default"/>
              <w:jc w:val="center"/>
              <w:rPr>
                <w:rFonts w:ascii="Arial" w:hAnsi="Arial"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vAlign w:val="center"/>
          </w:tcPr>
          <w:p w14:paraId="7C545205" w14:textId="77777777" w:rsidR="00905A7B" w:rsidRPr="00014B3E" w:rsidRDefault="00905A7B" w:rsidP="00905A7B">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vAlign w:val="center"/>
          </w:tcPr>
          <w:p w14:paraId="49DB9063" w14:textId="77777777" w:rsidR="00905A7B" w:rsidRPr="00014B3E" w:rsidRDefault="00905A7B" w:rsidP="00905A7B">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073F0880" w14:textId="77777777" w:rsidR="00905A7B" w:rsidRPr="00014B3E" w:rsidRDefault="00905A7B" w:rsidP="00905A7B">
            <w:pPr>
              <w:pStyle w:val="Default"/>
              <w:jc w:val="center"/>
              <w:rPr>
                <w:rFonts w:asciiTheme="minorHAnsi" w:hAnsiTheme="minorHAnsi" w:cs="Arial"/>
                <w:b/>
                <w:bCs/>
                <w:color w:val="0070C0"/>
                <w:sz w:val="20"/>
                <w:szCs w:val="20"/>
              </w:rPr>
            </w:pPr>
          </w:p>
        </w:tc>
        <w:tc>
          <w:tcPr>
            <w:tcW w:w="10206" w:type="dxa"/>
            <w:gridSpan w:val="2"/>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tcPr>
          <w:p w14:paraId="1835C482" w14:textId="28D71A85" w:rsidR="00905A7B" w:rsidRPr="004A66E5" w:rsidRDefault="004C0C16" w:rsidP="00905A7B">
            <w:pPr>
              <w:pStyle w:val="Default"/>
              <w:rPr>
                <w:rFonts w:asciiTheme="minorHAnsi" w:hAnsiTheme="minorHAnsi" w:cs="Arial"/>
                <w:bCs/>
                <w:color w:val="auto"/>
                <w:sz w:val="20"/>
                <w:szCs w:val="20"/>
              </w:rPr>
            </w:pPr>
            <w:r>
              <w:rPr>
                <w:rFonts w:cs="Arial"/>
                <w:bCs/>
                <w:color w:val="auto"/>
                <w:sz w:val="20"/>
                <w:szCs w:val="20"/>
              </w:rPr>
              <w:t>Affected stakeholders can Collaborate/P</w:t>
            </w:r>
            <w:r w:rsidRPr="004A66E5">
              <w:rPr>
                <w:rFonts w:cs="Arial"/>
                <w:bCs/>
                <w:color w:val="auto"/>
                <w:sz w:val="20"/>
                <w:szCs w:val="20"/>
              </w:rPr>
              <w:t xml:space="preserve">artner where </w:t>
            </w:r>
            <w:r>
              <w:rPr>
                <w:rFonts w:cs="Arial"/>
                <w:bCs/>
                <w:color w:val="auto"/>
                <w:sz w:val="20"/>
                <w:szCs w:val="20"/>
              </w:rPr>
              <w:t xml:space="preserve">they </w:t>
            </w:r>
            <w:r w:rsidRPr="004A66E5">
              <w:rPr>
                <w:rFonts w:cs="Arial"/>
                <w:bCs/>
                <w:color w:val="auto"/>
                <w:sz w:val="20"/>
                <w:szCs w:val="20"/>
              </w:rPr>
              <w:t xml:space="preserve">agree </w:t>
            </w:r>
            <w:r>
              <w:rPr>
                <w:rFonts w:cs="Arial"/>
                <w:bCs/>
                <w:color w:val="auto"/>
                <w:sz w:val="20"/>
                <w:szCs w:val="20"/>
              </w:rPr>
              <w:t xml:space="preserve">the activity is </w:t>
            </w:r>
            <w:r w:rsidRPr="004A66E5">
              <w:rPr>
                <w:rFonts w:cs="Arial"/>
                <w:bCs/>
                <w:color w:val="auto"/>
                <w:sz w:val="20"/>
                <w:szCs w:val="20"/>
              </w:rPr>
              <w:t>a joint priority</w:t>
            </w:r>
          </w:p>
        </w:tc>
      </w:tr>
      <w:tr w:rsidR="00905A7B" w14:paraId="0F232639" w14:textId="77777777" w:rsidTr="002657ED">
        <w:trPr>
          <w:trHeight w:val="840"/>
        </w:trPr>
        <w:tc>
          <w:tcPr>
            <w:tcW w:w="1418" w:type="dxa"/>
            <w:vMerge/>
            <w:tcBorders>
              <w:left w:val="single" w:sz="2" w:space="0" w:color="5B9BD5" w:themeColor="accent1"/>
              <w:right w:val="dashSmallGap" w:sz="4" w:space="0" w:color="5B9BD5" w:themeColor="accent1"/>
            </w:tcBorders>
            <w:shd w:val="clear" w:color="auto" w:fill="FFFFFF" w:themeFill="background1"/>
          </w:tcPr>
          <w:p w14:paraId="15509EAF" w14:textId="77777777" w:rsidR="00905A7B" w:rsidRDefault="00905A7B" w:rsidP="00905A7B">
            <w:pPr>
              <w:pStyle w:val="Default"/>
              <w:rPr>
                <w:rFonts w:cs="Arial"/>
                <w:sz w:val="20"/>
                <w:szCs w:val="20"/>
              </w:rPr>
            </w:pPr>
          </w:p>
        </w:tc>
        <w:tc>
          <w:tcPr>
            <w:tcW w:w="851" w:type="dxa"/>
            <w:tcBorders>
              <w:top w:val="single" w:sz="2" w:space="0" w:color="5B9BD5" w:themeColor="accent1"/>
              <w:left w:val="dashSmallGap" w:sz="4"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50E45FDD" w14:textId="77777777" w:rsidR="00905A7B" w:rsidRDefault="00905A7B" w:rsidP="00905A7B">
            <w:pPr>
              <w:pStyle w:val="Default"/>
              <w:rPr>
                <w:rFonts w:cs="Arial"/>
                <w:sz w:val="20"/>
                <w:szCs w:val="20"/>
              </w:rPr>
            </w:pPr>
          </w:p>
        </w:tc>
        <w:tc>
          <w:tcPr>
            <w:tcW w:w="992" w:type="dxa"/>
            <w:tcBorders>
              <w:top w:val="single" w:sz="2" w:space="0" w:color="5B9BD5" w:themeColor="accent1"/>
              <w:left w:val="single" w:sz="2" w:space="0" w:color="5B9BD5" w:themeColor="accent1"/>
              <w:bottom w:val="single" w:sz="2" w:space="0" w:color="5B9BD5" w:themeColor="accent1"/>
              <w:right w:val="single" w:sz="4" w:space="0" w:color="5B9BD5" w:themeColor="accent1"/>
            </w:tcBorders>
            <w:shd w:val="clear" w:color="auto" w:fill="C5E0B3" w:themeFill="accent6" w:themeFillTint="66"/>
            <w:vAlign w:val="center"/>
          </w:tcPr>
          <w:p w14:paraId="643E7547" w14:textId="77777777" w:rsidR="00905A7B" w:rsidRPr="00F94603" w:rsidRDefault="00905A7B" w:rsidP="00905A7B">
            <w:pPr>
              <w:pStyle w:val="Default"/>
              <w:rPr>
                <w:rFonts w:cs="Arial"/>
                <w:sz w:val="20"/>
                <w:szCs w:val="20"/>
              </w:rPr>
            </w:pPr>
          </w:p>
        </w:tc>
        <w:tc>
          <w:tcPr>
            <w:tcW w:w="510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14:paraId="4B261662" w14:textId="77777777" w:rsidR="00905A7B" w:rsidRPr="00F94603" w:rsidRDefault="00905A7B" w:rsidP="00905A7B">
            <w:pPr>
              <w:pStyle w:val="Default"/>
              <w:rPr>
                <w:rFonts w:cs="Arial"/>
                <w:sz w:val="20"/>
                <w:szCs w:val="20"/>
              </w:rPr>
            </w:pPr>
            <w:r>
              <w:rPr>
                <w:rFonts w:cs="Arial"/>
                <w:sz w:val="20"/>
                <w:szCs w:val="20"/>
              </w:rPr>
              <w:t>Oversee the implementation of national pest management plans delivered through standalone management agencies, e.g. KVH (Psa), OSPRI (TB).</w:t>
            </w:r>
          </w:p>
        </w:tc>
        <w:tc>
          <w:tcPr>
            <w:tcW w:w="56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FF2CC"/>
            <w:vAlign w:val="center"/>
          </w:tcPr>
          <w:p w14:paraId="0F359588" w14:textId="77777777" w:rsidR="00905A7B" w:rsidRDefault="00905A7B" w:rsidP="00905A7B">
            <w:pPr>
              <w:pStyle w:val="Default"/>
              <w:jc w:val="center"/>
              <w:rPr>
                <w:rFonts w:ascii="Arial" w:hAnsi="Arial"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vAlign w:val="center"/>
          </w:tcPr>
          <w:p w14:paraId="15B6336A" w14:textId="77777777" w:rsidR="00905A7B" w:rsidRDefault="00905A7B" w:rsidP="00905A7B">
            <w:pPr>
              <w:pStyle w:val="Default"/>
              <w:jc w:val="center"/>
              <w:rPr>
                <w:rFonts w:ascii="Arial" w:hAnsi="Arial"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vAlign w:val="center"/>
          </w:tcPr>
          <w:p w14:paraId="09DF150B" w14:textId="77777777" w:rsidR="00905A7B" w:rsidRPr="00014B3E" w:rsidRDefault="00905A7B" w:rsidP="00905A7B">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vAlign w:val="center"/>
          </w:tcPr>
          <w:p w14:paraId="4E370EED" w14:textId="77777777" w:rsidR="00905A7B" w:rsidRPr="00014B3E" w:rsidRDefault="00905A7B" w:rsidP="00905A7B">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31448253" w14:textId="77777777" w:rsidR="00905A7B" w:rsidRPr="00014B3E" w:rsidRDefault="00905A7B" w:rsidP="00905A7B">
            <w:pPr>
              <w:pStyle w:val="Default"/>
              <w:jc w:val="center"/>
              <w:rPr>
                <w:rFonts w:asciiTheme="minorHAnsi" w:hAnsiTheme="minorHAnsi" w:cs="Arial"/>
                <w:b/>
                <w:bCs/>
                <w:color w:val="0070C0"/>
                <w:sz w:val="20"/>
                <w:szCs w:val="20"/>
              </w:rPr>
            </w:pPr>
          </w:p>
        </w:tc>
        <w:tc>
          <w:tcPr>
            <w:tcW w:w="10206" w:type="dxa"/>
            <w:gridSpan w:val="2"/>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tcPr>
          <w:p w14:paraId="2C487708" w14:textId="1898A404" w:rsidR="00905A7B" w:rsidRPr="004A66E5" w:rsidRDefault="004C0C16" w:rsidP="00905A7B">
            <w:pPr>
              <w:pStyle w:val="Default"/>
              <w:rPr>
                <w:rFonts w:asciiTheme="minorHAnsi" w:hAnsiTheme="minorHAnsi" w:cs="Arial"/>
                <w:bCs/>
                <w:color w:val="auto"/>
                <w:sz w:val="20"/>
                <w:szCs w:val="20"/>
              </w:rPr>
            </w:pPr>
            <w:r>
              <w:rPr>
                <w:rFonts w:cs="Arial"/>
                <w:bCs/>
                <w:color w:val="auto"/>
                <w:sz w:val="20"/>
                <w:szCs w:val="20"/>
              </w:rPr>
              <w:t>Affected stakeholders can Collaborate/P</w:t>
            </w:r>
            <w:r w:rsidRPr="004A66E5">
              <w:rPr>
                <w:rFonts w:cs="Arial"/>
                <w:bCs/>
                <w:color w:val="auto"/>
                <w:sz w:val="20"/>
                <w:szCs w:val="20"/>
              </w:rPr>
              <w:t xml:space="preserve">artner where </w:t>
            </w:r>
            <w:r>
              <w:rPr>
                <w:rFonts w:cs="Arial"/>
                <w:bCs/>
                <w:color w:val="auto"/>
                <w:sz w:val="20"/>
                <w:szCs w:val="20"/>
              </w:rPr>
              <w:t xml:space="preserve">they </w:t>
            </w:r>
            <w:r w:rsidRPr="004A66E5">
              <w:rPr>
                <w:rFonts w:cs="Arial"/>
                <w:bCs/>
                <w:color w:val="auto"/>
                <w:sz w:val="20"/>
                <w:szCs w:val="20"/>
              </w:rPr>
              <w:t xml:space="preserve">agree </w:t>
            </w:r>
            <w:r>
              <w:rPr>
                <w:rFonts w:cs="Arial"/>
                <w:bCs/>
                <w:color w:val="auto"/>
                <w:sz w:val="20"/>
                <w:szCs w:val="20"/>
              </w:rPr>
              <w:t xml:space="preserve">the activity is </w:t>
            </w:r>
            <w:r w:rsidRPr="004A66E5">
              <w:rPr>
                <w:rFonts w:cs="Arial"/>
                <w:bCs/>
                <w:color w:val="auto"/>
                <w:sz w:val="20"/>
                <w:szCs w:val="20"/>
              </w:rPr>
              <w:t>a joint priority</w:t>
            </w:r>
          </w:p>
        </w:tc>
      </w:tr>
      <w:tr w:rsidR="00905A7B" w14:paraId="0C01283C" w14:textId="77777777" w:rsidTr="002657ED">
        <w:trPr>
          <w:trHeight w:val="910"/>
        </w:trPr>
        <w:tc>
          <w:tcPr>
            <w:tcW w:w="1418" w:type="dxa"/>
            <w:vMerge/>
            <w:tcBorders>
              <w:left w:val="single" w:sz="2" w:space="0" w:color="5B9BD5" w:themeColor="accent1"/>
              <w:bottom w:val="single" w:sz="2" w:space="0" w:color="5B9BD5" w:themeColor="accent1"/>
              <w:right w:val="dashSmallGap" w:sz="4" w:space="0" w:color="5B9BD5" w:themeColor="accent1"/>
            </w:tcBorders>
            <w:shd w:val="clear" w:color="auto" w:fill="FFFFFF" w:themeFill="background1"/>
          </w:tcPr>
          <w:p w14:paraId="527E0C7B" w14:textId="77777777" w:rsidR="00905A7B" w:rsidRDefault="00905A7B" w:rsidP="00905A7B">
            <w:pPr>
              <w:pStyle w:val="Default"/>
              <w:rPr>
                <w:rFonts w:cs="Arial"/>
                <w:sz w:val="20"/>
                <w:szCs w:val="20"/>
              </w:rPr>
            </w:pPr>
          </w:p>
        </w:tc>
        <w:tc>
          <w:tcPr>
            <w:tcW w:w="851" w:type="dxa"/>
            <w:tcBorders>
              <w:top w:val="single" w:sz="2" w:space="0" w:color="5B9BD5" w:themeColor="accent1"/>
              <w:left w:val="dashSmallGap" w:sz="4" w:space="0" w:color="5B9BD5" w:themeColor="accent1"/>
              <w:bottom w:val="single" w:sz="2" w:space="0" w:color="5B9BD5" w:themeColor="accent1"/>
              <w:right w:val="single" w:sz="2" w:space="0" w:color="5B9BD5" w:themeColor="accent1"/>
            </w:tcBorders>
            <w:shd w:val="clear" w:color="auto" w:fill="C5E0B3" w:themeFill="accent6" w:themeFillTint="66"/>
            <w:vAlign w:val="center"/>
          </w:tcPr>
          <w:p w14:paraId="48B1B83B" w14:textId="77777777" w:rsidR="00905A7B" w:rsidRDefault="00905A7B" w:rsidP="00905A7B">
            <w:pPr>
              <w:pStyle w:val="Default"/>
              <w:rPr>
                <w:rFonts w:cs="Arial"/>
                <w:sz w:val="20"/>
                <w:szCs w:val="20"/>
              </w:rPr>
            </w:pPr>
          </w:p>
        </w:tc>
        <w:tc>
          <w:tcPr>
            <w:tcW w:w="992" w:type="dxa"/>
            <w:tcBorders>
              <w:top w:val="single" w:sz="2" w:space="0" w:color="5B9BD5" w:themeColor="accent1"/>
              <w:left w:val="single" w:sz="2" w:space="0" w:color="5B9BD5" w:themeColor="accent1"/>
              <w:bottom w:val="single" w:sz="2" w:space="0" w:color="5B9BD5" w:themeColor="accent1"/>
              <w:right w:val="single" w:sz="4" w:space="0" w:color="5B9BD5" w:themeColor="accent1"/>
            </w:tcBorders>
            <w:shd w:val="clear" w:color="auto" w:fill="C5E0B3" w:themeFill="accent6" w:themeFillTint="66"/>
            <w:vAlign w:val="center"/>
          </w:tcPr>
          <w:p w14:paraId="64F57856" w14:textId="77777777" w:rsidR="00905A7B" w:rsidRPr="00F94603" w:rsidRDefault="00905A7B" w:rsidP="00905A7B">
            <w:pPr>
              <w:pStyle w:val="Default"/>
              <w:rPr>
                <w:rFonts w:cs="Arial"/>
                <w:sz w:val="20"/>
                <w:szCs w:val="20"/>
              </w:rPr>
            </w:pPr>
          </w:p>
        </w:tc>
        <w:tc>
          <w:tcPr>
            <w:tcW w:w="510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14:paraId="38167154" w14:textId="77777777" w:rsidR="00905A7B" w:rsidRPr="00F94603" w:rsidRDefault="00905A7B" w:rsidP="00905A7B">
            <w:pPr>
              <w:pStyle w:val="Default"/>
              <w:rPr>
                <w:rFonts w:cs="Arial"/>
                <w:sz w:val="20"/>
                <w:szCs w:val="20"/>
              </w:rPr>
            </w:pPr>
            <w:r>
              <w:rPr>
                <w:rFonts w:cs="Arial"/>
                <w:sz w:val="20"/>
                <w:szCs w:val="20"/>
              </w:rPr>
              <w:t>Support regional or industry led programmes to develop</w:t>
            </w:r>
            <w:r w:rsidRPr="00F94603">
              <w:rPr>
                <w:rFonts w:cs="Arial"/>
                <w:sz w:val="20"/>
                <w:szCs w:val="20"/>
              </w:rPr>
              <w:t xml:space="preserve"> system wide capability</w:t>
            </w:r>
          </w:p>
        </w:tc>
        <w:tc>
          <w:tcPr>
            <w:tcW w:w="56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FF2CC"/>
            <w:vAlign w:val="center"/>
          </w:tcPr>
          <w:p w14:paraId="5006878B" w14:textId="77777777" w:rsidR="00905A7B" w:rsidRDefault="00905A7B" w:rsidP="00905A7B">
            <w:pPr>
              <w:pStyle w:val="Default"/>
              <w:jc w:val="center"/>
              <w:rPr>
                <w:rFonts w:ascii="Arial" w:hAnsi="Arial"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vAlign w:val="center"/>
          </w:tcPr>
          <w:p w14:paraId="258ACC25" w14:textId="77777777" w:rsidR="00905A7B" w:rsidRDefault="00905A7B" w:rsidP="00905A7B">
            <w:pPr>
              <w:pStyle w:val="Default"/>
              <w:jc w:val="center"/>
              <w:rPr>
                <w:rFonts w:ascii="Arial" w:hAnsi="Arial"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vAlign w:val="center"/>
          </w:tcPr>
          <w:p w14:paraId="58C66974" w14:textId="77777777" w:rsidR="00905A7B" w:rsidRPr="00014B3E" w:rsidRDefault="00905A7B" w:rsidP="00905A7B">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vAlign w:val="center"/>
          </w:tcPr>
          <w:p w14:paraId="4EC861F4" w14:textId="77777777" w:rsidR="00905A7B" w:rsidRPr="00014B3E" w:rsidRDefault="00905A7B" w:rsidP="00905A7B">
            <w:pPr>
              <w:pStyle w:val="Default"/>
              <w:jc w:val="center"/>
              <w:rPr>
                <w:rFonts w:asciiTheme="minorHAnsi" w:hAnsiTheme="minorHAnsi" w:cs="Arial"/>
                <w:b/>
                <w:bCs/>
                <w:color w:val="0070C0"/>
                <w:sz w:val="20"/>
                <w:szCs w:val="20"/>
              </w:rPr>
            </w:pPr>
          </w:p>
        </w:tc>
        <w:tc>
          <w:tcPr>
            <w:tcW w:w="567"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FF2CC" w:themeFill="accent4" w:themeFillTint="33"/>
            <w:vAlign w:val="center"/>
          </w:tcPr>
          <w:p w14:paraId="7862AD2C" w14:textId="77777777" w:rsidR="00905A7B" w:rsidRPr="00014B3E" w:rsidRDefault="00905A7B" w:rsidP="00905A7B">
            <w:pPr>
              <w:pStyle w:val="Default"/>
              <w:jc w:val="center"/>
              <w:rPr>
                <w:rFonts w:asciiTheme="minorHAnsi" w:hAnsiTheme="minorHAnsi" w:cs="Arial"/>
                <w:b/>
                <w:bCs/>
                <w:color w:val="0070C0"/>
                <w:sz w:val="20"/>
                <w:szCs w:val="20"/>
              </w:rPr>
            </w:pPr>
          </w:p>
        </w:tc>
        <w:tc>
          <w:tcPr>
            <w:tcW w:w="10206" w:type="dxa"/>
            <w:gridSpan w:val="2"/>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tcPr>
          <w:p w14:paraId="7C9A6186" w14:textId="05D5866A" w:rsidR="00905A7B" w:rsidRPr="004A66E5" w:rsidRDefault="004C0C16" w:rsidP="00905A7B">
            <w:pPr>
              <w:pStyle w:val="Default"/>
              <w:rPr>
                <w:b/>
                <w:color w:val="auto"/>
                <w:sz w:val="20"/>
                <w:szCs w:val="20"/>
              </w:rPr>
            </w:pPr>
            <w:r>
              <w:rPr>
                <w:rFonts w:cs="Arial"/>
                <w:bCs/>
                <w:color w:val="auto"/>
                <w:sz w:val="20"/>
                <w:szCs w:val="20"/>
              </w:rPr>
              <w:t>Affected stakeholders can Collaborate/P</w:t>
            </w:r>
            <w:r w:rsidRPr="004A66E5">
              <w:rPr>
                <w:rFonts w:cs="Arial"/>
                <w:bCs/>
                <w:color w:val="auto"/>
                <w:sz w:val="20"/>
                <w:szCs w:val="20"/>
              </w:rPr>
              <w:t xml:space="preserve">artner where </w:t>
            </w:r>
            <w:r>
              <w:rPr>
                <w:rFonts w:cs="Arial"/>
                <w:bCs/>
                <w:color w:val="auto"/>
                <w:sz w:val="20"/>
                <w:szCs w:val="20"/>
              </w:rPr>
              <w:t xml:space="preserve">they </w:t>
            </w:r>
            <w:r w:rsidRPr="004A66E5">
              <w:rPr>
                <w:rFonts w:cs="Arial"/>
                <w:bCs/>
                <w:color w:val="auto"/>
                <w:sz w:val="20"/>
                <w:szCs w:val="20"/>
              </w:rPr>
              <w:t xml:space="preserve">agree </w:t>
            </w:r>
            <w:r>
              <w:rPr>
                <w:rFonts w:cs="Arial"/>
                <w:bCs/>
                <w:color w:val="auto"/>
                <w:sz w:val="20"/>
                <w:szCs w:val="20"/>
              </w:rPr>
              <w:t xml:space="preserve">the activity is </w:t>
            </w:r>
            <w:r w:rsidRPr="004A66E5">
              <w:rPr>
                <w:rFonts w:cs="Arial"/>
                <w:bCs/>
                <w:color w:val="auto"/>
                <w:sz w:val="20"/>
                <w:szCs w:val="20"/>
              </w:rPr>
              <w:t>a joint priority</w:t>
            </w:r>
            <w:r>
              <w:rPr>
                <w:rFonts w:cs="Arial"/>
                <w:bCs/>
                <w:color w:val="auto"/>
                <w:sz w:val="20"/>
                <w:szCs w:val="20"/>
              </w:rPr>
              <w:t>s</w:t>
            </w:r>
          </w:p>
        </w:tc>
      </w:tr>
    </w:tbl>
    <w:p w14:paraId="442595DF" w14:textId="3E02AA4C" w:rsidR="007D3F29" w:rsidRDefault="007D3F29" w:rsidP="0060322C">
      <w:pPr>
        <w:spacing w:line="252" w:lineRule="auto"/>
        <w:rPr>
          <w:rFonts w:ascii="Calibri" w:hAnsi="Calibri" w:cs="Calibri"/>
          <w:b/>
          <w:color w:val="000000"/>
          <w:sz w:val="28"/>
          <w:szCs w:val="28"/>
        </w:rPr>
      </w:pPr>
    </w:p>
    <w:p w14:paraId="05A5A048" w14:textId="77777777" w:rsidR="00B26B79" w:rsidRDefault="00B26B79" w:rsidP="0060322C">
      <w:pPr>
        <w:spacing w:line="252" w:lineRule="auto"/>
        <w:rPr>
          <w:rFonts w:ascii="Calibri" w:hAnsi="Calibri" w:cs="Calibri"/>
          <w:b/>
          <w:color w:val="000000"/>
          <w:sz w:val="28"/>
          <w:szCs w:val="28"/>
        </w:rPr>
        <w:sectPr w:rsidR="00B26B79" w:rsidSect="00514B08">
          <w:pgSz w:w="23814" w:h="16839" w:orient="landscape" w:code="8"/>
          <w:pgMar w:top="1440" w:right="1134" w:bottom="993" w:left="1276" w:header="708" w:footer="231" w:gutter="0"/>
          <w:cols w:space="708"/>
          <w:docGrid w:linePitch="360"/>
        </w:sectPr>
      </w:pPr>
    </w:p>
    <w:p w14:paraId="0B0DE080" w14:textId="4D5046F5" w:rsidR="00B4055C" w:rsidRDefault="0089620B" w:rsidP="0045042C">
      <w:pPr>
        <w:pStyle w:val="Heading3"/>
        <w:tabs>
          <w:tab w:val="left" w:pos="12886"/>
        </w:tabs>
        <w:ind w:left="-709"/>
      </w:pPr>
      <w:bookmarkStart w:id="23" w:name="_A6_-_Template"/>
      <w:bookmarkStart w:id="24" w:name="_Toc471813459"/>
      <w:bookmarkEnd w:id="23"/>
      <w:r>
        <w:lastRenderedPageBreak/>
        <w:t xml:space="preserve">A6 - </w:t>
      </w:r>
      <w:r w:rsidR="00DD6853">
        <w:t>Template for sector specific biosecurity system activities and engagement</w:t>
      </w:r>
      <w:bookmarkEnd w:id="24"/>
      <w:r w:rsidR="0045042C">
        <w:tab/>
      </w:r>
    </w:p>
    <w:p w14:paraId="2E6A4A12" w14:textId="0BF19AF2" w:rsidR="00B4055C" w:rsidRDefault="004C0C16" w:rsidP="00045E93">
      <w:pPr>
        <w:pStyle w:val="Default"/>
        <w:ind w:left="-709"/>
        <w:rPr>
          <w:b/>
          <w:sz w:val="32"/>
          <w:szCs w:val="32"/>
        </w:rPr>
      </w:pPr>
      <w:r>
        <w:rPr>
          <w:rFonts w:cs="Times New Roman"/>
        </w:rPr>
        <w:t>This table</w:t>
      </w:r>
      <w:r w:rsidR="00B40EEB" w:rsidRPr="00E15787">
        <w:rPr>
          <w:rFonts w:cs="Times New Roman"/>
        </w:rPr>
        <w:t xml:space="preserve"> can be used by </w:t>
      </w:r>
      <w:r w:rsidR="00B40EEB">
        <w:rPr>
          <w:rFonts w:cs="Times New Roman"/>
        </w:rPr>
        <w:t xml:space="preserve">MPI and </w:t>
      </w:r>
      <w:r w:rsidR="00B40EEB" w:rsidRPr="00E15787">
        <w:rPr>
          <w:rFonts w:cs="Times New Roman"/>
        </w:rPr>
        <w:t xml:space="preserve">industry </w:t>
      </w:r>
      <w:r w:rsidR="00B40EEB">
        <w:rPr>
          <w:rFonts w:cs="Times New Roman"/>
        </w:rPr>
        <w:t>Partners</w:t>
      </w:r>
      <w:r w:rsidR="00B40EEB" w:rsidRPr="00E15787">
        <w:rPr>
          <w:rFonts w:cs="Times New Roman"/>
        </w:rPr>
        <w:t xml:space="preserve"> to identify specific biosecurity system activities of relevance to </w:t>
      </w:r>
      <w:r>
        <w:rPr>
          <w:rFonts w:cs="Times New Roman"/>
        </w:rPr>
        <w:t>a sector</w:t>
      </w:r>
      <w:r w:rsidR="00B40EEB" w:rsidRPr="00E15787">
        <w:rPr>
          <w:rFonts w:cs="Times New Roman"/>
        </w:rPr>
        <w:t xml:space="preserve">, </w:t>
      </w:r>
      <w:r>
        <w:rPr>
          <w:rFonts w:cs="Times New Roman"/>
        </w:rPr>
        <w:t xml:space="preserve">to </w:t>
      </w:r>
      <w:r w:rsidR="00B40EEB" w:rsidRPr="00E15787">
        <w:rPr>
          <w:rFonts w:cs="Times New Roman"/>
        </w:rPr>
        <w:t>map experience of engagement against what is expected, and to support discussions on both.</w:t>
      </w:r>
    </w:p>
    <w:p w14:paraId="3EA85786" w14:textId="77777777" w:rsidR="00B4055C" w:rsidRPr="007C3EE3" w:rsidRDefault="00B4055C" w:rsidP="00B4055C">
      <w:pPr>
        <w:pStyle w:val="Default"/>
      </w:pPr>
    </w:p>
    <w:tbl>
      <w:tblPr>
        <w:tblW w:w="19846" w:type="dxa"/>
        <w:tblInd w:w="-714" w:type="dxa"/>
        <w:tblBorders>
          <w:insideV w:val="single" w:sz="18" w:space="0" w:color="93ADDD"/>
        </w:tblBorders>
        <w:tblLayout w:type="fixed"/>
        <w:tblLook w:val="0000" w:firstRow="0" w:lastRow="0" w:firstColumn="0" w:lastColumn="0" w:noHBand="0" w:noVBand="0"/>
      </w:tblPr>
      <w:tblGrid>
        <w:gridCol w:w="1418"/>
        <w:gridCol w:w="7371"/>
        <w:gridCol w:w="6237"/>
        <w:gridCol w:w="4820"/>
      </w:tblGrid>
      <w:tr w:rsidR="00B4055C" w:rsidRPr="00BA63D3" w14:paraId="0B253F18" w14:textId="77777777" w:rsidTr="008A5D74">
        <w:trPr>
          <w:cantSplit/>
          <w:trHeight w:val="303"/>
          <w:tblHeader/>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5B32985A" w14:textId="77777777" w:rsidR="00B4055C" w:rsidRDefault="00B4055C" w:rsidP="00A46612">
            <w:pPr>
              <w:pStyle w:val="Default"/>
              <w:ind w:left="-20" w:firstLine="20"/>
              <w:rPr>
                <w:rFonts w:asciiTheme="minorHAnsi" w:hAnsiTheme="minorHAnsi" w:cs="Arial"/>
                <w:b/>
                <w:color w:val="auto"/>
                <w:sz w:val="22"/>
                <w:szCs w:val="22"/>
              </w:rPr>
            </w:pPr>
            <w:r>
              <w:rPr>
                <w:rFonts w:asciiTheme="minorHAnsi" w:hAnsiTheme="minorHAnsi" w:cs="Arial"/>
                <w:b/>
                <w:color w:val="auto"/>
                <w:sz w:val="22"/>
                <w:szCs w:val="22"/>
              </w:rPr>
              <w:t>MPI Responsible Owner(s)</w:t>
            </w:r>
          </w:p>
        </w:tc>
        <w:tc>
          <w:tcPr>
            <w:tcW w:w="73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0BAB62" w14:textId="77777777" w:rsidR="00B4055C" w:rsidRPr="00627A49" w:rsidRDefault="00B4055C" w:rsidP="00A46612">
            <w:pPr>
              <w:pStyle w:val="Default"/>
              <w:rPr>
                <w:rFonts w:asciiTheme="minorHAnsi" w:hAnsiTheme="minorHAnsi" w:cs="Arial"/>
                <w:b/>
                <w:color w:val="auto"/>
                <w:sz w:val="22"/>
                <w:szCs w:val="22"/>
              </w:rPr>
            </w:pPr>
            <w:r>
              <w:rPr>
                <w:rFonts w:asciiTheme="minorHAnsi" w:hAnsiTheme="minorHAnsi" w:cs="Arial"/>
                <w:b/>
                <w:bCs/>
                <w:color w:val="0070C0"/>
                <w:spacing w:val="20"/>
                <w:sz w:val="22"/>
                <w:szCs w:val="22"/>
              </w:rPr>
              <w:t>Examples of the types of activities that may be relevant for each layer of the biosecurity system</w:t>
            </w:r>
          </w:p>
        </w:tc>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BA9DA7" w14:textId="77777777" w:rsidR="00B4055C" w:rsidRDefault="00B4055C" w:rsidP="00A46612">
            <w:pPr>
              <w:pStyle w:val="Default"/>
              <w:jc w:val="center"/>
              <w:rPr>
                <w:rFonts w:asciiTheme="minorHAnsi" w:hAnsiTheme="minorHAnsi" w:cs="Arial"/>
                <w:b/>
                <w:bCs/>
                <w:color w:val="0070C0"/>
                <w:sz w:val="20"/>
                <w:szCs w:val="20"/>
              </w:rPr>
            </w:pPr>
            <w:r>
              <w:rPr>
                <w:rFonts w:asciiTheme="minorHAnsi" w:hAnsiTheme="minorHAnsi" w:cs="Arial"/>
                <w:b/>
                <w:bCs/>
                <w:color w:val="0070C0"/>
                <w:sz w:val="20"/>
                <w:szCs w:val="20"/>
              </w:rPr>
              <w:t>Description of current activities</w:t>
            </w:r>
          </w:p>
          <w:p w14:paraId="3B3EDB59" w14:textId="77777777" w:rsidR="00B4055C" w:rsidRDefault="00B4055C" w:rsidP="00A46612">
            <w:pPr>
              <w:pStyle w:val="Default"/>
              <w:jc w:val="center"/>
              <w:rPr>
                <w:rFonts w:asciiTheme="minorHAnsi" w:hAnsiTheme="minorHAnsi" w:cs="Arial"/>
                <w:bCs/>
                <w:color w:val="0070C0"/>
                <w:sz w:val="20"/>
                <w:szCs w:val="20"/>
              </w:rPr>
            </w:pPr>
            <w:r>
              <w:rPr>
                <w:rFonts w:asciiTheme="minorHAnsi" w:hAnsiTheme="minorHAnsi" w:cs="Arial"/>
                <w:bCs/>
                <w:color w:val="0070C0"/>
                <w:sz w:val="20"/>
                <w:szCs w:val="20"/>
              </w:rPr>
              <w:t xml:space="preserve">[Include - </w:t>
            </w:r>
            <w:r w:rsidRPr="00C57D50">
              <w:rPr>
                <w:rFonts w:asciiTheme="minorHAnsi" w:hAnsiTheme="minorHAnsi" w:cs="Arial"/>
                <w:bCs/>
                <w:color w:val="0070C0"/>
                <w:sz w:val="20"/>
                <w:szCs w:val="20"/>
              </w:rPr>
              <w:t>Work title. Brief description. Key contact. Manager]</w:t>
            </w:r>
          </w:p>
          <w:p w14:paraId="7571AA57" w14:textId="77777777" w:rsidR="00B4055C" w:rsidRPr="007C3EE3" w:rsidRDefault="00B4055C" w:rsidP="00A46612">
            <w:pPr>
              <w:pStyle w:val="Default"/>
              <w:jc w:val="center"/>
              <w:rPr>
                <w:rFonts w:asciiTheme="minorHAnsi" w:hAnsiTheme="minorHAnsi" w:cs="Arial"/>
                <w:bCs/>
                <w:i/>
                <w:color w:val="0070C0"/>
                <w:sz w:val="20"/>
                <w:szCs w:val="20"/>
              </w:rPr>
            </w:pP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A0B09C" w14:textId="77777777" w:rsidR="00B4055C" w:rsidRPr="008E55BB" w:rsidRDefault="00B4055C" w:rsidP="00A46612">
            <w:pPr>
              <w:pStyle w:val="Default"/>
              <w:jc w:val="center"/>
              <w:rPr>
                <w:rFonts w:asciiTheme="minorHAnsi" w:hAnsiTheme="minorHAnsi" w:cs="Arial"/>
                <w:b/>
                <w:bCs/>
                <w:color w:val="0070C0"/>
                <w:sz w:val="20"/>
                <w:szCs w:val="20"/>
                <w:lang w:val="fr-FR"/>
              </w:rPr>
            </w:pPr>
            <w:r w:rsidRPr="008E55BB">
              <w:rPr>
                <w:rFonts w:asciiTheme="minorHAnsi" w:hAnsiTheme="minorHAnsi" w:cs="Arial"/>
                <w:b/>
                <w:bCs/>
                <w:color w:val="0070C0"/>
                <w:sz w:val="20"/>
                <w:szCs w:val="20"/>
                <w:lang w:val="fr-FR"/>
              </w:rPr>
              <w:t>Comments</w:t>
            </w:r>
          </w:p>
          <w:p w14:paraId="43A424D1" w14:textId="77777777" w:rsidR="00B4055C" w:rsidRPr="008E55BB" w:rsidRDefault="00B4055C" w:rsidP="00A46612">
            <w:pPr>
              <w:pStyle w:val="Default"/>
              <w:jc w:val="center"/>
              <w:rPr>
                <w:rFonts w:asciiTheme="minorHAnsi" w:hAnsiTheme="minorHAnsi" w:cs="Arial"/>
                <w:bCs/>
                <w:color w:val="0070C0"/>
                <w:sz w:val="20"/>
                <w:szCs w:val="20"/>
                <w:lang w:val="fr-FR"/>
              </w:rPr>
            </w:pPr>
            <w:r w:rsidRPr="008E55BB">
              <w:rPr>
                <w:rFonts w:asciiTheme="minorHAnsi" w:hAnsiTheme="minorHAnsi" w:cs="Arial"/>
                <w:bCs/>
                <w:color w:val="0070C0"/>
                <w:sz w:val="20"/>
                <w:szCs w:val="20"/>
                <w:lang w:val="fr-FR"/>
              </w:rPr>
              <w:t>[Consider opportunities, gaps etc]</w:t>
            </w:r>
          </w:p>
        </w:tc>
      </w:tr>
      <w:tr w:rsidR="00B4055C" w14:paraId="4895C89A" w14:textId="77777777" w:rsidTr="008A5D74">
        <w:trPr>
          <w:trHeight w:val="303"/>
        </w:trPr>
        <w:tc>
          <w:tcPr>
            <w:tcW w:w="1418" w:type="dxa"/>
            <w:tcBorders>
              <w:top w:val="nil"/>
              <w:left w:val="nil"/>
              <w:bottom w:val="single" w:sz="4" w:space="0" w:color="5B9BD5" w:themeColor="accent1"/>
              <w:right w:val="dashSmallGap" w:sz="4" w:space="0" w:color="5B9BD5" w:themeColor="accent1"/>
            </w:tcBorders>
            <w:shd w:val="clear" w:color="auto" w:fill="FFFFFF" w:themeFill="background1"/>
          </w:tcPr>
          <w:p w14:paraId="2EF2350A" w14:textId="77777777" w:rsidR="00B4055C" w:rsidRPr="008E55BB" w:rsidRDefault="00B4055C" w:rsidP="00A46612">
            <w:pPr>
              <w:pStyle w:val="Default"/>
              <w:rPr>
                <w:rFonts w:asciiTheme="minorHAnsi" w:hAnsiTheme="minorHAnsi" w:cs="Arial"/>
                <w:b/>
                <w:color w:val="auto"/>
                <w:sz w:val="22"/>
                <w:szCs w:val="22"/>
                <w:lang w:val="fr-FR"/>
              </w:rPr>
            </w:pPr>
          </w:p>
        </w:tc>
        <w:tc>
          <w:tcPr>
            <w:tcW w:w="18428" w:type="dxa"/>
            <w:gridSpan w:val="3"/>
            <w:tcBorders>
              <w:left w:val="nil"/>
              <w:bottom w:val="nil"/>
              <w:right w:val="nil"/>
            </w:tcBorders>
            <w:shd w:val="clear" w:color="auto" w:fill="729FDC"/>
            <w:vAlign w:val="center"/>
          </w:tcPr>
          <w:p w14:paraId="21815986" w14:textId="77777777" w:rsidR="008A5D74" w:rsidRPr="00043D89" w:rsidRDefault="00B4055C" w:rsidP="008A5D74">
            <w:pPr>
              <w:pStyle w:val="Default"/>
              <w:jc w:val="center"/>
              <w:rPr>
                <w:rFonts w:asciiTheme="minorHAnsi" w:hAnsiTheme="minorHAnsi" w:cs="Arial"/>
                <w:b/>
                <w:color w:val="auto"/>
                <w:sz w:val="28"/>
                <w:szCs w:val="28"/>
              </w:rPr>
            </w:pPr>
            <w:r w:rsidRPr="00043D89">
              <w:rPr>
                <w:rFonts w:asciiTheme="minorHAnsi" w:hAnsiTheme="minorHAnsi" w:cs="Arial"/>
                <w:b/>
                <w:color w:val="auto"/>
                <w:sz w:val="28"/>
                <w:szCs w:val="28"/>
              </w:rPr>
              <w:t>International plant &amp; animal health standards</w:t>
            </w:r>
          </w:p>
          <w:p w14:paraId="1CE998C0" w14:textId="7A5432F5" w:rsidR="00B4055C" w:rsidRPr="00014B3E" w:rsidRDefault="00B4055C" w:rsidP="008A5D74">
            <w:pPr>
              <w:pStyle w:val="Default"/>
              <w:jc w:val="center"/>
              <w:rPr>
                <w:rFonts w:asciiTheme="minorHAnsi" w:hAnsiTheme="minorHAnsi" w:cs="Arial"/>
                <w:b/>
                <w:bCs/>
                <w:color w:val="0070C0"/>
                <w:sz w:val="20"/>
                <w:szCs w:val="20"/>
              </w:rPr>
            </w:pPr>
            <w:r>
              <w:rPr>
                <w:rFonts w:asciiTheme="minorHAnsi" w:hAnsiTheme="minorHAnsi" w:cs="Arial"/>
                <w:color w:val="auto"/>
                <w:sz w:val="22"/>
                <w:szCs w:val="22"/>
              </w:rPr>
              <w:t>Developing international standards and rules under the WTO SPS Agreement</w:t>
            </w:r>
          </w:p>
        </w:tc>
      </w:tr>
      <w:tr w:rsidR="00B4055C" w14:paraId="2EDCA71A" w14:textId="77777777" w:rsidTr="008A5D74">
        <w:trPr>
          <w:trHeight w:val="145"/>
        </w:trPr>
        <w:tc>
          <w:tcPr>
            <w:tcW w:w="1418" w:type="dxa"/>
            <w:vMerge w:val="restart"/>
            <w:tcBorders>
              <w:top w:val="single" w:sz="4" w:space="0" w:color="5B9BD5" w:themeColor="accent1"/>
              <w:left w:val="single" w:sz="2" w:space="0" w:color="5B9BD5" w:themeColor="accent1"/>
              <w:right w:val="dashSmallGap" w:sz="4" w:space="0" w:color="5B9BD5" w:themeColor="accent1"/>
            </w:tcBorders>
            <w:shd w:val="clear" w:color="auto" w:fill="FFFFFF" w:themeFill="background1"/>
            <w:textDirection w:val="btLr"/>
            <w:vAlign w:val="center"/>
          </w:tcPr>
          <w:p w14:paraId="353DA765" w14:textId="77777777" w:rsidR="00B4055C" w:rsidRPr="0065038A" w:rsidRDefault="00B4055C" w:rsidP="00A46612">
            <w:pPr>
              <w:pStyle w:val="Default"/>
              <w:ind w:left="113" w:right="113"/>
              <w:jc w:val="center"/>
              <w:rPr>
                <w:rFonts w:asciiTheme="minorHAnsi" w:hAnsiTheme="minorHAnsi" w:cs="Arial"/>
                <w:color w:val="auto"/>
              </w:rPr>
            </w:pPr>
            <w:r w:rsidRPr="0065038A">
              <w:rPr>
                <w:rFonts w:asciiTheme="minorHAnsi" w:hAnsiTheme="minorHAnsi" w:cs="Arial"/>
                <w:color w:val="auto"/>
              </w:rPr>
              <w:t>Director, International Policy</w:t>
            </w:r>
          </w:p>
        </w:tc>
        <w:tc>
          <w:tcPr>
            <w:tcW w:w="7371" w:type="dxa"/>
            <w:vMerge w:val="restart"/>
            <w:tcBorders>
              <w:top w:val="nil"/>
              <w:left w:val="single" w:sz="4" w:space="0" w:color="5B9BD5" w:themeColor="accent1"/>
              <w:right w:val="single" w:sz="4" w:space="0" w:color="5B9BD5" w:themeColor="accent1"/>
            </w:tcBorders>
            <w:shd w:val="clear" w:color="auto" w:fill="FFF2CC" w:themeFill="accent4" w:themeFillTint="33"/>
          </w:tcPr>
          <w:p w14:paraId="194B934D" w14:textId="77777777" w:rsidR="00B4055C" w:rsidRDefault="00B4055C" w:rsidP="00A46612">
            <w:pPr>
              <w:pStyle w:val="Default"/>
              <w:rPr>
                <w:rFonts w:asciiTheme="minorHAnsi" w:hAnsiTheme="minorHAnsi" w:cs="Arial"/>
                <w:color w:val="auto"/>
                <w:sz w:val="20"/>
                <w:szCs w:val="20"/>
              </w:rPr>
            </w:pPr>
            <w:r>
              <w:rPr>
                <w:rFonts w:asciiTheme="minorHAnsi" w:hAnsiTheme="minorHAnsi" w:cs="Arial"/>
                <w:color w:val="auto"/>
                <w:sz w:val="20"/>
                <w:szCs w:val="20"/>
              </w:rPr>
              <w:t>For example, consider any relevant:</w:t>
            </w:r>
          </w:p>
          <w:p w14:paraId="035EC100" w14:textId="77777777" w:rsidR="00B4055C" w:rsidRPr="00995D33" w:rsidRDefault="00B4055C" w:rsidP="00450120">
            <w:pPr>
              <w:pStyle w:val="Default"/>
              <w:numPr>
                <w:ilvl w:val="0"/>
                <w:numId w:val="3"/>
              </w:numPr>
              <w:rPr>
                <w:rFonts w:asciiTheme="minorHAnsi" w:hAnsiTheme="minorHAnsi" w:cs="Arial"/>
                <w:color w:val="auto"/>
                <w:sz w:val="20"/>
                <w:szCs w:val="20"/>
              </w:rPr>
            </w:pPr>
            <w:r>
              <w:rPr>
                <w:rFonts w:asciiTheme="minorHAnsi" w:hAnsiTheme="minorHAnsi" w:cs="Arial"/>
                <w:color w:val="auto"/>
                <w:sz w:val="20"/>
                <w:szCs w:val="20"/>
              </w:rPr>
              <w:t>International standards that are on the list for development, are being drafted, or are under review</w:t>
            </w:r>
          </w:p>
        </w:tc>
        <w:tc>
          <w:tcPr>
            <w:tcW w:w="6237" w:type="dxa"/>
            <w:tcBorders>
              <w:top w:val="nil"/>
              <w:left w:val="single" w:sz="4"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651ED02D" w14:textId="77777777" w:rsidR="00B4055C" w:rsidRPr="00014B3E" w:rsidRDefault="00B4055C" w:rsidP="00A46612">
            <w:pPr>
              <w:pStyle w:val="Default"/>
              <w:jc w:val="center"/>
              <w:rPr>
                <w:rFonts w:asciiTheme="minorHAnsi" w:hAnsiTheme="minorHAnsi" w:cs="Arial"/>
                <w:b/>
                <w:bCs/>
                <w:color w:val="0070C0"/>
                <w:sz w:val="20"/>
                <w:szCs w:val="20"/>
              </w:rPr>
            </w:pPr>
          </w:p>
        </w:tc>
        <w:tc>
          <w:tcPr>
            <w:tcW w:w="4820" w:type="dxa"/>
            <w:tcBorders>
              <w:top w:val="nil"/>
              <w:left w:val="single" w:sz="2" w:space="0" w:color="5B9BD5" w:themeColor="accent1"/>
              <w:bottom w:val="single" w:sz="2" w:space="0" w:color="5B9BD5" w:themeColor="accent1"/>
              <w:right w:val="single" w:sz="2" w:space="0" w:color="5B9BD5" w:themeColor="accent1"/>
            </w:tcBorders>
            <w:shd w:val="clear" w:color="auto" w:fill="F3F3F3"/>
            <w:vAlign w:val="center"/>
          </w:tcPr>
          <w:p w14:paraId="6A252A82" w14:textId="77777777" w:rsidR="00B4055C" w:rsidRPr="007B7434" w:rsidRDefault="00B4055C" w:rsidP="00A46612">
            <w:pPr>
              <w:pStyle w:val="Default"/>
              <w:rPr>
                <w:rFonts w:asciiTheme="minorHAnsi" w:hAnsiTheme="minorHAnsi" w:cs="Arial"/>
                <w:bCs/>
                <w:color w:val="0070C0"/>
                <w:sz w:val="20"/>
                <w:szCs w:val="20"/>
              </w:rPr>
            </w:pPr>
          </w:p>
        </w:tc>
      </w:tr>
      <w:tr w:rsidR="00B4055C" w14:paraId="428E39B9" w14:textId="77777777" w:rsidTr="008A5D74">
        <w:trPr>
          <w:trHeight w:val="1354"/>
        </w:trPr>
        <w:tc>
          <w:tcPr>
            <w:tcW w:w="1418" w:type="dxa"/>
            <w:vMerge/>
            <w:tcBorders>
              <w:left w:val="single" w:sz="2" w:space="0" w:color="5B9BD5" w:themeColor="accent1"/>
              <w:right w:val="dashSmallGap" w:sz="4" w:space="0" w:color="5B9BD5" w:themeColor="accent1"/>
            </w:tcBorders>
            <w:shd w:val="clear" w:color="auto" w:fill="FFFFFF" w:themeFill="background1"/>
            <w:textDirection w:val="btLr"/>
            <w:vAlign w:val="center"/>
          </w:tcPr>
          <w:p w14:paraId="62035D2C" w14:textId="77777777" w:rsidR="00B4055C" w:rsidRPr="0065038A" w:rsidRDefault="00B4055C" w:rsidP="00A46612">
            <w:pPr>
              <w:pStyle w:val="Default"/>
              <w:ind w:left="113" w:right="113"/>
              <w:jc w:val="center"/>
              <w:rPr>
                <w:rFonts w:asciiTheme="minorHAnsi" w:hAnsiTheme="minorHAnsi" w:cs="Arial"/>
                <w:color w:val="auto"/>
              </w:rPr>
            </w:pPr>
          </w:p>
        </w:tc>
        <w:tc>
          <w:tcPr>
            <w:tcW w:w="7371" w:type="dxa"/>
            <w:vMerge/>
            <w:tcBorders>
              <w:left w:val="single" w:sz="4" w:space="0" w:color="5B9BD5" w:themeColor="accent1"/>
              <w:bottom w:val="single" w:sz="4" w:space="0" w:color="5B9BD5" w:themeColor="accent1"/>
              <w:right w:val="single" w:sz="4" w:space="0" w:color="5B9BD5" w:themeColor="accent1"/>
            </w:tcBorders>
            <w:shd w:val="clear" w:color="auto" w:fill="FFF2CC" w:themeFill="accent4" w:themeFillTint="33"/>
            <w:vAlign w:val="center"/>
          </w:tcPr>
          <w:p w14:paraId="361A3AD3" w14:textId="77777777" w:rsidR="00B4055C" w:rsidRDefault="00B4055C" w:rsidP="00A46612">
            <w:pPr>
              <w:pStyle w:val="Default"/>
              <w:rPr>
                <w:rFonts w:asciiTheme="minorHAnsi" w:hAnsiTheme="minorHAnsi" w:cs="Arial"/>
                <w:color w:val="auto"/>
                <w:sz w:val="20"/>
                <w:szCs w:val="20"/>
              </w:rPr>
            </w:pPr>
          </w:p>
        </w:tc>
        <w:tc>
          <w:tcPr>
            <w:tcW w:w="6237" w:type="dxa"/>
            <w:tcBorders>
              <w:top w:val="nil"/>
              <w:left w:val="single" w:sz="4"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274F8253" w14:textId="77777777" w:rsidR="00B4055C" w:rsidRPr="00014B3E" w:rsidRDefault="00B4055C" w:rsidP="00A46612">
            <w:pPr>
              <w:pStyle w:val="Default"/>
              <w:jc w:val="center"/>
              <w:rPr>
                <w:rFonts w:asciiTheme="minorHAnsi" w:hAnsiTheme="minorHAnsi" w:cs="Arial"/>
                <w:b/>
                <w:bCs/>
                <w:color w:val="0070C0"/>
                <w:sz w:val="20"/>
                <w:szCs w:val="20"/>
              </w:rPr>
            </w:pPr>
          </w:p>
        </w:tc>
        <w:tc>
          <w:tcPr>
            <w:tcW w:w="4820" w:type="dxa"/>
            <w:tcBorders>
              <w:top w:val="nil"/>
              <w:left w:val="single" w:sz="2" w:space="0" w:color="5B9BD5" w:themeColor="accent1"/>
              <w:bottom w:val="single" w:sz="2" w:space="0" w:color="5B9BD5" w:themeColor="accent1"/>
              <w:right w:val="single" w:sz="2" w:space="0" w:color="5B9BD5" w:themeColor="accent1"/>
            </w:tcBorders>
            <w:shd w:val="clear" w:color="auto" w:fill="F3F3F3"/>
            <w:vAlign w:val="center"/>
          </w:tcPr>
          <w:p w14:paraId="3047838B" w14:textId="77777777" w:rsidR="00B4055C" w:rsidRPr="007B7434" w:rsidRDefault="00B4055C" w:rsidP="00A46612">
            <w:pPr>
              <w:pStyle w:val="Default"/>
              <w:rPr>
                <w:rFonts w:asciiTheme="minorHAnsi" w:hAnsiTheme="minorHAnsi" w:cs="Arial"/>
                <w:bCs/>
                <w:color w:val="0070C0"/>
                <w:sz w:val="20"/>
                <w:szCs w:val="20"/>
              </w:rPr>
            </w:pPr>
          </w:p>
        </w:tc>
      </w:tr>
      <w:tr w:rsidR="00B4055C" w14:paraId="77CD36D9" w14:textId="77777777" w:rsidTr="008A5D74">
        <w:trPr>
          <w:trHeight w:val="95"/>
        </w:trPr>
        <w:tc>
          <w:tcPr>
            <w:tcW w:w="1418" w:type="dxa"/>
            <w:tcBorders>
              <w:top w:val="nil"/>
              <w:left w:val="nil"/>
              <w:bottom w:val="nil"/>
              <w:right w:val="nil"/>
            </w:tcBorders>
            <w:shd w:val="clear" w:color="auto" w:fill="FFFFFF" w:themeFill="background1"/>
          </w:tcPr>
          <w:p w14:paraId="654939F5" w14:textId="77777777" w:rsidR="00B4055C" w:rsidRDefault="00B4055C" w:rsidP="00A46612">
            <w:pPr>
              <w:pStyle w:val="Default"/>
              <w:rPr>
                <w:rFonts w:asciiTheme="minorHAnsi" w:hAnsiTheme="minorHAnsi" w:cs="Arial"/>
                <w:b/>
                <w:color w:val="auto"/>
                <w:sz w:val="22"/>
                <w:szCs w:val="22"/>
              </w:rPr>
            </w:pPr>
          </w:p>
        </w:tc>
        <w:tc>
          <w:tcPr>
            <w:tcW w:w="18428" w:type="dxa"/>
            <w:gridSpan w:val="3"/>
            <w:tcBorders>
              <w:top w:val="nil"/>
              <w:left w:val="nil"/>
              <w:bottom w:val="nil"/>
              <w:right w:val="nil"/>
            </w:tcBorders>
            <w:shd w:val="clear" w:color="auto" w:fill="FFFFFF" w:themeFill="background1"/>
            <w:vAlign w:val="center"/>
          </w:tcPr>
          <w:p w14:paraId="45415E58" w14:textId="77777777" w:rsidR="00B4055C" w:rsidRDefault="00B4055C" w:rsidP="00A46612">
            <w:pPr>
              <w:pStyle w:val="Default"/>
              <w:rPr>
                <w:rFonts w:asciiTheme="minorHAnsi" w:hAnsiTheme="minorHAnsi" w:cs="Arial"/>
                <w:b/>
                <w:color w:val="auto"/>
                <w:sz w:val="22"/>
                <w:szCs w:val="22"/>
              </w:rPr>
            </w:pPr>
          </w:p>
        </w:tc>
      </w:tr>
      <w:tr w:rsidR="00B4055C" w14:paraId="4C2B55B4" w14:textId="77777777" w:rsidTr="008A5D74">
        <w:trPr>
          <w:trHeight w:val="95"/>
        </w:trPr>
        <w:tc>
          <w:tcPr>
            <w:tcW w:w="1418" w:type="dxa"/>
            <w:tcBorders>
              <w:top w:val="nil"/>
              <w:left w:val="nil"/>
              <w:bottom w:val="single" w:sz="4" w:space="0" w:color="5B9BD5" w:themeColor="accent1"/>
              <w:right w:val="dashSmallGap" w:sz="4" w:space="0" w:color="5B9BD5" w:themeColor="accent1"/>
            </w:tcBorders>
            <w:shd w:val="clear" w:color="auto" w:fill="FFFFFF" w:themeFill="background1"/>
          </w:tcPr>
          <w:p w14:paraId="16BE1DB8" w14:textId="77777777" w:rsidR="00B4055C" w:rsidRDefault="00B4055C" w:rsidP="00A46612">
            <w:pPr>
              <w:pStyle w:val="Default"/>
              <w:rPr>
                <w:rFonts w:asciiTheme="minorHAnsi" w:hAnsiTheme="minorHAnsi" w:cs="Arial"/>
                <w:b/>
                <w:color w:val="auto"/>
                <w:sz w:val="22"/>
                <w:szCs w:val="22"/>
              </w:rPr>
            </w:pPr>
          </w:p>
        </w:tc>
        <w:tc>
          <w:tcPr>
            <w:tcW w:w="18428" w:type="dxa"/>
            <w:gridSpan w:val="3"/>
            <w:tcBorders>
              <w:top w:val="nil"/>
              <w:left w:val="nil"/>
              <w:bottom w:val="nil"/>
              <w:right w:val="nil"/>
            </w:tcBorders>
            <w:shd w:val="clear" w:color="auto" w:fill="33CCCC"/>
            <w:vAlign w:val="center"/>
          </w:tcPr>
          <w:p w14:paraId="6EF1440A" w14:textId="77777777" w:rsidR="008A5D74" w:rsidRPr="00043D89" w:rsidRDefault="00B4055C" w:rsidP="008A5D74">
            <w:pPr>
              <w:pStyle w:val="Default"/>
              <w:jc w:val="center"/>
              <w:rPr>
                <w:rFonts w:asciiTheme="minorHAnsi" w:hAnsiTheme="minorHAnsi" w:cs="Arial"/>
                <w:b/>
                <w:color w:val="auto"/>
                <w:sz w:val="28"/>
                <w:szCs w:val="28"/>
              </w:rPr>
            </w:pPr>
            <w:r w:rsidRPr="00043D89">
              <w:rPr>
                <w:rFonts w:asciiTheme="minorHAnsi" w:hAnsiTheme="minorHAnsi" w:cs="Arial"/>
                <w:b/>
                <w:color w:val="auto"/>
                <w:sz w:val="28"/>
                <w:szCs w:val="28"/>
              </w:rPr>
              <w:t>Trade agreements &amp; bilateral arrangements</w:t>
            </w:r>
          </w:p>
          <w:p w14:paraId="1686CB20" w14:textId="38CC2D8B" w:rsidR="00B4055C" w:rsidRPr="00014B3E" w:rsidRDefault="00B4055C" w:rsidP="008A5D74">
            <w:pPr>
              <w:pStyle w:val="Default"/>
              <w:jc w:val="center"/>
              <w:rPr>
                <w:rFonts w:asciiTheme="minorHAnsi" w:hAnsiTheme="minorHAnsi" w:cs="Arial"/>
                <w:b/>
                <w:bCs/>
                <w:color w:val="0070C0"/>
                <w:sz w:val="20"/>
                <w:szCs w:val="20"/>
              </w:rPr>
            </w:pPr>
            <w:r>
              <w:rPr>
                <w:rFonts w:asciiTheme="minorHAnsi" w:hAnsiTheme="minorHAnsi" w:cs="Arial"/>
                <w:color w:val="auto"/>
                <w:sz w:val="22"/>
                <w:szCs w:val="22"/>
              </w:rPr>
              <w:t>Negotiation, agreements and processes for future biosecurity cooperation and trade</w:t>
            </w:r>
          </w:p>
        </w:tc>
      </w:tr>
      <w:tr w:rsidR="00B4055C" w14:paraId="2C8BA971" w14:textId="77777777" w:rsidTr="008A5D74">
        <w:trPr>
          <w:trHeight w:val="95"/>
        </w:trPr>
        <w:tc>
          <w:tcPr>
            <w:tcW w:w="1418" w:type="dxa"/>
            <w:vMerge w:val="restart"/>
            <w:tcBorders>
              <w:top w:val="single" w:sz="4" w:space="0" w:color="5B9BD5" w:themeColor="accent1"/>
              <w:left w:val="single" w:sz="2" w:space="0" w:color="5B9BD5" w:themeColor="accent1"/>
              <w:right w:val="dashSmallGap" w:sz="4" w:space="0" w:color="5B9BD5" w:themeColor="accent1"/>
            </w:tcBorders>
            <w:shd w:val="clear" w:color="auto" w:fill="FFFFFF" w:themeFill="background1"/>
            <w:textDirection w:val="btLr"/>
            <w:vAlign w:val="center"/>
          </w:tcPr>
          <w:p w14:paraId="3583B461" w14:textId="77777777" w:rsidR="00B4055C" w:rsidRPr="0065038A" w:rsidRDefault="00B4055C" w:rsidP="00A46612">
            <w:pPr>
              <w:pStyle w:val="Default"/>
              <w:ind w:left="113" w:right="113"/>
              <w:jc w:val="center"/>
              <w:rPr>
                <w:rFonts w:asciiTheme="minorHAnsi" w:hAnsiTheme="minorHAnsi" w:cs="Arial"/>
                <w:color w:val="auto"/>
              </w:rPr>
            </w:pPr>
            <w:r w:rsidRPr="0065038A">
              <w:rPr>
                <w:rFonts w:asciiTheme="minorHAnsi" w:hAnsiTheme="minorHAnsi" w:cs="Arial"/>
                <w:color w:val="auto"/>
              </w:rPr>
              <w:t>Director, Market Access</w:t>
            </w:r>
          </w:p>
        </w:tc>
        <w:tc>
          <w:tcPr>
            <w:tcW w:w="7371" w:type="dxa"/>
            <w:vMerge w:val="restart"/>
            <w:tcBorders>
              <w:top w:val="nil"/>
              <w:left w:val="single" w:sz="4" w:space="0" w:color="5B9BD5" w:themeColor="accent1"/>
              <w:right w:val="single" w:sz="4" w:space="0" w:color="5B9BD5" w:themeColor="accent1"/>
            </w:tcBorders>
            <w:shd w:val="clear" w:color="auto" w:fill="FFF2CC" w:themeFill="accent4" w:themeFillTint="33"/>
          </w:tcPr>
          <w:p w14:paraId="18ABCCD9" w14:textId="77777777" w:rsidR="00B4055C" w:rsidRDefault="00B4055C" w:rsidP="00A46612">
            <w:pPr>
              <w:pStyle w:val="Default"/>
              <w:rPr>
                <w:rFonts w:asciiTheme="minorHAnsi" w:hAnsiTheme="minorHAnsi" w:cs="Arial"/>
                <w:color w:val="auto"/>
                <w:sz w:val="20"/>
                <w:szCs w:val="20"/>
              </w:rPr>
            </w:pPr>
            <w:r>
              <w:rPr>
                <w:rFonts w:asciiTheme="minorHAnsi" w:hAnsiTheme="minorHAnsi" w:cs="Arial"/>
                <w:color w:val="auto"/>
                <w:sz w:val="20"/>
                <w:szCs w:val="20"/>
              </w:rPr>
              <w:t>For example, consider any relevant:</w:t>
            </w:r>
          </w:p>
          <w:p w14:paraId="11DE71FC" w14:textId="63A8CEFD" w:rsidR="00B4055C" w:rsidRPr="004716BB" w:rsidRDefault="00B4055C" w:rsidP="00450120">
            <w:pPr>
              <w:pStyle w:val="Default"/>
              <w:numPr>
                <w:ilvl w:val="0"/>
                <w:numId w:val="3"/>
              </w:numPr>
              <w:rPr>
                <w:rFonts w:asciiTheme="minorHAnsi" w:hAnsiTheme="minorHAnsi" w:cs="Arial"/>
                <w:color w:val="auto"/>
                <w:sz w:val="20"/>
                <w:szCs w:val="20"/>
              </w:rPr>
            </w:pPr>
            <w:r>
              <w:rPr>
                <w:rFonts w:asciiTheme="minorHAnsi" w:hAnsiTheme="minorHAnsi" w:cs="Arial"/>
                <w:color w:val="auto"/>
                <w:sz w:val="20"/>
                <w:szCs w:val="20"/>
              </w:rPr>
              <w:t>Protocols to support i</w:t>
            </w:r>
            <w:r w:rsidRPr="004716BB">
              <w:rPr>
                <w:rFonts w:asciiTheme="minorHAnsi" w:hAnsiTheme="minorHAnsi" w:cs="Arial"/>
                <w:color w:val="auto"/>
                <w:sz w:val="20"/>
                <w:szCs w:val="20"/>
              </w:rPr>
              <w:t>mplementation of trade agreements and bilateral arrangements</w:t>
            </w:r>
            <w:r w:rsidR="006014D7">
              <w:rPr>
                <w:rFonts w:asciiTheme="minorHAnsi" w:hAnsiTheme="minorHAnsi" w:cs="Arial"/>
                <w:color w:val="auto"/>
                <w:sz w:val="20"/>
                <w:szCs w:val="20"/>
              </w:rPr>
              <w:t>. For example, protocols to minimise</w:t>
            </w:r>
            <w:r>
              <w:rPr>
                <w:rFonts w:asciiTheme="minorHAnsi" w:hAnsiTheme="minorHAnsi" w:cs="Arial"/>
                <w:color w:val="auto"/>
                <w:sz w:val="20"/>
                <w:szCs w:val="20"/>
              </w:rPr>
              <w:t xml:space="preserve"> trade disruption in th</w:t>
            </w:r>
            <w:r w:rsidR="006014D7">
              <w:rPr>
                <w:rFonts w:asciiTheme="minorHAnsi" w:hAnsiTheme="minorHAnsi" w:cs="Arial"/>
                <w:color w:val="auto"/>
                <w:sz w:val="20"/>
                <w:szCs w:val="20"/>
              </w:rPr>
              <w:t>e event of a fruit fly response</w:t>
            </w:r>
          </w:p>
        </w:tc>
        <w:tc>
          <w:tcPr>
            <w:tcW w:w="6237" w:type="dxa"/>
            <w:tcBorders>
              <w:top w:val="nil"/>
              <w:left w:val="single" w:sz="4" w:space="0" w:color="5B9BD5" w:themeColor="accent1"/>
              <w:bottom w:val="single" w:sz="4" w:space="0" w:color="5B9BD5" w:themeColor="accent1"/>
              <w:right w:val="single" w:sz="2" w:space="0" w:color="5B9BD5" w:themeColor="accent1"/>
            </w:tcBorders>
            <w:shd w:val="clear" w:color="auto" w:fill="F2F2F2" w:themeFill="background1" w:themeFillShade="F2"/>
            <w:vAlign w:val="center"/>
          </w:tcPr>
          <w:p w14:paraId="1DC77929" w14:textId="77777777" w:rsidR="00B4055C" w:rsidRPr="00014B3E" w:rsidRDefault="00B4055C" w:rsidP="00A46612">
            <w:pPr>
              <w:pStyle w:val="Default"/>
              <w:jc w:val="center"/>
              <w:rPr>
                <w:rFonts w:asciiTheme="minorHAnsi" w:hAnsiTheme="minorHAnsi" w:cs="Arial"/>
                <w:b/>
                <w:bCs/>
                <w:color w:val="0070C0"/>
                <w:sz w:val="20"/>
                <w:szCs w:val="20"/>
              </w:rPr>
            </w:pPr>
          </w:p>
        </w:tc>
        <w:tc>
          <w:tcPr>
            <w:tcW w:w="4820" w:type="dxa"/>
            <w:tcBorders>
              <w:top w:val="nil"/>
              <w:left w:val="single" w:sz="2" w:space="0" w:color="5B9BD5" w:themeColor="accent1"/>
              <w:bottom w:val="single" w:sz="4" w:space="0" w:color="5B9BD5" w:themeColor="accent1"/>
              <w:right w:val="single" w:sz="2" w:space="0" w:color="5B9BD5" w:themeColor="accent1"/>
            </w:tcBorders>
            <w:shd w:val="clear" w:color="auto" w:fill="F3F3F3"/>
            <w:vAlign w:val="center"/>
          </w:tcPr>
          <w:p w14:paraId="087FDE9C" w14:textId="77777777" w:rsidR="00B4055C" w:rsidRPr="0087383E" w:rsidRDefault="00B4055C" w:rsidP="00A46612">
            <w:pPr>
              <w:pStyle w:val="Default"/>
              <w:rPr>
                <w:rFonts w:asciiTheme="minorHAnsi" w:hAnsiTheme="minorHAnsi" w:cs="Arial"/>
                <w:bCs/>
                <w:color w:val="0070C0"/>
                <w:sz w:val="20"/>
                <w:szCs w:val="20"/>
              </w:rPr>
            </w:pPr>
          </w:p>
        </w:tc>
      </w:tr>
      <w:tr w:rsidR="00B4055C" w14:paraId="522AEA0C" w14:textId="77777777" w:rsidTr="008A5D74">
        <w:trPr>
          <w:trHeight w:val="95"/>
        </w:trPr>
        <w:tc>
          <w:tcPr>
            <w:tcW w:w="1418" w:type="dxa"/>
            <w:vMerge/>
            <w:tcBorders>
              <w:left w:val="single" w:sz="2" w:space="0" w:color="5B9BD5" w:themeColor="accent1"/>
              <w:right w:val="dashSmallGap" w:sz="4" w:space="0" w:color="5B9BD5" w:themeColor="accent1"/>
            </w:tcBorders>
            <w:shd w:val="clear" w:color="auto" w:fill="FFFFFF" w:themeFill="background1"/>
          </w:tcPr>
          <w:p w14:paraId="04F01252" w14:textId="77777777" w:rsidR="00B4055C" w:rsidRDefault="00B4055C" w:rsidP="00A46612">
            <w:pPr>
              <w:pStyle w:val="Default"/>
              <w:rPr>
                <w:rFonts w:asciiTheme="minorHAnsi" w:hAnsiTheme="minorHAnsi" w:cs="Arial"/>
                <w:color w:val="auto"/>
                <w:sz w:val="20"/>
                <w:szCs w:val="20"/>
              </w:rPr>
            </w:pPr>
          </w:p>
        </w:tc>
        <w:tc>
          <w:tcPr>
            <w:tcW w:w="7371" w:type="dxa"/>
            <w:vMerge/>
            <w:tcBorders>
              <w:left w:val="single" w:sz="4" w:space="0" w:color="5B9BD5" w:themeColor="accent1"/>
              <w:right w:val="single" w:sz="4" w:space="0" w:color="5B9BD5" w:themeColor="accent1"/>
            </w:tcBorders>
            <w:shd w:val="clear" w:color="auto" w:fill="FFF2CC" w:themeFill="accent4" w:themeFillTint="33"/>
            <w:vAlign w:val="center"/>
          </w:tcPr>
          <w:p w14:paraId="08FB8518" w14:textId="77777777" w:rsidR="00B4055C" w:rsidRPr="009577E9" w:rsidRDefault="00B4055C" w:rsidP="00A46612">
            <w:pPr>
              <w:pStyle w:val="Default"/>
              <w:rPr>
                <w:rFonts w:asciiTheme="minorHAnsi" w:hAnsiTheme="minorHAnsi" w:cs="Arial"/>
                <w:color w:val="auto"/>
                <w:sz w:val="20"/>
                <w:szCs w:val="20"/>
              </w:rPr>
            </w:pPr>
          </w:p>
        </w:tc>
        <w:tc>
          <w:tcPr>
            <w:tcW w:w="62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14:paraId="342DB120" w14:textId="77777777" w:rsidR="00B4055C" w:rsidRPr="00014B3E" w:rsidRDefault="00B4055C" w:rsidP="00A46612">
            <w:pPr>
              <w:pStyle w:val="Default"/>
              <w:jc w:val="center"/>
              <w:rPr>
                <w:rFonts w:asciiTheme="minorHAnsi" w:hAnsiTheme="minorHAnsi" w:cs="Arial"/>
                <w:b/>
                <w:bCs/>
                <w:color w:val="0070C0"/>
                <w:sz w:val="20"/>
                <w:szCs w:val="20"/>
              </w:rPr>
            </w:pPr>
          </w:p>
        </w:tc>
        <w:tc>
          <w:tcPr>
            <w:tcW w:w="482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3F3F3"/>
            <w:vAlign w:val="center"/>
          </w:tcPr>
          <w:p w14:paraId="57F0F66F" w14:textId="77777777" w:rsidR="00B4055C" w:rsidRPr="00D82459" w:rsidRDefault="00B4055C" w:rsidP="00A46612">
            <w:pPr>
              <w:pStyle w:val="Default"/>
              <w:rPr>
                <w:rFonts w:asciiTheme="minorHAnsi" w:hAnsiTheme="minorHAnsi" w:cs="Arial"/>
                <w:bCs/>
                <w:color w:val="0070C0"/>
                <w:sz w:val="20"/>
                <w:szCs w:val="20"/>
              </w:rPr>
            </w:pPr>
          </w:p>
        </w:tc>
      </w:tr>
      <w:tr w:rsidR="00B4055C" w14:paraId="4E7A2E21" w14:textId="77777777" w:rsidTr="008A5D74">
        <w:trPr>
          <w:trHeight w:val="1241"/>
        </w:trPr>
        <w:tc>
          <w:tcPr>
            <w:tcW w:w="1418" w:type="dxa"/>
            <w:vMerge/>
            <w:tcBorders>
              <w:left w:val="single" w:sz="2" w:space="0" w:color="5B9BD5" w:themeColor="accent1"/>
              <w:bottom w:val="single" w:sz="4" w:space="0" w:color="5B9BD5" w:themeColor="accent1"/>
              <w:right w:val="dashSmallGap" w:sz="4" w:space="0" w:color="5B9BD5" w:themeColor="accent1"/>
            </w:tcBorders>
            <w:shd w:val="clear" w:color="auto" w:fill="FFFFFF" w:themeFill="background1"/>
          </w:tcPr>
          <w:p w14:paraId="5361B383" w14:textId="77777777" w:rsidR="00B4055C" w:rsidRDefault="00B4055C" w:rsidP="00A46612">
            <w:pPr>
              <w:pStyle w:val="Default"/>
              <w:rPr>
                <w:rFonts w:asciiTheme="minorHAnsi" w:hAnsiTheme="minorHAnsi" w:cs="Arial"/>
                <w:color w:val="auto"/>
                <w:sz w:val="20"/>
                <w:szCs w:val="20"/>
              </w:rPr>
            </w:pPr>
          </w:p>
        </w:tc>
        <w:tc>
          <w:tcPr>
            <w:tcW w:w="7371" w:type="dxa"/>
            <w:vMerge/>
            <w:tcBorders>
              <w:left w:val="single" w:sz="4" w:space="0" w:color="5B9BD5" w:themeColor="accent1"/>
              <w:bottom w:val="single" w:sz="4" w:space="0" w:color="5B9BD5" w:themeColor="accent1"/>
              <w:right w:val="single" w:sz="4" w:space="0" w:color="5B9BD5" w:themeColor="accent1"/>
            </w:tcBorders>
            <w:shd w:val="clear" w:color="auto" w:fill="FFF2CC" w:themeFill="accent4" w:themeFillTint="33"/>
            <w:vAlign w:val="center"/>
          </w:tcPr>
          <w:p w14:paraId="66308AAB" w14:textId="77777777" w:rsidR="00B4055C" w:rsidRPr="00004549" w:rsidRDefault="00B4055C" w:rsidP="00A46612">
            <w:pPr>
              <w:pStyle w:val="Default"/>
              <w:rPr>
                <w:rFonts w:asciiTheme="minorHAnsi" w:hAnsiTheme="minorHAnsi" w:cs="Arial"/>
                <w:color w:val="auto"/>
                <w:sz w:val="20"/>
                <w:szCs w:val="20"/>
              </w:rPr>
            </w:pPr>
          </w:p>
        </w:tc>
        <w:tc>
          <w:tcPr>
            <w:tcW w:w="62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14:paraId="6F44B968" w14:textId="77777777" w:rsidR="00B4055C" w:rsidRPr="00014B3E" w:rsidRDefault="00B4055C" w:rsidP="00A46612">
            <w:pPr>
              <w:pStyle w:val="Default"/>
              <w:jc w:val="center"/>
              <w:rPr>
                <w:rFonts w:asciiTheme="minorHAnsi" w:hAnsiTheme="minorHAnsi" w:cs="Arial"/>
                <w:b/>
                <w:bCs/>
                <w:color w:val="0070C0"/>
                <w:sz w:val="20"/>
                <w:szCs w:val="20"/>
              </w:rPr>
            </w:pPr>
          </w:p>
        </w:tc>
        <w:tc>
          <w:tcPr>
            <w:tcW w:w="482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3F3F3"/>
            <w:vAlign w:val="center"/>
          </w:tcPr>
          <w:p w14:paraId="3A89AB37" w14:textId="77777777" w:rsidR="00B4055C" w:rsidRPr="00D82459" w:rsidRDefault="00B4055C" w:rsidP="00A46612">
            <w:pPr>
              <w:pStyle w:val="Default"/>
              <w:rPr>
                <w:rFonts w:asciiTheme="minorHAnsi" w:hAnsiTheme="minorHAnsi" w:cs="Arial"/>
                <w:bCs/>
                <w:color w:val="0070C0"/>
                <w:sz w:val="20"/>
                <w:szCs w:val="20"/>
              </w:rPr>
            </w:pPr>
          </w:p>
        </w:tc>
      </w:tr>
      <w:tr w:rsidR="00B4055C" w14:paraId="5087F757" w14:textId="77777777" w:rsidTr="008A5D74">
        <w:trPr>
          <w:trHeight w:val="95"/>
        </w:trPr>
        <w:tc>
          <w:tcPr>
            <w:tcW w:w="1418" w:type="dxa"/>
            <w:tcBorders>
              <w:top w:val="single" w:sz="4" w:space="0" w:color="5B9BD5" w:themeColor="accent1"/>
              <w:left w:val="nil"/>
              <w:bottom w:val="nil"/>
              <w:right w:val="nil"/>
            </w:tcBorders>
            <w:shd w:val="clear" w:color="auto" w:fill="FFFFFF" w:themeFill="background1"/>
          </w:tcPr>
          <w:p w14:paraId="404876F7" w14:textId="77777777" w:rsidR="00B4055C" w:rsidRDefault="00B4055C" w:rsidP="00A46612">
            <w:pPr>
              <w:pStyle w:val="Default"/>
              <w:jc w:val="center"/>
              <w:rPr>
                <w:rFonts w:asciiTheme="minorHAnsi" w:hAnsiTheme="minorHAnsi" w:cs="Arial"/>
                <w:b/>
                <w:bCs/>
                <w:color w:val="0070C0"/>
                <w:sz w:val="20"/>
                <w:szCs w:val="20"/>
              </w:rPr>
            </w:pPr>
          </w:p>
        </w:tc>
        <w:tc>
          <w:tcPr>
            <w:tcW w:w="13608" w:type="dxa"/>
            <w:gridSpan w:val="2"/>
            <w:tcBorders>
              <w:top w:val="single" w:sz="4" w:space="0" w:color="5B9BD5" w:themeColor="accent1"/>
              <w:left w:val="nil"/>
              <w:bottom w:val="nil"/>
              <w:right w:val="nil"/>
            </w:tcBorders>
            <w:shd w:val="clear" w:color="auto" w:fill="auto"/>
            <w:vAlign w:val="center"/>
          </w:tcPr>
          <w:p w14:paraId="3708A671" w14:textId="77777777" w:rsidR="00B4055C" w:rsidRPr="00014B3E" w:rsidRDefault="00B4055C" w:rsidP="00A46612">
            <w:pPr>
              <w:pStyle w:val="Default"/>
              <w:jc w:val="center"/>
              <w:rPr>
                <w:rFonts w:asciiTheme="minorHAnsi" w:hAnsiTheme="minorHAnsi" w:cs="Arial"/>
                <w:b/>
                <w:bCs/>
                <w:color w:val="0070C0"/>
                <w:sz w:val="20"/>
                <w:szCs w:val="20"/>
              </w:rPr>
            </w:pPr>
          </w:p>
        </w:tc>
        <w:tc>
          <w:tcPr>
            <w:tcW w:w="4820" w:type="dxa"/>
            <w:tcBorders>
              <w:top w:val="single" w:sz="4" w:space="0" w:color="5B9BD5" w:themeColor="accent1"/>
              <w:left w:val="nil"/>
              <w:bottom w:val="nil"/>
              <w:right w:val="nil"/>
            </w:tcBorders>
            <w:vAlign w:val="center"/>
          </w:tcPr>
          <w:p w14:paraId="61E6062E" w14:textId="77777777" w:rsidR="00B4055C" w:rsidRPr="00014B3E" w:rsidRDefault="00B4055C" w:rsidP="00A46612">
            <w:pPr>
              <w:pStyle w:val="Default"/>
              <w:jc w:val="center"/>
              <w:rPr>
                <w:rFonts w:asciiTheme="minorHAnsi" w:hAnsiTheme="minorHAnsi" w:cs="Arial"/>
                <w:b/>
                <w:bCs/>
                <w:color w:val="0070C0"/>
                <w:sz w:val="20"/>
                <w:szCs w:val="20"/>
              </w:rPr>
            </w:pPr>
          </w:p>
        </w:tc>
      </w:tr>
      <w:tr w:rsidR="00B4055C" w14:paraId="08C71F8E" w14:textId="77777777" w:rsidTr="008A5D74">
        <w:trPr>
          <w:trHeight w:val="95"/>
        </w:trPr>
        <w:tc>
          <w:tcPr>
            <w:tcW w:w="1418" w:type="dxa"/>
            <w:tcBorders>
              <w:top w:val="nil"/>
              <w:left w:val="nil"/>
              <w:bottom w:val="nil"/>
              <w:right w:val="dashSmallGap" w:sz="4" w:space="0" w:color="5B9BD5" w:themeColor="accent1"/>
            </w:tcBorders>
            <w:shd w:val="clear" w:color="auto" w:fill="FFFFFF" w:themeFill="background1"/>
          </w:tcPr>
          <w:p w14:paraId="0B289C46" w14:textId="77777777" w:rsidR="00B4055C" w:rsidRDefault="00B4055C" w:rsidP="00A46612">
            <w:pPr>
              <w:pStyle w:val="Default"/>
              <w:rPr>
                <w:rFonts w:asciiTheme="minorHAnsi" w:hAnsiTheme="minorHAnsi" w:cs="Arial"/>
                <w:b/>
                <w:color w:val="auto"/>
                <w:sz w:val="22"/>
                <w:szCs w:val="22"/>
              </w:rPr>
            </w:pPr>
          </w:p>
        </w:tc>
        <w:tc>
          <w:tcPr>
            <w:tcW w:w="18428" w:type="dxa"/>
            <w:gridSpan w:val="3"/>
            <w:tcBorders>
              <w:top w:val="nil"/>
              <w:left w:val="nil"/>
              <w:bottom w:val="nil"/>
              <w:right w:val="nil"/>
            </w:tcBorders>
            <w:shd w:val="clear" w:color="auto" w:fill="92D050"/>
            <w:vAlign w:val="center"/>
          </w:tcPr>
          <w:p w14:paraId="055B7A4D" w14:textId="77777777" w:rsidR="008A5D74" w:rsidRPr="00043D89" w:rsidRDefault="00B4055C" w:rsidP="008A5D74">
            <w:pPr>
              <w:pStyle w:val="Default"/>
              <w:jc w:val="center"/>
              <w:rPr>
                <w:rFonts w:asciiTheme="minorHAnsi" w:hAnsiTheme="minorHAnsi" w:cs="Arial"/>
                <w:b/>
                <w:color w:val="auto"/>
                <w:sz w:val="28"/>
                <w:szCs w:val="28"/>
              </w:rPr>
            </w:pPr>
            <w:r w:rsidRPr="00043D89">
              <w:rPr>
                <w:rFonts w:asciiTheme="minorHAnsi" w:hAnsiTheme="minorHAnsi" w:cs="Arial"/>
                <w:b/>
                <w:color w:val="auto"/>
                <w:sz w:val="28"/>
                <w:szCs w:val="28"/>
              </w:rPr>
              <w:t>Risk assessment</w:t>
            </w:r>
          </w:p>
          <w:p w14:paraId="2FFFF0D6" w14:textId="216F90CD" w:rsidR="00B4055C" w:rsidRPr="00014B3E" w:rsidRDefault="00B4055C" w:rsidP="008A5D74">
            <w:pPr>
              <w:pStyle w:val="Default"/>
              <w:jc w:val="center"/>
              <w:rPr>
                <w:rFonts w:asciiTheme="minorHAnsi" w:hAnsiTheme="minorHAnsi" w:cs="Arial"/>
                <w:b/>
                <w:bCs/>
                <w:color w:val="0070C0"/>
                <w:sz w:val="20"/>
                <w:szCs w:val="20"/>
              </w:rPr>
            </w:pPr>
            <w:r>
              <w:rPr>
                <w:rFonts w:asciiTheme="minorHAnsi" w:hAnsiTheme="minorHAnsi" w:cs="Arial"/>
                <w:color w:val="auto"/>
                <w:sz w:val="22"/>
                <w:szCs w:val="22"/>
              </w:rPr>
              <w:t>Identification of risk for people and goods coming into New Zealand</w:t>
            </w:r>
          </w:p>
        </w:tc>
      </w:tr>
      <w:tr w:rsidR="00B4055C" w14:paraId="358A186D" w14:textId="77777777" w:rsidTr="008A5D74">
        <w:trPr>
          <w:trHeight w:val="95"/>
        </w:trPr>
        <w:tc>
          <w:tcPr>
            <w:tcW w:w="1418" w:type="dxa"/>
            <w:vMerge w:val="restart"/>
            <w:tcBorders>
              <w:top w:val="single" w:sz="2" w:space="0" w:color="5B9BD5" w:themeColor="accent1"/>
              <w:left w:val="single" w:sz="2" w:space="0" w:color="5B9BD5" w:themeColor="accent1"/>
              <w:right w:val="dashSmallGap" w:sz="4" w:space="0" w:color="5B9BD5" w:themeColor="accent1"/>
            </w:tcBorders>
            <w:shd w:val="clear" w:color="auto" w:fill="FFFFFF" w:themeFill="background1"/>
            <w:textDirection w:val="btLr"/>
            <w:vAlign w:val="center"/>
          </w:tcPr>
          <w:p w14:paraId="5A124DF2" w14:textId="77777777" w:rsidR="00B4055C" w:rsidRPr="0065038A" w:rsidRDefault="00B4055C" w:rsidP="00A46612">
            <w:pPr>
              <w:pStyle w:val="Default"/>
              <w:ind w:left="113" w:right="113"/>
              <w:jc w:val="center"/>
              <w:rPr>
                <w:rFonts w:asciiTheme="minorHAnsi" w:hAnsiTheme="minorHAnsi" w:cs="Arial"/>
                <w:color w:val="auto"/>
              </w:rPr>
            </w:pPr>
            <w:r w:rsidRPr="0065038A">
              <w:rPr>
                <w:rFonts w:asciiTheme="minorHAnsi" w:hAnsiTheme="minorHAnsi" w:cs="Arial"/>
                <w:color w:val="auto"/>
              </w:rPr>
              <w:t>Director, Biosecurity Science, Food &amp; Risk Assessment</w:t>
            </w:r>
          </w:p>
        </w:tc>
        <w:tc>
          <w:tcPr>
            <w:tcW w:w="7371" w:type="dxa"/>
            <w:vMerge w:val="restart"/>
            <w:tcBorders>
              <w:top w:val="single" w:sz="4" w:space="0" w:color="5B9BD5" w:themeColor="accent1"/>
              <w:left w:val="single" w:sz="4" w:space="0" w:color="5B9BD5" w:themeColor="accent1"/>
              <w:right w:val="single" w:sz="4" w:space="0" w:color="5B9BD5" w:themeColor="accent1"/>
            </w:tcBorders>
            <w:shd w:val="clear" w:color="auto" w:fill="FFF2CC" w:themeFill="accent4" w:themeFillTint="33"/>
          </w:tcPr>
          <w:p w14:paraId="0B452212" w14:textId="77777777" w:rsidR="00B4055C" w:rsidRDefault="00B4055C" w:rsidP="00A46612">
            <w:pPr>
              <w:pStyle w:val="Default"/>
              <w:rPr>
                <w:rFonts w:cs="Arial"/>
                <w:sz w:val="20"/>
                <w:szCs w:val="20"/>
              </w:rPr>
            </w:pPr>
            <w:r>
              <w:rPr>
                <w:rFonts w:cs="Arial"/>
                <w:sz w:val="20"/>
                <w:szCs w:val="20"/>
              </w:rPr>
              <w:t>For example, consider any relevant:</w:t>
            </w:r>
          </w:p>
          <w:p w14:paraId="7638C841" w14:textId="77777777" w:rsidR="00B4055C" w:rsidRDefault="00B4055C" w:rsidP="00450120">
            <w:pPr>
              <w:pStyle w:val="Default"/>
              <w:numPr>
                <w:ilvl w:val="0"/>
                <w:numId w:val="3"/>
              </w:numPr>
              <w:rPr>
                <w:rFonts w:cs="Arial"/>
                <w:sz w:val="20"/>
                <w:szCs w:val="20"/>
              </w:rPr>
            </w:pPr>
            <w:r>
              <w:rPr>
                <w:rFonts w:cs="Arial"/>
                <w:sz w:val="20"/>
                <w:szCs w:val="20"/>
              </w:rPr>
              <w:t>New and emerging risks</w:t>
            </w:r>
          </w:p>
          <w:p w14:paraId="7B675CE5" w14:textId="77777777" w:rsidR="00B4055C" w:rsidRPr="00CD5251" w:rsidRDefault="00B4055C" w:rsidP="00450120">
            <w:pPr>
              <w:pStyle w:val="Default"/>
              <w:numPr>
                <w:ilvl w:val="0"/>
                <w:numId w:val="3"/>
              </w:numPr>
              <w:rPr>
                <w:rFonts w:cs="Arial"/>
                <w:sz w:val="20"/>
                <w:szCs w:val="20"/>
              </w:rPr>
            </w:pPr>
            <w:r>
              <w:rPr>
                <w:rFonts w:cs="Arial"/>
                <w:sz w:val="20"/>
                <w:szCs w:val="20"/>
              </w:rPr>
              <w:t>Risk assessments (upcoming, under development, under review)</w:t>
            </w:r>
          </w:p>
        </w:tc>
        <w:tc>
          <w:tcPr>
            <w:tcW w:w="6237" w:type="dxa"/>
            <w:tcBorders>
              <w:top w:val="single" w:sz="2" w:space="0" w:color="5B9BD5" w:themeColor="accent1"/>
              <w:left w:val="single" w:sz="4" w:space="0" w:color="5B9BD5" w:themeColor="accent1"/>
              <w:bottom w:val="single" w:sz="2" w:space="0" w:color="5B9BD5" w:themeColor="accent1"/>
              <w:right w:val="single" w:sz="4" w:space="0" w:color="5B9BD5" w:themeColor="accent1"/>
            </w:tcBorders>
            <w:shd w:val="clear" w:color="auto" w:fill="F2F2F2" w:themeFill="background1" w:themeFillShade="F2"/>
            <w:vAlign w:val="center"/>
          </w:tcPr>
          <w:p w14:paraId="4763C3FD" w14:textId="77777777" w:rsidR="00B4055C" w:rsidRPr="00014B3E" w:rsidRDefault="00B4055C" w:rsidP="00A46612">
            <w:pPr>
              <w:pStyle w:val="Default"/>
              <w:jc w:val="center"/>
              <w:rPr>
                <w:rFonts w:asciiTheme="minorHAnsi" w:hAnsiTheme="minorHAnsi" w:cs="Arial"/>
                <w:b/>
                <w:bCs/>
                <w:color w:val="0070C0"/>
                <w:sz w:val="20"/>
                <w:szCs w:val="20"/>
              </w:rPr>
            </w:pPr>
          </w:p>
        </w:tc>
        <w:tc>
          <w:tcPr>
            <w:tcW w:w="482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3F3F3"/>
            <w:vAlign w:val="center"/>
          </w:tcPr>
          <w:p w14:paraId="5962920E" w14:textId="77777777" w:rsidR="00B4055C" w:rsidRPr="00014B3E" w:rsidRDefault="00B4055C" w:rsidP="00A46612">
            <w:pPr>
              <w:pStyle w:val="Default"/>
              <w:jc w:val="center"/>
              <w:rPr>
                <w:rFonts w:asciiTheme="minorHAnsi" w:hAnsiTheme="minorHAnsi" w:cs="Arial"/>
                <w:b/>
                <w:bCs/>
                <w:color w:val="0070C0"/>
                <w:sz w:val="20"/>
                <w:szCs w:val="20"/>
              </w:rPr>
            </w:pPr>
          </w:p>
        </w:tc>
      </w:tr>
      <w:tr w:rsidR="00B4055C" w14:paraId="2489133B" w14:textId="77777777" w:rsidTr="008A5D74">
        <w:trPr>
          <w:trHeight w:val="95"/>
        </w:trPr>
        <w:tc>
          <w:tcPr>
            <w:tcW w:w="1418" w:type="dxa"/>
            <w:vMerge/>
            <w:tcBorders>
              <w:left w:val="single" w:sz="2" w:space="0" w:color="5B9BD5" w:themeColor="accent1"/>
              <w:right w:val="dashSmallGap" w:sz="4" w:space="0" w:color="5B9BD5" w:themeColor="accent1"/>
            </w:tcBorders>
            <w:shd w:val="clear" w:color="auto" w:fill="FFFFFF" w:themeFill="background1"/>
          </w:tcPr>
          <w:p w14:paraId="0DD7D24F" w14:textId="77777777" w:rsidR="00B4055C" w:rsidRDefault="00B4055C" w:rsidP="00A46612">
            <w:pPr>
              <w:pStyle w:val="Default"/>
              <w:rPr>
                <w:rFonts w:cs="Arial"/>
                <w:sz w:val="20"/>
                <w:szCs w:val="20"/>
              </w:rPr>
            </w:pPr>
          </w:p>
        </w:tc>
        <w:tc>
          <w:tcPr>
            <w:tcW w:w="7371" w:type="dxa"/>
            <w:vMerge/>
            <w:tcBorders>
              <w:left w:val="single" w:sz="4" w:space="0" w:color="5B9BD5" w:themeColor="accent1"/>
              <w:right w:val="single" w:sz="4" w:space="0" w:color="5B9BD5" w:themeColor="accent1"/>
            </w:tcBorders>
            <w:shd w:val="clear" w:color="auto" w:fill="FFF2CC" w:themeFill="accent4" w:themeFillTint="33"/>
            <w:vAlign w:val="center"/>
          </w:tcPr>
          <w:p w14:paraId="2BABE9D5" w14:textId="77777777" w:rsidR="00B4055C" w:rsidRPr="00544DAD" w:rsidRDefault="00B4055C" w:rsidP="00A46612">
            <w:pPr>
              <w:pStyle w:val="Default"/>
              <w:rPr>
                <w:rFonts w:cs="Arial"/>
                <w:sz w:val="20"/>
                <w:szCs w:val="20"/>
              </w:rPr>
            </w:pPr>
          </w:p>
        </w:tc>
        <w:tc>
          <w:tcPr>
            <w:tcW w:w="6237" w:type="dxa"/>
            <w:tcBorders>
              <w:top w:val="single" w:sz="4" w:space="0" w:color="5B9BD5" w:themeColor="accent1"/>
              <w:left w:val="single" w:sz="4" w:space="0" w:color="5B9BD5" w:themeColor="accent1"/>
              <w:bottom w:val="single" w:sz="4" w:space="0" w:color="5B9BD5" w:themeColor="accent1"/>
              <w:right w:val="single" w:sz="2" w:space="0" w:color="5B9BD5" w:themeColor="accent1"/>
            </w:tcBorders>
            <w:shd w:val="clear" w:color="auto" w:fill="F2F2F2" w:themeFill="background1" w:themeFillShade="F2"/>
            <w:vAlign w:val="center"/>
          </w:tcPr>
          <w:p w14:paraId="7D364EA4" w14:textId="77777777" w:rsidR="00B4055C" w:rsidRPr="00014B3E" w:rsidRDefault="00B4055C" w:rsidP="00A46612">
            <w:pPr>
              <w:pStyle w:val="Default"/>
              <w:jc w:val="center"/>
              <w:rPr>
                <w:rFonts w:asciiTheme="minorHAnsi" w:hAnsiTheme="minorHAnsi" w:cs="Arial"/>
                <w:b/>
                <w:bCs/>
                <w:color w:val="0070C0"/>
                <w:sz w:val="20"/>
                <w:szCs w:val="20"/>
              </w:rPr>
            </w:pPr>
          </w:p>
        </w:tc>
        <w:tc>
          <w:tcPr>
            <w:tcW w:w="4820" w:type="dxa"/>
            <w:tcBorders>
              <w:top w:val="single" w:sz="4" w:space="0" w:color="5B9BD5" w:themeColor="accent1"/>
              <w:left w:val="single" w:sz="2" w:space="0" w:color="5B9BD5" w:themeColor="accent1"/>
              <w:bottom w:val="single" w:sz="4" w:space="0" w:color="5B9BD5" w:themeColor="accent1"/>
              <w:right w:val="single" w:sz="18" w:space="0" w:color="8EAADB" w:themeColor="accent5" w:themeTint="99"/>
            </w:tcBorders>
            <w:shd w:val="clear" w:color="auto" w:fill="F3F3F3"/>
            <w:vAlign w:val="center"/>
          </w:tcPr>
          <w:p w14:paraId="2773E79C" w14:textId="77777777" w:rsidR="00B4055C" w:rsidRPr="006210F2" w:rsidRDefault="00B4055C" w:rsidP="00A46612">
            <w:pPr>
              <w:spacing w:after="0" w:line="240" w:lineRule="auto"/>
              <w:rPr>
                <w:rFonts w:cs="Times New Roman"/>
                <w:color w:val="0070C0"/>
                <w:sz w:val="20"/>
                <w:szCs w:val="20"/>
                <w:lang w:eastAsia="en-NZ"/>
              </w:rPr>
            </w:pPr>
          </w:p>
        </w:tc>
      </w:tr>
      <w:tr w:rsidR="00B4055C" w14:paraId="28721E1D" w14:textId="77777777" w:rsidTr="008A5D74">
        <w:trPr>
          <w:trHeight w:val="1419"/>
        </w:trPr>
        <w:tc>
          <w:tcPr>
            <w:tcW w:w="1418" w:type="dxa"/>
            <w:vMerge/>
            <w:tcBorders>
              <w:left w:val="single" w:sz="2" w:space="0" w:color="5B9BD5" w:themeColor="accent1"/>
              <w:bottom w:val="single" w:sz="4" w:space="0" w:color="5B9BD5" w:themeColor="accent1"/>
              <w:right w:val="dashSmallGap" w:sz="4" w:space="0" w:color="5B9BD5" w:themeColor="accent1"/>
            </w:tcBorders>
            <w:shd w:val="clear" w:color="auto" w:fill="FFFFFF" w:themeFill="background1"/>
          </w:tcPr>
          <w:p w14:paraId="39B383D1" w14:textId="77777777" w:rsidR="00B4055C" w:rsidRDefault="00B4055C" w:rsidP="00A46612">
            <w:pPr>
              <w:pStyle w:val="Default"/>
              <w:rPr>
                <w:rFonts w:cs="Arial"/>
                <w:sz w:val="20"/>
                <w:szCs w:val="20"/>
              </w:rPr>
            </w:pPr>
          </w:p>
        </w:tc>
        <w:tc>
          <w:tcPr>
            <w:tcW w:w="7371" w:type="dxa"/>
            <w:vMerge/>
            <w:tcBorders>
              <w:left w:val="single" w:sz="4" w:space="0" w:color="5B9BD5" w:themeColor="accent1"/>
              <w:bottom w:val="single" w:sz="4" w:space="0" w:color="5B9BD5" w:themeColor="accent1"/>
              <w:right w:val="single" w:sz="4" w:space="0" w:color="5B9BD5" w:themeColor="accent1"/>
            </w:tcBorders>
            <w:shd w:val="clear" w:color="auto" w:fill="FFF2CC" w:themeFill="accent4" w:themeFillTint="33"/>
            <w:vAlign w:val="center"/>
          </w:tcPr>
          <w:p w14:paraId="36D4CA69" w14:textId="77777777" w:rsidR="00B4055C" w:rsidRDefault="00B4055C" w:rsidP="00A46612">
            <w:pPr>
              <w:pStyle w:val="Default"/>
              <w:rPr>
                <w:rFonts w:cs="Arial"/>
                <w:sz w:val="20"/>
                <w:szCs w:val="20"/>
              </w:rPr>
            </w:pPr>
          </w:p>
        </w:tc>
        <w:tc>
          <w:tcPr>
            <w:tcW w:w="6237" w:type="dxa"/>
            <w:tcBorders>
              <w:top w:val="single" w:sz="4" w:space="0" w:color="5B9BD5" w:themeColor="accent1"/>
              <w:left w:val="single" w:sz="4" w:space="0" w:color="5B9BD5" w:themeColor="accent1"/>
              <w:bottom w:val="single" w:sz="4" w:space="0" w:color="5B9BD5" w:themeColor="accent1"/>
              <w:right w:val="single" w:sz="2" w:space="0" w:color="5B9BD5" w:themeColor="accent1"/>
            </w:tcBorders>
            <w:shd w:val="clear" w:color="auto" w:fill="F2F2F2" w:themeFill="background1" w:themeFillShade="F2"/>
            <w:vAlign w:val="center"/>
          </w:tcPr>
          <w:p w14:paraId="1C65DDB0" w14:textId="77777777" w:rsidR="00B4055C" w:rsidRPr="00014B3E" w:rsidRDefault="00B4055C" w:rsidP="008A5D74">
            <w:pPr>
              <w:pStyle w:val="Default"/>
              <w:rPr>
                <w:rFonts w:asciiTheme="minorHAnsi" w:hAnsiTheme="minorHAnsi" w:cs="Arial"/>
                <w:b/>
                <w:bCs/>
                <w:color w:val="0070C0"/>
                <w:sz w:val="20"/>
                <w:szCs w:val="20"/>
              </w:rPr>
            </w:pPr>
          </w:p>
        </w:tc>
        <w:tc>
          <w:tcPr>
            <w:tcW w:w="4820" w:type="dxa"/>
            <w:tcBorders>
              <w:top w:val="single" w:sz="4" w:space="0" w:color="5B9BD5" w:themeColor="accent1"/>
              <w:left w:val="single" w:sz="2" w:space="0" w:color="5B9BD5" w:themeColor="accent1"/>
              <w:bottom w:val="single" w:sz="4" w:space="0" w:color="5B9BD5" w:themeColor="accent1"/>
              <w:right w:val="single" w:sz="18" w:space="0" w:color="8EAADB" w:themeColor="accent5" w:themeTint="99"/>
            </w:tcBorders>
            <w:shd w:val="clear" w:color="auto" w:fill="F3F3F3"/>
            <w:vAlign w:val="center"/>
          </w:tcPr>
          <w:p w14:paraId="0AF65D9E" w14:textId="77777777" w:rsidR="00B4055C" w:rsidRPr="006210F2" w:rsidRDefault="00B4055C" w:rsidP="00A46612">
            <w:pPr>
              <w:spacing w:after="0" w:line="240" w:lineRule="auto"/>
              <w:rPr>
                <w:rFonts w:cs="Times New Roman"/>
                <w:color w:val="0070C0"/>
                <w:sz w:val="20"/>
                <w:szCs w:val="20"/>
                <w:lang w:eastAsia="en-NZ"/>
              </w:rPr>
            </w:pPr>
          </w:p>
        </w:tc>
      </w:tr>
      <w:tr w:rsidR="00B4055C" w14:paraId="2FBD89A4" w14:textId="77777777" w:rsidTr="008A5D74">
        <w:trPr>
          <w:trHeight w:val="95"/>
        </w:trPr>
        <w:tc>
          <w:tcPr>
            <w:tcW w:w="1418" w:type="dxa"/>
            <w:tcBorders>
              <w:top w:val="single" w:sz="4" w:space="0" w:color="5B9BD5" w:themeColor="accent1"/>
              <w:left w:val="nil"/>
              <w:bottom w:val="nil"/>
              <w:right w:val="nil"/>
            </w:tcBorders>
            <w:shd w:val="clear" w:color="auto" w:fill="FFFFFF" w:themeFill="background1"/>
          </w:tcPr>
          <w:p w14:paraId="3CF9FC5A" w14:textId="77777777" w:rsidR="00B4055C" w:rsidRDefault="00B4055C" w:rsidP="00A46612">
            <w:pPr>
              <w:pStyle w:val="Default"/>
              <w:jc w:val="center"/>
              <w:rPr>
                <w:rFonts w:asciiTheme="minorHAnsi" w:hAnsiTheme="minorHAnsi" w:cs="Arial"/>
                <w:b/>
                <w:bCs/>
                <w:color w:val="0070C0"/>
                <w:sz w:val="20"/>
                <w:szCs w:val="20"/>
              </w:rPr>
            </w:pPr>
          </w:p>
        </w:tc>
        <w:tc>
          <w:tcPr>
            <w:tcW w:w="13608" w:type="dxa"/>
            <w:gridSpan w:val="2"/>
            <w:tcBorders>
              <w:top w:val="single" w:sz="4" w:space="0" w:color="5B9BD5" w:themeColor="accent1"/>
              <w:left w:val="nil"/>
              <w:bottom w:val="nil"/>
              <w:right w:val="nil"/>
            </w:tcBorders>
            <w:shd w:val="clear" w:color="auto" w:fill="auto"/>
            <w:vAlign w:val="center"/>
          </w:tcPr>
          <w:p w14:paraId="5D52DCEA" w14:textId="77777777" w:rsidR="00B4055C" w:rsidRPr="00014B3E" w:rsidRDefault="00B4055C" w:rsidP="00A46612">
            <w:pPr>
              <w:pStyle w:val="Default"/>
              <w:jc w:val="center"/>
              <w:rPr>
                <w:rFonts w:asciiTheme="minorHAnsi" w:hAnsiTheme="minorHAnsi" w:cs="Arial"/>
                <w:b/>
                <w:bCs/>
                <w:color w:val="0070C0"/>
                <w:sz w:val="20"/>
                <w:szCs w:val="20"/>
              </w:rPr>
            </w:pPr>
          </w:p>
        </w:tc>
        <w:tc>
          <w:tcPr>
            <w:tcW w:w="4820" w:type="dxa"/>
            <w:tcBorders>
              <w:top w:val="single" w:sz="4" w:space="0" w:color="5B9BD5" w:themeColor="accent1"/>
              <w:left w:val="nil"/>
              <w:bottom w:val="nil"/>
              <w:right w:val="nil"/>
            </w:tcBorders>
            <w:shd w:val="clear" w:color="auto" w:fill="auto"/>
            <w:vAlign w:val="center"/>
          </w:tcPr>
          <w:p w14:paraId="4EF1DD24" w14:textId="77777777" w:rsidR="00B4055C" w:rsidRPr="00014B3E" w:rsidRDefault="00B4055C" w:rsidP="00A46612">
            <w:pPr>
              <w:pStyle w:val="Default"/>
              <w:jc w:val="center"/>
              <w:rPr>
                <w:rFonts w:asciiTheme="minorHAnsi" w:hAnsiTheme="minorHAnsi" w:cs="Arial"/>
                <w:b/>
                <w:bCs/>
                <w:color w:val="0070C0"/>
                <w:sz w:val="20"/>
                <w:szCs w:val="20"/>
              </w:rPr>
            </w:pPr>
          </w:p>
        </w:tc>
      </w:tr>
      <w:tr w:rsidR="00B4055C" w14:paraId="2D9CAFDB" w14:textId="77777777" w:rsidTr="008A5D74">
        <w:trPr>
          <w:trHeight w:val="95"/>
        </w:trPr>
        <w:tc>
          <w:tcPr>
            <w:tcW w:w="1418" w:type="dxa"/>
            <w:tcBorders>
              <w:top w:val="nil"/>
              <w:left w:val="nil"/>
              <w:bottom w:val="nil"/>
              <w:right w:val="dashSmallGap" w:sz="4" w:space="0" w:color="5B9BD5" w:themeColor="accent1"/>
            </w:tcBorders>
            <w:shd w:val="clear" w:color="auto" w:fill="FFFFFF" w:themeFill="background1"/>
          </w:tcPr>
          <w:p w14:paraId="15563112" w14:textId="77777777" w:rsidR="00B4055C" w:rsidRDefault="00B4055C" w:rsidP="00A46612">
            <w:pPr>
              <w:pStyle w:val="Default"/>
              <w:rPr>
                <w:rFonts w:asciiTheme="minorHAnsi" w:hAnsiTheme="minorHAnsi" w:cs="Arial"/>
                <w:b/>
                <w:color w:val="auto"/>
                <w:sz w:val="22"/>
                <w:szCs w:val="22"/>
              </w:rPr>
            </w:pPr>
          </w:p>
        </w:tc>
        <w:tc>
          <w:tcPr>
            <w:tcW w:w="18428" w:type="dxa"/>
            <w:gridSpan w:val="3"/>
            <w:tcBorders>
              <w:top w:val="nil"/>
              <w:left w:val="nil"/>
              <w:bottom w:val="nil"/>
              <w:right w:val="nil"/>
            </w:tcBorders>
            <w:shd w:val="clear" w:color="auto" w:fill="92D050"/>
            <w:vAlign w:val="center"/>
          </w:tcPr>
          <w:p w14:paraId="1667352E" w14:textId="77777777" w:rsidR="008A5D74" w:rsidRPr="00043D89" w:rsidRDefault="00B4055C" w:rsidP="008A5D74">
            <w:pPr>
              <w:pStyle w:val="Default"/>
              <w:jc w:val="center"/>
              <w:rPr>
                <w:rFonts w:asciiTheme="minorHAnsi" w:hAnsiTheme="minorHAnsi" w:cs="Arial"/>
                <w:b/>
                <w:color w:val="auto"/>
                <w:sz w:val="28"/>
                <w:szCs w:val="28"/>
              </w:rPr>
            </w:pPr>
            <w:r w:rsidRPr="00043D89">
              <w:rPr>
                <w:rFonts w:asciiTheme="minorHAnsi" w:hAnsiTheme="minorHAnsi" w:cs="Arial"/>
                <w:b/>
                <w:color w:val="auto"/>
                <w:sz w:val="28"/>
                <w:szCs w:val="28"/>
              </w:rPr>
              <w:t>I</w:t>
            </w:r>
            <w:r w:rsidR="008A5D74" w:rsidRPr="00043D89">
              <w:rPr>
                <w:rFonts w:asciiTheme="minorHAnsi" w:hAnsiTheme="minorHAnsi" w:cs="Arial"/>
                <w:b/>
                <w:color w:val="auto"/>
                <w:sz w:val="28"/>
                <w:szCs w:val="28"/>
              </w:rPr>
              <w:t>mport health standards (IHSs)</w:t>
            </w:r>
          </w:p>
          <w:p w14:paraId="26A546DF" w14:textId="106FEB66" w:rsidR="00B4055C" w:rsidRPr="00014B3E" w:rsidRDefault="00B4055C" w:rsidP="008A5D74">
            <w:pPr>
              <w:pStyle w:val="Default"/>
              <w:jc w:val="center"/>
              <w:rPr>
                <w:rFonts w:asciiTheme="minorHAnsi" w:hAnsiTheme="minorHAnsi" w:cs="Arial"/>
                <w:b/>
                <w:bCs/>
                <w:color w:val="0070C0"/>
                <w:sz w:val="20"/>
                <w:szCs w:val="20"/>
              </w:rPr>
            </w:pPr>
            <w:r w:rsidRPr="00805B40">
              <w:rPr>
                <w:rFonts w:asciiTheme="minorHAnsi" w:hAnsiTheme="minorHAnsi" w:cs="Arial"/>
                <w:color w:val="auto"/>
                <w:sz w:val="22"/>
                <w:szCs w:val="22"/>
              </w:rPr>
              <w:t>Specification of requirements for people and goods coming into New Zealand</w:t>
            </w:r>
          </w:p>
        </w:tc>
      </w:tr>
      <w:tr w:rsidR="00B4055C" w14:paraId="11B9C3D8" w14:textId="77777777" w:rsidTr="008A5D74">
        <w:trPr>
          <w:trHeight w:val="95"/>
        </w:trPr>
        <w:tc>
          <w:tcPr>
            <w:tcW w:w="1418" w:type="dxa"/>
            <w:vMerge w:val="restart"/>
            <w:tcBorders>
              <w:top w:val="single" w:sz="2" w:space="0" w:color="5B9BD5" w:themeColor="accent1"/>
              <w:left w:val="single" w:sz="2" w:space="0" w:color="5B9BD5" w:themeColor="accent1"/>
              <w:right w:val="dashSmallGap" w:sz="4" w:space="0" w:color="5B9BD5" w:themeColor="accent1"/>
            </w:tcBorders>
            <w:shd w:val="clear" w:color="auto" w:fill="FFFFFF" w:themeFill="background1"/>
            <w:textDirection w:val="btLr"/>
            <w:vAlign w:val="center"/>
          </w:tcPr>
          <w:p w14:paraId="6F132C0A" w14:textId="77777777" w:rsidR="00B4055C" w:rsidRPr="0065038A" w:rsidRDefault="00B4055C" w:rsidP="00A46612">
            <w:pPr>
              <w:pStyle w:val="Default"/>
              <w:ind w:left="113" w:right="113"/>
              <w:jc w:val="center"/>
              <w:rPr>
                <w:rFonts w:asciiTheme="minorHAnsi" w:hAnsiTheme="minorHAnsi" w:cs="Arial"/>
                <w:color w:val="auto"/>
              </w:rPr>
            </w:pPr>
            <w:r w:rsidRPr="0065038A">
              <w:rPr>
                <w:rFonts w:asciiTheme="minorHAnsi" w:hAnsiTheme="minorHAnsi" w:cs="Arial"/>
                <w:color w:val="auto"/>
              </w:rPr>
              <w:t>Director, Plants, Food &amp; Environment</w:t>
            </w:r>
          </w:p>
          <w:p w14:paraId="4D8D6069" w14:textId="77777777" w:rsidR="00B4055C" w:rsidRPr="00A22CFA" w:rsidRDefault="00B4055C" w:rsidP="00A46612">
            <w:pPr>
              <w:pStyle w:val="Default"/>
              <w:ind w:left="113" w:right="113"/>
              <w:jc w:val="center"/>
              <w:rPr>
                <w:rFonts w:cs="Arial"/>
                <w:sz w:val="28"/>
                <w:szCs w:val="28"/>
              </w:rPr>
            </w:pPr>
            <w:r w:rsidRPr="0065038A">
              <w:rPr>
                <w:rFonts w:asciiTheme="minorHAnsi" w:hAnsiTheme="minorHAnsi" w:cs="Arial"/>
                <w:color w:val="auto"/>
              </w:rPr>
              <w:t>Director, Animal &amp; Animal Products</w:t>
            </w:r>
          </w:p>
        </w:tc>
        <w:tc>
          <w:tcPr>
            <w:tcW w:w="7371" w:type="dxa"/>
            <w:vMerge w:val="restart"/>
            <w:tcBorders>
              <w:top w:val="single" w:sz="4" w:space="0" w:color="5B9BD5" w:themeColor="accent1"/>
              <w:left w:val="single" w:sz="4" w:space="0" w:color="5B9BD5" w:themeColor="accent1"/>
              <w:right w:val="single" w:sz="4" w:space="0" w:color="5B9BD5" w:themeColor="accent1"/>
            </w:tcBorders>
            <w:shd w:val="clear" w:color="auto" w:fill="FFF2CC" w:themeFill="accent4" w:themeFillTint="33"/>
            <w:vAlign w:val="center"/>
          </w:tcPr>
          <w:p w14:paraId="43B881D3" w14:textId="77777777" w:rsidR="00B4055C" w:rsidRDefault="00B4055C" w:rsidP="00A46612">
            <w:pPr>
              <w:pStyle w:val="Default"/>
              <w:rPr>
                <w:rFonts w:cs="Arial"/>
                <w:sz w:val="20"/>
                <w:szCs w:val="20"/>
              </w:rPr>
            </w:pPr>
            <w:r>
              <w:rPr>
                <w:rFonts w:cs="Arial"/>
                <w:sz w:val="20"/>
                <w:szCs w:val="20"/>
              </w:rPr>
              <w:t>For example, consider any relevant:</w:t>
            </w:r>
          </w:p>
          <w:p w14:paraId="185941CA" w14:textId="77777777" w:rsidR="00B4055C" w:rsidRDefault="00B4055C" w:rsidP="00450120">
            <w:pPr>
              <w:pStyle w:val="Default"/>
              <w:numPr>
                <w:ilvl w:val="0"/>
                <w:numId w:val="4"/>
              </w:numPr>
              <w:rPr>
                <w:rFonts w:cs="Arial"/>
                <w:sz w:val="20"/>
                <w:szCs w:val="20"/>
              </w:rPr>
            </w:pPr>
            <w:r>
              <w:rPr>
                <w:rFonts w:cs="Arial"/>
                <w:sz w:val="20"/>
                <w:szCs w:val="20"/>
              </w:rPr>
              <w:t>Existing IHSs</w:t>
            </w:r>
          </w:p>
          <w:p w14:paraId="333D9676" w14:textId="77777777" w:rsidR="00B4055C" w:rsidRPr="00AC5CF0" w:rsidRDefault="00B4055C" w:rsidP="00450120">
            <w:pPr>
              <w:pStyle w:val="Default"/>
              <w:numPr>
                <w:ilvl w:val="0"/>
                <w:numId w:val="4"/>
              </w:numPr>
              <w:rPr>
                <w:rFonts w:cs="Arial"/>
                <w:sz w:val="20"/>
                <w:szCs w:val="20"/>
              </w:rPr>
            </w:pPr>
            <w:r>
              <w:rPr>
                <w:rFonts w:cs="Arial"/>
                <w:sz w:val="20"/>
                <w:szCs w:val="20"/>
              </w:rPr>
              <w:t>IHS development (upcoming, being drafted, under review)</w:t>
            </w:r>
          </w:p>
          <w:p w14:paraId="5CC1E98F" w14:textId="77777777" w:rsidR="00B4055C" w:rsidRPr="00AC5CF0" w:rsidRDefault="00B4055C" w:rsidP="00450120">
            <w:pPr>
              <w:pStyle w:val="Default"/>
              <w:numPr>
                <w:ilvl w:val="0"/>
                <w:numId w:val="4"/>
              </w:numPr>
              <w:rPr>
                <w:rFonts w:cs="Arial"/>
                <w:sz w:val="20"/>
                <w:szCs w:val="20"/>
              </w:rPr>
            </w:pPr>
            <w:r>
              <w:rPr>
                <w:rFonts w:cs="Arial"/>
                <w:sz w:val="20"/>
                <w:szCs w:val="20"/>
              </w:rPr>
              <w:t>IHS i</w:t>
            </w:r>
            <w:r w:rsidRPr="00572A0C">
              <w:rPr>
                <w:rFonts w:cs="Arial"/>
                <w:sz w:val="20"/>
                <w:szCs w:val="20"/>
              </w:rPr>
              <w:t>mplementation</w:t>
            </w:r>
            <w:r>
              <w:rPr>
                <w:rFonts w:cs="Arial"/>
                <w:sz w:val="20"/>
                <w:szCs w:val="20"/>
              </w:rPr>
              <w:t xml:space="preserve"> issues/opportunities</w:t>
            </w:r>
          </w:p>
          <w:p w14:paraId="1629F1BD" w14:textId="77777777" w:rsidR="00B4055C" w:rsidRPr="00AC5CF0" w:rsidRDefault="00B4055C" w:rsidP="00450120">
            <w:pPr>
              <w:pStyle w:val="Default"/>
              <w:numPr>
                <w:ilvl w:val="0"/>
                <w:numId w:val="4"/>
              </w:numPr>
              <w:rPr>
                <w:rFonts w:cs="Arial"/>
                <w:sz w:val="20"/>
                <w:szCs w:val="20"/>
              </w:rPr>
            </w:pPr>
            <w:r>
              <w:rPr>
                <w:rFonts w:cs="Arial"/>
                <w:sz w:val="20"/>
                <w:szCs w:val="20"/>
              </w:rPr>
              <w:t>Pathway assessments</w:t>
            </w:r>
          </w:p>
          <w:p w14:paraId="622B8A84" w14:textId="77777777" w:rsidR="00B4055C" w:rsidRPr="00AC5CF0" w:rsidRDefault="00B4055C" w:rsidP="00450120">
            <w:pPr>
              <w:pStyle w:val="Default"/>
              <w:numPr>
                <w:ilvl w:val="0"/>
                <w:numId w:val="4"/>
              </w:numPr>
              <w:rPr>
                <w:rFonts w:cs="Arial"/>
                <w:sz w:val="20"/>
                <w:szCs w:val="20"/>
              </w:rPr>
            </w:pPr>
            <w:r>
              <w:rPr>
                <w:rFonts w:cs="Arial"/>
                <w:sz w:val="20"/>
                <w:szCs w:val="20"/>
              </w:rPr>
              <w:t>Pathway a</w:t>
            </w:r>
            <w:r w:rsidRPr="00572A0C">
              <w:rPr>
                <w:rFonts w:cs="Arial"/>
                <w:sz w:val="20"/>
                <w:szCs w:val="20"/>
              </w:rPr>
              <w:t>ssurance visits</w:t>
            </w:r>
            <w:r>
              <w:rPr>
                <w:rFonts w:cs="Arial"/>
                <w:sz w:val="20"/>
                <w:szCs w:val="20"/>
              </w:rPr>
              <w:t>, audit of treatment and quarantine facilities, export assurance and certification systems</w:t>
            </w:r>
          </w:p>
          <w:p w14:paraId="3B6DE642" w14:textId="77777777" w:rsidR="00B4055C" w:rsidRPr="005E41F9" w:rsidRDefault="00B4055C" w:rsidP="00450120">
            <w:pPr>
              <w:pStyle w:val="Default"/>
              <w:numPr>
                <w:ilvl w:val="0"/>
                <w:numId w:val="4"/>
              </w:numPr>
              <w:rPr>
                <w:rFonts w:cs="Arial"/>
                <w:sz w:val="20"/>
                <w:szCs w:val="20"/>
              </w:rPr>
            </w:pPr>
            <w:r>
              <w:rPr>
                <w:rFonts w:cs="Arial"/>
                <w:sz w:val="20"/>
                <w:szCs w:val="20"/>
              </w:rPr>
              <w:t>Operational and Facility Standards, eg, for s</w:t>
            </w:r>
            <w:r w:rsidRPr="002633E8">
              <w:rPr>
                <w:rFonts w:cs="Arial"/>
                <w:sz w:val="20"/>
                <w:szCs w:val="20"/>
              </w:rPr>
              <w:t>ea containers, air containers,</w:t>
            </w:r>
            <w:r>
              <w:rPr>
                <w:rFonts w:cs="Arial"/>
                <w:sz w:val="20"/>
                <w:szCs w:val="20"/>
              </w:rPr>
              <w:t xml:space="preserve"> aircraft, vessels, </w:t>
            </w:r>
            <w:r w:rsidRPr="002633E8">
              <w:rPr>
                <w:rFonts w:cs="Arial"/>
                <w:sz w:val="20"/>
                <w:szCs w:val="20"/>
              </w:rPr>
              <w:t>places of first arrival (air and sea ports)</w:t>
            </w:r>
          </w:p>
        </w:tc>
        <w:tc>
          <w:tcPr>
            <w:tcW w:w="623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022758EF" w14:textId="77777777" w:rsidR="00B4055C" w:rsidRPr="00014B3E" w:rsidRDefault="00B4055C" w:rsidP="00A46612">
            <w:pPr>
              <w:pStyle w:val="Default"/>
              <w:jc w:val="center"/>
              <w:rPr>
                <w:rFonts w:asciiTheme="minorHAnsi" w:hAnsiTheme="minorHAnsi" w:cs="Arial"/>
                <w:b/>
                <w:bCs/>
                <w:color w:val="0070C0"/>
                <w:sz w:val="20"/>
                <w:szCs w:val="20"/>
              </w:rPr>
            </w:pPr>
          </w:p>
        </w:tc>
        <w:tc>
          <w:tcPr>
            <w:tcW w:w="4820"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3A8B6BF7" w14:textId="77777777" w:rsidR="00B4055C" w:rsidRPr="00014B3E" w:rsidRDefault="00B4055C" w:rsidP="00A46612">
            <w:pPr>
              <w:pStyle w:val="Default"/>
              <w:jc w:val="center"/>
              <w:rPr>
                <w:rFonts w:asciiTheme="minorHAnsi" w:hAnsiTheme="minorHAnsi" w:cs="Arial"/>
                <w:b/>
                <w:bCs/>
                <w:color w:val="0070C0"/>
                <w:sz w:val="20"/>
                <w:szCs w:val="20"/>
              </w:rPr>
            </w:pPr>
          </w:p>
        </w:tc>
      </w:tr>
      <w:tr w:rsidR="00B4055C" w14:paraId="4BA86060" w14:textId="77777777" w:rsidTr="008A5D74">
        <w:trPr>
          <w:trHeight w:val="95"/>
        </w:trPr>
        <w:tc>
          <w:tcPr>
            <w:tcW w:w="1418" w:type="dxa"/>
            <w:vMerge/>
            <w:tcBorders>
              <w:left w:val="single" w:sz="2" w:space="0" w:color="5B9BD5" w:themeColor="accent1"/>
              <w:right w:val="dashSmallGap" w:sz="4" w:space="0" w:color="5B9BD5" w:themeColor="accent1"/>
            </w:tcBorders>
            <w:shd w:val="clear" w:color="auto" w:fill="FFFFFF" w:themeFill="background1"/>
          </w:tcPr>
          <w:p w14:paraId="1E9AE92C" w14:textId="77777777" w:rsidR="00B4055C" w:rsidRDefault="00B4055C" w:rsidP="00A46612">
            <w:pPr>
              <w:pStyle w:val="Default"/>
              <w:rPr>
                <w:rFonts w:cs="Arial"/>
                <w:sz w:val="20"/>
                <w:szCs w:val="20"/>
              </w:rPr>
            </w:pPr>
          </w:p>
        </w:tc>
        <w:tc>
          <w:tcPr>
            <w:tcW w:w="7371" w:type="dxa"/>
            <w:vMerge/>
            <w:tcBorders>
              <w:left w:val="single" w:sz="4" w:space="0" w:color="5B9BD5" w:themeColor="accent1"/>
              <w:right w:val="single" w:sz="4" w:space="0" w:color="5B9BD5" w:themeColor="accent1"/>
            </w:tcBorders>
            <w:shd w:val="clear" w:color="auto" w:fill="FFF2CC" w:themeFill="accent4" w:themeFillTint="33"/>
            <w:vAlign w:val="center"/>
          </w:tcPr>
          <w:p w14:paraId="37EFFD33" w14:textId="77777777" w:rsidR="00B4055C" w:rsidRPr="00AC5CF0" w:rsidRDefault="00B4055C" w:rsidP="00A46612">
            <w:pPr>
              <w:pStyle w:val="Default"/>
              <w:rPr>
                <w:rFonts w:cs="Arial"/>
                <w:sz w:val="20"/>
                <w:szCs w:val="20"/>
              </w:rPr>
            </w:pPr>
          </w:p>
        </w:tc>
        <w:tc>
          <w:tcPr>
            <w:tcW w:w="623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0CD15A8F" w14:textId="77777777" w:rsidR="00B4055C" w:rsidRPr="00014B3E" w:rsidRDefault="00B4055C" w:rsidP="00A46612">
            <w:pPr>
              <w:pStyle w:val="Default"/>
              <w:jc w:val="center"/>
              <w:rPr>
                <w:rFonts w:asciiTheme="minorHAnsi" w:hAnsiTheme="minorHAnsi" w:cs="Arial"/>
                <w:b/>
                <w:bCs/>
                <w:color w:val="0070C0"/>
                <w:sz w:val="20"/>
                <w:szCs w:val="20"/>
              </w:rPr>
            </w:pPr>
          </w:p>
        </w:tc>
        <w:tc>
          <w:tcPr>
            <w:tcW w:w="4820"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568BC8EF" w14:textId="77777777" w:rsidR="00B4055C" w:rsidRPr="007700F5" w:rsidRDefault="00B4055C" w:rsidP="00A46612">
            <w:pPr>
              <w:pStyle w:val="Default"/>
              <w:rPr>
                <w:rFonts w:asciiTheme="minorHAnsi" w:hAnsiTheme="minorHAnsi" w:cs="Arial"/>
                <w:bCs/>
                <w:color w:val="0070C0"/>
                <w:sz w:val="20"/>
                <w:szCs w:val="20"/>
              </w:rPr>
            </w:pPr>
          </w:p>
        </w:tc>
      </w:tr>
      <w:tr w:rsidR="00B4055C" w14:paraId="1F8B2845" w14:textId="77777777" w:rsidTr="008A5D74">
        <w:trPr>
          <w:trHeight w:val="95"/>
        </w:trPr>
        <w:tc>
          <w:tcPr>
            <w:tcW w:w="1418" w:type="dxa"/>
            <w:vMerge/>
            <w:tcBorders>
              <w:left w:val="single" w:sz="2" w:space="0" w:color="5B9BD5" w:themeColor="accent1"/>
              <w:right w:val="dashSmallGap" w:sz="4" w:space="0" w:color="5B9BD5" w:themeColor="accent1"/>
            </w:tcBorders>
            <w:shd w:val="clear" w:color="auto" w:fill="FFFFFF" w:themeFill="background1"/>
          </w:tcPr>
          <w:p w14:paraId="15861DC4" w14:textId="77777777" w:rsidR="00B4055C" w:rsidRDefault="00B4055C" w:rsidP="00A46612">
            <w:pPr>
              <w:pStyle w:val="Default"/>
              <w:rPr>
                <w:rFonts w:cs="Arial"/>
                <w:sz w:val="20"/>
                <w:szCs w:val="20"/>
              </w:rPr>
            </w:pPr>
          </w:p>
        </w:tc>
        <w:tc>
          <w:tcPr>
            <w:tcW w:w="7371" w:type="dxa"/>
            <w:vMerge/>
            <w:tcBorders>
              <w:left w:val="single" w:sz="4" w:space="0" w:color="5B9BD5" w:themeColor="accent1"/>
              <w:right w:val="single" w:sz="4" w:space="0" w:color="5B9BD5" w:themeColor="accent1"/>
            </w:tcBorders>
            <w:shd w:val="clear" w:color="auto" w:fill="FFF2CC" w:themeFill="accent4" w:themeFillTint="33"/>
            <w:vAlign w:val="center"/>
          </w:tcPr>
          <w:p w14:paraId="5530A857" w14:textId="77777777" w:rsidR="00B4055C" w:rsidRDefault="00B4055C" w:rsidP="00A46612">
            <w:pPr>
              <w:pStyle w:val="Default"/>
              <w:rPr>
                <w:rFonts w:cs="Arial"/>
                <w:sz w:val="20"/>
                <w:szCs w:val="20"/>
              </w:rPr>
            </w:pPr>
          </w:p>
        </w:tc>
        <w:tc>
          <w:tcPr>
            <w:tcW w:w="623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46B6FE07" w14:textId="77777777" w:rsidR="00B4055C" w:rsidRPr="00014B3E" w:rsidRDefault="00B4055C" w:rsidP="00A46612">
            <w:pPr>
              <w:pStyle w:val="Default"/>
              <w:jc w:val="center"/>
              <w:rPr>
                <w:rFonts w:asciiTheme="minorHAnsi" w:hAnsiTheme="minorHAnsi" w:cs="Arial"/>
                <w:b/>
                <w:bCs/>
                <w:color w:val="0070C0"/>
                <w:sz w:val="20"/>
                <w:szCs w:val="20"/>
              </w:rPr>
            </w:pPr>
          </w:p>
        </w:tc>
        <w:tc>
          <w:tcPr>
            <w:tcW w:w="4820"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753C2603" w14:textId="77777777" w:rsidR="00B4055C" w:rsidRPr="00240A22" w:rsidRDefault="00B4055C" w:rsidP="00A46612">
            <w:pPr>
              <w:pStyle w:val="Default"/>
              <w:rPr>
                <w:rFonts w:asciiTheme="minorHAnsi" w:hAnsiTheme="minorHAnsi" w:cs="Arial"/>
                <w:bCs/>
                <w:color w:val="0070C0"/>
                <w:sz w:val="20"/>
                <w:szCs w:val="20"/>
              </w:rPr>
            </w:pPr>
          </w:p>
        </w:tc>
      </w:tr>
      <w:tr w:rsidR="00B4055C" w14:paraId="526A080E" w14:textId="77777777" w:rsidTr="008A5D74">
        <w:trPr>
          <w:trHeight w:val="95"/>
        </w:trPr>
        <w:tc>
          <w:tcPr>
            <w:tcW w:w="1418" w:type="dxa"/>
            <w:vMerge/>
            <w:tcBorders>
              <w:left w:val="single" w:sz="2" w:space="0" w:color="5B9BD5" w:themeColor="accent1"/>
              <w:right w:val="dashSmallGap" w:sz="4" w:space="0" w:color="5B9BD5" w:themeColor="accent1"/>
            </w:tcBorders>
            <w:shd w:val="clear" w:color="auto" w:fill="FFFFFF" w:themeFill="background1"/>
          </w:tcPr>
          <w:p w14:paraId="38949730" w14:textId="77777777" w:rsidR="00B4055C" w:rsidRDefault="00B4055C" w:rsidP="00A46612">
            <w:pPr>
              <w:pStyle w:val="Default"/>
              <w:rPr>
                <w:rFonts w:cs="Arial"/>
                <w:sz w:val="20"/>
                <w:szCs w:val="20"/>
              </w:rPr>
            </w:pPr>
          </w:p>
        </w:tc>
        <w:tc>
          <w:tcPr>
            <w:tcW w:w="7371" w:type="dxa"/>
            <w:vMerge/>
            <w:tcBorders>
              <w:left w:val="single" w:sz="4" w:space="0" w:color="5B9BD5" w:themeColor="accent1"/>
              <w:right w:val="single" w:sz="4" w:space="0" w:color="5B9BD5" w:themeColor="accent1"/>
            </w:tcBorders>
            <w:shd w:val="clear" w:color="auto" w:fill="FFF2CC" w:themeFill="accent4" w:themeFillTint="33"/>
            <w:vAlign w:val="center"/>
          </w:tcPr>
          <w:p w14:paraId="3778E827" w14:textId="77777777" w:rsidR="00B4055C" w:rsidRPr="00AC5CF0" w:rsidRDefault="00B4055C" w:rsidP="00A46612">
            <w:pPr>
              <w:pStyle w:val="Default"/>
              <w:rPr>
                <w:rFonts w:cs="Arial"/>
                <w:sz w:val="20"/>
                <w:szCs w:val="20"/>
              </w:rPr>
            </w:pPr>
          </w:p>
        </w:tc>
        <w:tc>
          <w:tcPr>
            <w:tcW w:w="623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346EE03C" w14:textId="77777777" w:rsidR="00B4055C" w:rsidRPr="00014B3E" w:rsidRDefault="00B4055C" w:rsidP="00A46612">
            <w:pPr>
              <w:pStyle w:val="Default"/>
              <w:jc w:val="center"/>
              <w:rPr>
                <w:rFonts w:asciiTheme="minorHAnsi" w:hAnsiTheme="minorHAnsi" w:cs="Arial"/>
                <w:b/>
                <w:bCs/>
                <w:color w:val="0070C0"/>
                <w:sz w:val="20"/>
                <w:szCs w:val="20"/>
              </w:rPr>
            </w:pPr>
          </w:p>
        </w:tc>
        <w:tc>
          <w:tcPr>
            <w:tcW w:w="4820"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1C9D1CE4" w14:textId="77777777" w:rsidR="00B4055C" w:rsidRPr="00D82459" w:rsidRDefault="00B4055C" w:rsidP="00A46612">
            <w:pPr>
              <w:pStyle w:val="Default"/>
              <w:rPr>
                <w:rFonts w:asciiTheme="minorHAnsi" w:hAnsiTheme="minorHAnsi" w:cs="Arial"/>
                <w:bCs/>
                <w:color w:val="0070C0"/>
                <w:sz w:val="20"/>
                <w:szCs w:val="20"/>
              </w:rPr>
            </w:pPr>
          </w:p>
        </w:tc>
      </w:tr>
      <w:tr w:rsidR="00B4055C" w14:paraId="5C20F005" w14:textId="77777777" w:rsidTr="008A5D74">
        <w:trPr>
          <w:trHeight w:val="95"/>
        </w:trPr>
        <w:tc>
          <w:tcPr>
            <w:tcW w:w="1418" w:type="dxa"/>
            <w:vMerge/>
            <w:tcBorders>
              <w:left w:val="single" w:sz="2" w:space="0" w:color="5B9BD5" w:themeColor="accent1"/>
              <w:right w:val="dashSmallGap" w:sz="4" w:space="0" w:color="5B9BD5" w:themeColor="accent1"/>
            </w:tcBorders>
            <w:shd w:val="clear" w:color="auto" w:fill="FFFFFF" w:themeFill="background1"/>
          </w:tcPr>
          <w:p w14:paraId="48C3E7E3" w14:textId="77777777" w:rsidR="00B4055C" w:rsidRDefault="00B4055C" w:rsidP="00A46612">
            <w:pPr>
              <w:pStyle w:val="Default"/>
              <w:rPr>
                <w:rFonts w:cs="Arial"/>
                <w:sz w:val="20"/>
                <w:szCs w:val="20"/>
              </w:rPr>
            </w:pPr>
          </w:p>
        </w:tc>
        <w:tc>
          <w:tcPr>
            <w:tcW w:w="7371" w:type="dxa"/>
            <w:vMerge/>
            <w:tcBorders>
              <w:left w:val="single" w:sz="4" w:space="0" w:color="5B9BD5" w:themeColor="accent1"/>
              <w:right w:val="single" w:sz="4" w:space="0" w:color="5B9BD5" w:themeColor="accent1"/>
            </w:tcBorders>
            <w:shd w:val="clear" w:color="auto" w:fill="FFF2CC" w:themeFill="accent4" w:themeFillTint="33"/>
            <w:vAlign w:val="center"/>
          </w:tcPr>
          <w:p w14:paraId="1EA3D166" w14:textId="77777777" w:rsidR="00B4055C" w:rsidRPr="00AC5CF0" w:rsidRDefault="00B4055C" w:rsidP="00A46612">
            <w:pPr>
              <w:pStyle w:val="Default"/>
              <w:rPr>
                <w:rFonts w:cs="Arial"/>
                <w:sz w:val="20"/>
                <w:szCs w:val="20"/>
              </w:rPr>
            </w:pPr>
          </w:p>
        </w:tc>
        <w:tc>
          <w:tcPr>
            <w:tcW w:w="623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0DA4F90B" w14:textId="77777777" w:rsidR="00B4055C" w:rsidRPr="00014B3E" w:rsidRDefault="00B4055C" w:rsidP="00A46612">
            <w:pPr>
              <w:pStyle w:val="Default"/>
              <w:jc w:val="center"/>
              <w:rPr>
                <w:rFonts w:asciiTheme="minorHAnsi" w:hAnsiTheme="minorHAnsi" w:cs="Arial"/>
                <w:b/>
                <w:bCs/>
                <w:color w:val="0070C0"/>
                <w:sz w:val="20"/>
                <w:szCs w:val="20"/>
              </w:rPr>
            </w:pPr>
          </w:p>
        </w:tc>
        <w:tc>
          <w:tcPr>
            <w:tcW w:w="4820"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0CF2DD50" w14:textId="77777777" w:rsidR="00B4055C" w:rsidRPr="00D82459" w:rsidRDefault="00B4055C" w:rsidP="00A46612">
            <w:pPr>
              <w:pStyle w:val="Default"/>
              <w:rPr>
                <w:rFonts w:asciiTheme="minorHAnsi" w:hAnsiTheme="minorHAnsi" w:cs="Arial"/>
                <w:bCs/>
                <w:color w:val="0070C0"/>
                <w:sz w:val="20"/>
                <w:szCs w:val="20"/>
              </w:rPr>
            </w:pPr>
          </w:p>
        </w:tc>
      </w:tr>
      <w:tr w:rsidR="00B4055C" w14:paraId="76C1F46C" w14:textId="77777777" w:rsidTr="008A5D74">
        <w:trPr>
          <w:trHeight w:val="95"/>
        </w:trPr>
        <w:tc>
          <w:tcPr>
            <w:tcW w:w="1418" w:type="dxa"/>
            <w:vMerge/>
            <w:tcBorders>
              <w:left w:val="single" w:sz="2" w:space="0" w:color="5B9BD5" w:themeColor="accent1"/>
              <w:right w:val="dashSmallGap" w:sz="4" w:space="0" w:color="5B9BD5" w:themeColor="accent1"/>
            </w:tcBorders>
            <w:shd w:val="clear" w:color="auto" w:fill="FFFFFF" w:themeFill="background1"/>
          </w:tcPr>
          <w:p w14:paraId="76A4E53A" w14:textId="77777777" w:rsidR="00B4055C" w:rsidRDefault="00B4055C" w:rsidP="00A46612">
            <w:pPr>
              <w:pStyle w:val="Default"/>
              <w:rPr>
                <w:rFonts w:cs="Arial"/>
                <w:sz w:val="20"/>
                <w:szCs w:val="20"/>
              </w:rPr>
            </w:pPr>
          </w:p>
        </w:tc>
        <w:tc>
          <w:tcPr>
            <w:tcW w:w="7371" w:type="dxa"/>
            <w:vMerge/>
            <w:tcBorders>
              <w:left w:val="single" w:sz="4" w:space="0" w:color="5B9BD5" w:themeColor="accent1"/>
              <w:right w:val="single" w:sz="4" w:space="0" w:color="5B9BD5" w:themeColor="accent1"/>
            </w:tcBorders>
            <w:shd w:val="clear" w:color="auto" w:fill="FFF2CC" w:themeFill="accent4" w:themeFillTint="33"/>
            <w:vAlign w:val="center"/>
          </w:tcPr>
          <w:p w14:paraId="2EFAD41D" w14:textId="77777777" w:rsidR="00B4055C" w:rsidRPr="00AC5CF0" w:rsidRDefault="00B4055C" w:rsidP="00A46612">
            <w:pPr>
              <w:pStyle w:val="Default"/>
              <w:rPr>
                <w:rFonts w:cs="Arial"/>
                <w:sz w:val="20"/>
                <w:szCs w:val="20"/>
              </w:rPr>
            </w:pPr>
          </w:p>
        </w:tc>
        <w:tc>
          <w:tcPr>
            <w:tcW w:w="6237" w:type="dxa"/>
            <w:tcBorders>
              <w:top w:val="single" w:sz="2" w:space="0" w:color="5B9BD5" w:themeColor="accent1"/>
              <w:left w:val="single" w:sz="4" w:space="0" w:color="5B9BD5" w:themeColor="accent1"/>
              <w:bottom w:val="single" w:sz="4" w:space="0" w:color="5B9BD5" w:themeColor="accent1"/>
              <w:right w:val="single" w:sz="2" w:space="0" w:color="5B9BD5" w:themeColor="accent1"/>
            </w:tcBorders>
            <w:shd w:val="clear" w:color="auto" w:fill="F2F2F2" w:themeFill="background1" w:themeFillShade="F2"/>
            <w:vAlign w:val="center"/>
          </w:tcPr>
          <w:p w14:paraId="67A821B1" w14:textId="77777777" w:rsidR="00B4055C" w:rsidRPr="00014B3E" w:rsidRDefault="00B4055C" w:rsidP="00A46612">
            <w:pPr>
              <w:pStyle w:val="Default"/>
              <w:jc w:val="center"/>
              <w:rPr>
                <w:rFonts w:asciiTheme="minorHAnsi" w:hAnsiTheme="minorHAnsi" w:cs="Arial"/>
                <w:b/>
                <w:bCs/>
                <w:color w:val="0070C0"/>
                <w:sz w:val="20"/>
                <w:szCs w:val="20"/>
              </w:rPr>
            </w:pPr>
          </w:p>
        </w:tc>
        <w:tc>
          <w:tcPr>
            <w:tcW w:w="4820" w:type="dxa"/>
            <w:tcBorders>
              <w:top w:val="single" w:sz="2" w:space="0" w:color="5B9BD5" w:themeColor="accent1"/>
              <w:left w:val="single" w:sz="2" w:space="0" w:color="5B9BD5" w:themeColor="accent1"/>
              <w:bottom w:val="single" w:sz="4" w:space="0" w:color="5B9BD5" w:themeColor="accent1"/>
              <w:right w:val="single" w:sz="2" w:space="0" w:color="5B9BD5" w:themeColor="accent1"/>
            </w:tcBorders>
            <w:shd w:val="clear" w:color="auto" w:fill="F3F3F3"/>
            <w:vAlign w:val="center"/>
          </w:tcPr>
          <w:p w14:paraId="3821763E" w14:textId="77777777" w:rsidR="00B4055C" w:rsidRPr="00240A22" w:rsidRDefault="00B4055C" w:rsidP="00A46612">
            <w:pPr>
              <w:pStyle w:val="Default"/>
              <w:rPr>
                <w:rFonts w:asciiTheme="minorHAnsi" w:hAnsiTheme="minorHAnsi" w:cs="Arial"/>
                <w:bCs/>
                <w:color w:val="0070C0"/>
                <w:sz w:val="20"/>
                <w:szCs w:val="20"/>
              </w:rPr>
            </w:pPr>
          </w:p>
        </w:tc>
      </w:tr>
      <w:tr w:rsidR="00B4055C" w14:paraId="669DD481" w14:textId="77777777" w:rsidTr="008A5D74">
        <w:trPr>
          <w:trHeight w:val="95"/>
        </w:trPr>
        <w:tc>
          <w:tcPr>
            <w:tcW w:w="1418" w:type="dxa"/>
            <w:vMerge/>
            <w:tcBorders>
              <w:left w:val="single" w:sz="2" w:space="0" w:color="5B9BD5" w:themeColor="accent1"/>
              <w:right w:val="dashSmallGap" w:sz="4" w:space="0" w:color="5B9BD5" w:themeColor="accent1"/>
            </w:tcBorders>
            <w:shd w:val="clear" w:color="auto" w:fill="FFFFFF" w:themeFill="background1"/>
          </w:tcPr>
          <w:p w14:paraId="09CAD384" w14:textId="77777777" w:rsidR="00B4055C" w:rsidRDefault="00B4055C" w:rsidP="00A46612">
            <w:pPr>
              <w:pStyle w:val="Default"/>
              <w:rPr>
                <w:rFonts w:cs="Arial"/>
                <w:sz w:val="20"/>
                <w:szCs w:val="20"/>
              </w:rPr>
            </w:pPr>
          </w:p>
        </w:tc>
        <w:tc>
          <w:tcPr>
            <w:tcW w:w="7371" w:type="dxa"/>
            <w:vMerge/>
            <w:tcBorders>
              <w:left w:val="single" w:sz="4" w:space="0" w:color="5B9BD5" w:themeColor="accent1"/>
              <w:right w:val="single" w:sz="4" w:space="0" w:color="5B9BD5" w:themeColor="accent1"/>
            </w:tcBorders>
            <w:shd w:val="clear" w:color="auto" w:fill="FFF2CC" w:themeFill="accent4" w:themeFillTint="33"/>
            <w:vAlign w:val="center"/>
          </w:tcPr>
          <w:p w14:paraId="4521213B" w14:textId="77777777" w:rsidR="00B4055C" w:rsidRPr="00BE23BB" w:rsidRDefault="00B4055C" w:rsidP="00A46612">
            <w:pPr>
              <w:pStyle w:val="Default"/>
              <w:rPr>
                <w:rFonts w:cs="Arial"/>
                <w:sz w:val="20"/>
                <w:szCs w:val="20"/>
              </w:rPr>
            </w:pPr>
          </w:p>
        </w:tc>
        <w:tc>
          <w:tcPr>
            <w:tcW w:w="62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14:paraId="2304A9B4" w14:textId="77777777" w:rsidR="00B4055C" w:rsidRPr="00014B3E" w:rsidRDefault="00B4055C" w:rsidP="00A46612">
            <w:pPr>
              <w:pStyle w:val="Default"/>
              <w:jc w:val="center"/>
              <w:rPr>
                <w:rFonts w:asciiTheme="minorHAnsi" w:hAnsiTheme="minorHAnsi" w:cs="Arial"/>
                <w:b/>
                <w:bCs/>
                <w:color w:val="0070C0"/>
                <w:sz w:val="20"/>
                <w:szCs w:val="20"/>
              </w:rPr>
            </w:pPr>
          </w:p>
        </w:tc>
        <w:tc>
          <w:tcPr>
            <w:tcW w:w="482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3F3F3"/>
            <w:vAlign w:val="center"/>
          </w:tcPr>
          <w:p w14:paraId="04EF2CFF" w14:textId="77777777" w:rsidR="00B4055C" w:rsidRPr="00D82459" w:rsidRDefault="00B4055C" w:rsidP="00A46612">
            <w:pPr>
              <w:pStyle w:val="Default"/>
              <w:rPr>
                <w:rFonts w:asciiTheme="minorHAnsi" w:hAnsiTheme="minorHAnsi" w:cs="Arial"/>
                <w:bCs/>
                <w:color w:val="0070C0"/>
                <w:sz w:val="20"/>
                <w:szCs w:val="20"/>
              </w:rPr>
            </w:pPr>
          </w:p>
        </w:tc>
      </w:tr>
      <w:tr w:rsidR="00B4055C" w14:paraId="215DEA58" w14:textId="77777777" w:rsidTr="008A5D74">
        <w:trPr>
          <w:trHeight w:val="95"/>
        </w:trPr>
        <w:tc>
          <w:tcPr>
            <w:tcW w:w="1418" w:type="dxa"/>
            <w:vMerge/>
            <w:tcBorders>
              <w:left w:val="single" w:sz="2" w:space="0" w:color="5B9BD5" w:themeColor="accent1"/>
              <w:right w:val="dashSmallGap" w:sz="4" w:space="0" w:color="5B9BD5" w:themeColor="accent1"/>
            </w:tcBorders>
            <w:shd w:val="clear" w:color="auto" w:fill="FFFFFF" w:themeFill="background1"/>
          </w:tcPr>
          <w:p w14:paraId="4FEE3699" w14:textId="77777777" w:rsidR="00B4055C" w:rsidRDefault="00B4055C" w:rsidP="00A46612">
            <w:pPr>
              <w:pStyle w:val="Default"/>
              <w:rPr>
                <w:rFonts w:cs="Arial"/>
                <w:sz w:val="20"/>
                <w:szCs w:val="20"/>
              </w:rPr>
            </w:pPr>
          </w:p>
        </w:tc>
        <w:tc>
          <w:tcPr>
            <w:tcW w:w="7371" w:type="dxa"/>
            <w:vMerge/>
            <w:tcBorders>
              <w:left w:val="single" w:sz="4" w:space="0" w:color="5B9BD5" w:themeColor="accent1"/>
              <w:right w:val="single" w:sz="4" w:space="0" w:color="5B9BD5" w:themeColor="accent1"/>
            </w:tcBorders>
            <w:shd w:val="clear" w:color="auto" w:fill="FFF2CC" w:themeFill="accent4" w:themeFillTint="33"/>
            <w:vAlign w:val="center"/>
          </w:tcPr>
          <w:p w14:paraId="00B16E57" w14:textId="77777777" w:rsidR="00B4055C" w:rsidRPr="00AC5CF0" w:rsidRDefault="00B4055C" w:rsidP="00A46612">
            <w:pPr>
              <w:pStyle w:val="Default"/>
              <w:rPr>
                <w:rFonts w:cs="Arial"/>
                <w:sz w:val="20"/>
                <w:szCs w:val="20"/>
              </w:rPr>
            </w:pPr>
          </w:p>
        </w:tc>
        <w:tc>
          <w:tcPr>
            <w:tcW w:w="623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31E2C285" w14:textId="77777777" w:rsidR="00B4055C" w:rsidRPr="00014B3E" w:rsidRDefault="00B4055C" w:rsidP="00A46612">
            <w:pPr>
              <w:pStyle w:val="Default"/>
              <w:jc w:val="center"/>
              <w:rPr>
                <w:rFonts w:asciiTheme="minorHAnsi" w:hAnsiTheme="minorHAnsi" w:cs="Arial"/>
                <w:b/>
                <w:bCs/>
                <w:color w:val="0070C0"/>
                <w:sz w:val="20"/>
                <w:szCs w:val="20"/>
              </w:rPr>
            </w:pPr>
          </w:p>
        </w:tc>
        <w:tc>
          <w:tcPr>
            <w:tcW w:w="4820"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634D23A9" w14:textId="77777777" w:rsidR="00B4055C" w:rsidRPr="00014B3E" w:rsidRDefault="00B4055C" w:rsidP="00A46612">
            <w:pPr>
              <w:pStyle w:val="Default"/>
              <w:jc w:val="center"/>
              <w:rPr>
                <w:rFonts w:asciiTheme="minorHAnsi" w:hAnsiTheme="minorHAnsi" w:cs="Arial"/>
                <w:b/>
                <w:bCs/>
                <w:color w:val="0070C0"/>
                <w:sz w:val="20"/>
                <w:szCs w:val="20"/>
              </w:rPr>
            </w:pPr>
          </w:p>
        </w:tc>
      </w:tr>
      <w:tr w:rsidR="00B4055C" w14:paraId="218B091D" w14:textId="77777777" w:rsidTr="008A5D74">
        <w:trPr>
          <w:trHeight w:val="95"/>
        </w:trPr>
        <w:tc>
          <w:tcPr>
            <w:tcW w:w="1418" w:type="dxa"/>
            <w:vMerge/>
            <w:tcBorders>
              <w:left w:val="single" w:sz="2" w:space="0" w:color="5B9BD5" w:themeColor="accent1"/>
              <w:bottom w:val="single" w:sz="2" w:space="0" w:color="5B9BD5" w:themeColor="accent1"/>
              <w:right w:val="dashSmallGap" w:sz="4" w:space="0" w:color="5B9BD5" w:themeColor="accent1"/>
            </w:tcBorders>
            <w:shd w:val="clear" w:color="auto" w:fill="FFFFFF" w:themeFill="background1"/>
          </w:tcPr>
          <w:p w14:paraId="2AF3E8F8" w14:textId="77777777" w:rsidR="00B4055C" w:rsidRDefault="00B4055C" w:rsidP="00A46612">
            <w:pPr>
              <w:pStyle w:val="Default"/>
              <w:rPr>
                <w:rFonts w:cs="Arial"/>
                <w:sz w:val="20"/>
                <w:szCs w:val="20"/>
              </w:rPr>
            </w:pPr>
          </w:p>
        </w:tc>
        <w:tc>
          <w:tcPr>
            <w:tcW w:w="7371" w:type="dxa"/>
            <w:vMerge/>
            <w:tcBorders>
              <w:left w:val="single" w:sz="4" w:space="0" w:color="5B9BD5" w:themeColor="accent1"/>
              <w:bottom w:val="single" w:sz="4" w:space="0" w:color="5B9BD5" w:themeColor="accent1"/>
              <w:right w:val="single" w:sz="4" w:space="0" w:color="5B9BD5" w:themeColor="accent1"/>
            </w:tcBorders>
            <w:shd w:val="clear" w:color="auto" w:fill="FFF2CC" w:themeFill="accent4" w:themeFillTint="33"/>
            <w:vAlign w:val="center"/>
          </w:tcPr>
          <w:p w14:paraId="6A3D3201" w14:textId="77777777" w:rsidR="00B4055C" w:rsidRPr="00572A0C" w:rsidRDefault="00B4055C" w:rsidP="00A46612">
            <w:pPr>
              <w:pStyle w:val="Default"/>
              <w:rPr>
                <w:rFonts w:cs="Arial"/>
                <w:sz w:val="20"/>
                <w:szCs w:val="20"/>
              </w:rPr>
            </w:pPr>
          </w:p>
        </w:tc>
        <w:tc>
          <w:tcPr>
            <w:tcW w:w="623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48B44E3E" w14:textId="77777777" w:rsidR="00B4055C" w:rsidRPr="00014B3E" w:rsidRDefault="00B4055C" w:rsidP="00A46612">
            <w:pPr>
              <w:pStyle w:val="Default"/>
              <w:jc w:val="center"/>
              <w:rPr>
                <w:rFonts w:asciiTheme="minorHAnsi" w:hAnsiTheme="minorHAnsi" w:cs="Arial"/>
                <w:b/>
                <w:bCs/>
                <w:color w:val="0070C0"/>
                <w:sz w:val="20"/>
                <w:szCs w:val="20"/>
              </w:rPr>
            </w:pPr>
          </w:p>
        </w:tc>
        <w:tc>
          <w:tcPr>
            <w:tcW w:w="4820"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482A805B" w14:textId="77777777" w:rsidR="00B4055C" w:rsidRPr="00014B3E" w:rsidRDefault="00B4055C" w:rsidP="00A46612">
            <w:pPr>
              <w:pStyle w:val="Default"/>
              <w:jc w:val="center"/>
              <w:rPr>
                <w:rFonts w:asciiTheme="minorHAnsi" w:hAnsiTheme="minorHAnsi" w:cs="Arial"/>
                <w:b/>
                <w:bCs/>
                <w:color w:val="0070C0"/>
                <w:sz w:val="20"/>
                <w:szCs w:val="20"/>
              </w:rPr>
            </w:pPr>
          </w:p>
        </w:tc>
      </w:tr>
    </w:tbl>
    <w:p w14:paraId="1707D1B5" w14:textId="77777777" w:rsidR="00B40EEB" w:rsidRDefault="00B40EEB">
      <w:r>
        <w:br w:type="page"/>
      </w:r>
    </w:p>
    <w:tbl>
      <w:tblPr>
        <w:tblW w:w="19846" w:type="dxa"/>
        <w:tblInd w:w="-709" w:type="dxa"/>
        <w:tblBorders>
          <w:insideV w:val="single" w:sz="18" w:space="0" w:color="93ADDD"/>
        </w:tblBorders>
        <w:tblLayout w:type="fixed"/>
        <w:tblLook w:val="0000" w:firstRow="0" w:lastRow="0" w:firstColumn="0" w:lastColumn="0" w:noHBand="0" w:noVBand="0"/>
      </w:tblPr>
      <w:tblGrid>
        <w:gridCol w:w="1418"/>
        <w:gridCol w:w="7371"/>
        <w:gridCol w:w="6237"/>
        <w:gridCol w:w="4820"/>
      </w:tblGrid>
      <w:tr w:rsidR="00B4055C" w14:paraId="46B6719E" w14:textId="77777777" w:rsidTr="00B40EEB">
        <w:trPr>
          <w:trHeight w:val="95"/>
        </w:trPr>
        <w:tc>
          <w:tcPr>
            <w:tcW w:w="1418" w:type="dxa"/>
            <w:tcBorders>
              <w:top w:val="single" w:sz="4" w:space="0" w:color="5B9BD5" w:themeColor="accent1"/>
              <w:left w:val="nil"/>
              <w:bottom w:val="nil"/>
              <w:right w:val="nil"/>
            </w:tcBorders>
            <w:shd w:val="clear" w:color="auto" w:fill="FFFFFF" w:themeFill="background1"/>
          </w:tcPr>
          <w:p w14:paraId="6DE96025" w14:textId="3FC22B67" w:rsidR="00B4055C" w:rsidRDefault="00B4055C" w:rsidP="00A46612">
            <w:pPr>
              <w:pStyle w:val="Default"/>
              <w:jc w:val="center"/>
              <w:rPr>
                <w:rFonts w:asciiTheme="minorHAnsi" w:hAnsiTheme="minorHAnsi" w:cs="Arial"/>
                <w:b/>
                <w:bCs/>
                <w:color w:val="0070C0"/>
                <w:sz w:val="20"/>
                <w:szCs w:val="20"/>
              </w:rPr>
            </w:pPr>
          </w:p>
        </w:tc>
        <w:tc>
          <w:tcPr>
            <w:tcW w:w="13608" w:type="dxa"/>
            <w:gridSpan w:val="2"/>
            <w:tcBorders>
              <w:top w:val="single" w:sz="4" w:space="0" w:color="5B9BD5" w:themeColor="accent1"/>
              <w:left w:val="nil"/>
              <w:bottom w:val="nil"/>
              <w:right w:val="nil"/>
            </w:tcBorders>
            <w:shd w:val="clear" w:color="auto" w:fill="auto"/>
            <w:vAlign w:val="center"/>
          </w:tcPr>
          <w:p w14:paraId="2D1A57A4" w14:textId="77777777" w:rsidR="00B4055C" w:rsidRPr="00014B3E" w:rsidRDefault="00B4055C" w:rsidP="00A46612">
            <w:pPr>
              <w:pStyle w:val="Default"/>
              <w:jc w:val="center"/>
              <w:rPr>
                <w:rFonts w:asciiTheme="minorHAnsi" w:hAnsiTheme="minorHAnsi" w:cs="Arial"/>
                <w:b/>
                <w:bCs/>
                <w:color w:val="0070C0"/>
                <w:sz w:val="20"/>
                <w:szCs w:val="20"/>
              </w:rPr>
            </w:pPr>
          </w:p>
        </w:tc>
        <w:tc>
          <w:tcPr>
            <w:tcW w:w="4820" w:type="dxa"/>
            <w:tcBorders>
              <w:top w:val="single" w:sz="4" w:space="0" w:color="5B9BD5" w:themeColor="accent1"/>
              <w:left w:val="nil"/>
              <w:bottom w:val="nil"/>
              <w:right w:val="nil"/>
            </w:tcBorders>
            <w:vAlign w:val="center"/>
          </w:tcPr>
          <w:p w14:paraId="66A0ED24" w14:textId="77777777" w:rsidR="00B4055C" w:rsidRPr="00014B3E" w:rsidRDefault="00B4055C" w:rsidP="00A46612">
            <w:pPr>
              <w:pStyle w:val="Default"/>
              <w:jc w:val="center"/>
              <w:rPr>
                <w:rFonts w:asciiTheme="minorHAnsi" w:hAnsiTheme="minorHAnsi" w:cs="Arial"/>
                <w:b/>
                <w:bCs/>
                <w:color w:val="0070C0"/>
                <w:sz w:val="20"/>
                <w:szCs w:val="20"/>
              </w:rPr>
            </w:pPr>
          </w:p>
        </w:tc>
      </w:tr>
      <w:tr w:rsidR="00B4055C" w14:paraId="125D00BE" w14:textId="77777777" w:rsidTr="00B40EEB">
        <w:trPr>
          <w:trHeight w:val="95"/>
        </w:trPr>
        <w:tc>
          <w:tcPr>
            <w:tcW w:w="1418" w:type="dxa"/>
            <w:tcBorders>
              <w:top w:val="nil"/>
              <w:left w:val="nil"/>
              <w:bottom w:val="single" w:sz="4" w:space="0" w:color="5B9BD5" w:themeColor="accent1"/>
              <w:right w:val="dashSmallGap" w:sz="4" w:space="0" w:color="5B9BD5" w:themeColor="accent1"/>
            </w:tcBorders>
            <w:shd w:val="clear" w:color="auto" w:fill="FFFFFF" w:themeFill="background1"/>
          </w:tcPr>
          <w:p w14:paraId="603197AF" w14:textId="77777777" w:rsidR="00B4055C" w:rsidRDefault="00B4055C" w:rsidP="00A46612">
            <w:pPr>
              <w:pStyle w:val="Default"/>
              <w:rPr>
                <w:rFonts w:asciiTheme="minorHAnsi" w:hAnsiTheme="minorHAnsi" w:cs="Arial"/>
                <w:b/>
                <w:color w:val="auto"/>
                <w:sz w:val="22"/>
                <w:szCs w:val="22"/>
              </w:rPr>
            </w:pPr>
          </w:p>
        </w:tc>
        <w:tc>
          <w:tcPr>
            <w:tcW w:w="18428" w:type="dxa"/>
            <w:gridSpan w:val="3"/>
            <w:tcBorders>
              <w:top w:val="nil"/>
              <w:left w:val="nil"/>
              <w:bottom w:val="nil"/>
              <w:right w:val="nil"/>
            </w:tcBorders>
            <w:shd w:val="clear" w:color="auto" w:fill="FF5050"/>
            <w:vAlign w:val="center"/>
          </w:tcPr>
          <w:p w14:paraId="1C14E997" w14:textId="77777777" w:rsidR="008A5D74" w:rsidRPr="00043D89" w:rsidRDefault="008A5D74" w:rsidP="008A5D74">
            <w:pPr>
              <w:pStyle w:val="Default"/>
              <w:jc w:val="center"/>
              <w:rPr>
                <w:rFonts w:asciiTheme="minorHAnsi" w:hAnsiTheme="minorHAnsi" w:cs="Arial"/>
                <w:b/>
                <w:color w:val="auto"/>
                <w:sz w:val="28"/>
                <w:szCs w:val="28"/>
              </w:rPr>
            </w:pPr>
            <w:r w:rsidRPr="00043D89">
              <w:rPr>
                <w:rFonts w:asciiTheme="minorHAnsi" w:hAnsiTheme="minorHAnsi" w:cs="Arial"/>
                <w:b/>
                <w:color w:val="auto"/>
                <w:sz w:val="28"/>
                <w:szCs w:val="28"/>
              </w:rPr>
              <w:t>Border interventions</w:t>
            </w:r>
          </w:p>
          <w:p w14:paraId="6994F3E1" w14:textId="69520EAF" w:rsidR="00B4055C" w:rsidRPr="00014B3E" w:rsidRDefault="00B4055C" w:rsidP="008A5D74">
            <w:pPr>
              <w:pStyle w:val="Default"/>
              <w:jc w:val="center"/>
              <w:rPr>
                <w:rFonts w:asciiTheme="minorHAnsi" w:hAnsiTheme="minorHAnsi" w:cs="Arial"/>
                <w:b/>
                <w:bCs/>
                <w:color w:val="0070C0"/>
                <w:sz w:val="20"/>
                <w:szCs w:val="20"/>
              </w:rPr>
            </w:pPr>
            <w:r>
              <w:rPr>
                <w:rFonts w:asciiTheme="minorHAnsi" w:hAnsiTheme="minorHAnsi" w:cs="Arial"/>
                <w:color w:val="auto"/>
                <w:sz w:val="22"/>
                <w:szCs w:val="22"/>
              </w:rPr>
              <w:t>Education and auditing to encourage compliance. Inspecting to verify compliance and taking action to manage non-compliance</w:t>
            </w:r>
          </w:p>
        </w:tc>
      </w:tr>
      <w:tr w:rsidR="00B4055C" w14:paraId="687ED273" w14:textId="77777777" w:rsidTr="00B40EEB">
        <w:trPr>
          <w:trHeight w:val="95"/>
        </w:trPr>
        <w:tc>
          <w:tcPr>
            <w:tcW w:w="1418" w:type="dxa"/>
            <w:vMerge w:val="restart"/>
            <w:tcBorders>
              <w:top w:val="single" w:sz="4" w:space="0" w:color="5B9BD5" w:themeColor="accent1"/>
              <w:left w:val="single" w:sz="2" w:space="0" w:color="5B9BD5" w:themeColor="accent1"/>
              <w:right w:val="dashSmallGap" w:sz="4" w:space="0" w:color="5B9BD5" w:themeColor="accent1"/>
            </w:tcBorders>
            <w:shd w:val="clear" w:color="auto" w:fill="FFFFFF" w:themeFill="background1"/>
            <w:textDirection w:val="btLr"/>
            <w:vAlign w:val="center"/>
          </w:tcPr>
          <w:p w14:paraId="14F2321F" w14:textId="77777777" w:rsidR="00B4055C" w:rsidRPr="00680F2E" w:rsidRDefault="00B4055C" w:rsidP="00A46612">
            <w:pPr>
              <w:pStyle w:val="Default"/>
              <w:ind w:left="113" w:right="113"/>
              <w:jc w:val="center"/>
              <w:rPr>
                <w:rFonts w:cs="Arial"/>
                <w:sz w:val="28"/>
                <w:szCs w:val="28"/>
              </w:rPr>
            </w:pPr>
            <w:r w:rsidRPr="0065038A">
              <w:rPr>
                <w:rFonts w:asciiTheme="minorHAnsi" w:hAnsiTheme="minorHAnsi" w:cs="Arial"/>
                <w:color w:val="auto"/>
              </w:rPr>
              <w:t>Director, Border Clearance Services</w:t>
            </w:r>
          </w:p>
        </w:tc>
        <w:tc>
          <w:tcPr>
            <w:tcW w:w="7371" w:type="dxa"/>
            <w:vMerge w:val="restart"/>
            <w:tcBorders>
              <w:top w:val="nil"/>
              <w:left w:val="single" w:sz="4" w:space="0" w:color="5B9BD5" w:themeColor="accent1"/>
              <w:right w:val="single" w:sz="4" w:space="0" w:color="5B9BD5" w:themeColor="accent1"/>
            </w:tcBorders>
            <w:shd w:val="clear" w:color="auto" w:fill="FFF2CC" w:themeFill="accent4" w:themeFillTint="33"/>
            <w:vAlign w:val="center"/>
          </w:tcPr>
          <w:p w14:paraId="2A799279" w14:textId="77777777" w:rsidR="00B4055C" w:rsidRDefault="00B4055C" w:rsidP="00A46612">
            <w:pPr>
              <w:pStyle w:val="Default"/>
              <w:rPr>
                <w:rFonts w:cs="Arial"/>
                <w:sz w:val="20"/>
                <w:szCs w:val="20"/>
              </w:rPr>
            </w:pPr>
            <w:r>
              <w:rPr>
                <w:rFonts w:cs="Arial"/>
                <w:sz w:val="20"/>
                <w:szCs w:val="20"/>
              </w:rPr>
              <w:t xml:space="preserve">For example, consider any relevant: </w:t>
            </w:r>
          </w:p>
          <w:p w14:paraId="14F5032D" w14:textId="77777777" w:rsidR="00B4055C" w:rsidRDefault="00B4055C" w:rsidP="00450120">
            <w:pPr>
              <w:pStyle w:val="Default"/>
              <w:numPr>
                <w:ilvl w:val="0"/>
                <w:numId w:val="5"/>
              </w:numPr>
              <w:rPr>
                <w:rFonts w:cs="Arial"/>
                <w:sz w:val="20"/>
                <w:szCs w:val="20"/>
              </w:rPr>
            </w:pPr>
            <w:r>
              <w:rPr>
                <w:rFonts w:cs="Arial"/>
                <w:sz w:val="20"/>
                <w:szCs w:val="20"/>
              </w:rPr>
              <w:t>B</w:t>
            </w:r>
            <w:r w:rsidRPr="00CD3CF4">
              <w:rPr>
                <w:rFonts w:cs="Arial"/>
                <w:sz w:val="20"/>
                <w:szCs w:val="20"/>
              </w:rPr>
              <w:t xml:space="preserve">iosecurity clearance </w:t>
            </w:r>
            <w:r>
              <w:rPr>
                <w:rFonts w:cs="Arial"/>
                <w:sz w:val="20"/>
                <w:szCs w:val="20"/>
              </w:rPr>
              <w:t>issues/opportunities (</w:t>
            </w:r>
            <w:r w:rsidRPr="00CD3CF4">
              <w:rPr>
                <w:rFonts w:cs="Arial"/>
                <w:sz w:val="20"/>
                <w:szCs w:val="20"/>
              </w:rPr>
              <w:t>people, goods and craft via the passenger, mail, cargo, craft and</w:t>
            </w:r>
            <w:r>
              <w:rPr>
                <w:rFonts w:cs="Arial"/>
                <w:sz w:val="20"/>
                <w:szCs w:val="20"/>
              </w:rPr>
              <w:t xml:space="preserve"> transitional facility pathways). Including:</w:t>
            </w:r>
          </w:p>
          <w:p w14:paraId="1687994F" w14:textId="77777777" w:rsidR="00B4055C" w:rsidRDefault="00B4055C" w:rsidP="00450120">
            <w:pPr>
              <w:pStyle w:val="Default"/>
              <w:numPr>
                <w:ilvl w:val="1"/>
                <w:numId w:val="5"/>
              </w:numPr>
              <w:rPr>
                <w:rFonts w:cs="Arial"/>
                <w:sz w:val="20"/>
                <w:szCs w:val="20"/>
              </w:rPr>
            </w:pPr>
            <w:r>
              <w:rPr>
                <w:rFonts w:cs="Arial"/>
                <w:sz w:val="20"/>
                <w:szCs w:val="20"/>
              </w:rPr>
              <w:t>I</w:t>
            </w:r>
            <w:r w:rsidRPr="005537F5">
              <w:rPr>
                <w:rFonts w:cs="Arial"/>
                <w:sz w:val="20"/>
                <w:szCs w:val="20"/>
              </w:rPr>
              <w:t>nspection and clearance processes on- and off-shore.</w:t>
            </w:r>
            <w:r>
              <w:rPr>
                <w:rFonts w:cs="Arial"/>
                <w:sz w:val="20"/>
                <w:szCs w:val="20"/>
              </w:rPr>
              <w:t xml:space="preserve"> </w:t>
            </w:r>
          </w:p>
          <w:p w14:paraId="6B113BDF" w14:textId="77777777" w:rsidR="00B4055C" w:rsidRDefault="00B4055C" w:rsidP="00450120">
            <w:pPr>
              <w:pStyle w:val="Default"/>
              <w:numPr>
                <w:ilvl w:val="1"/>
                <w:numId w:val="5"/>
              </w:numPr>
              <w:rPr>
                <w:rFonts w:cs="Arial"/>
                <w:sz w:val="20"/>
                <w:szCs w:val="20"/>
              </w:rPr>
            </w:pPr>
            <w:r>
              <w:rPr>
                <w:rFonts w:cs="Arial"/>
                <w:sz w:val="20"/>
                <w:szCs w:val="20"/>
              </w:rPr>
              <w:t>T</w:t>
            </w:r>
            <w:r w:rsidRPr="005537F5">
              <w:rPr>
                <w:rFonts w:cs="Arial"/>
                <w:sz w:val="20"/>
                <w:szCs w:val="20"/>
              </w:rPr>
              <w:t xml:space="preserve">raining of personnel and accreditation of transitional facilities. </w:t>
            </w:r>
          </w:p>
          <w:p w14:paraId="0F32C17E" w14:textId="77777777" w:rsidR="00B4055C" w:rsidRDefault="00B4055C" w:rsidP="00450120">
            <w:pPr>
              <w:pStyle w:val="Default"/>
              <w:numPr>
                <w:ilvl w:val="1"/>
                <w:numId w:val="5"/>
              </w:numPr>
              <w:rPr>
                <w:rFonts w:cs="Arial"/>
                <w:sz w:val="20"/>
                <w:szCs w:val="20"/>
              </w:rPr>
            </w:pPr>
            <w:r w:rsidRPr="005537F5">
              <w:rPr>
                <w:rFonts w:cs="Arial"/>
                <w:sz w:val="20"/>
                <w:szCs w:val="20"/>
              </w:rPr>
              <w:t>Performance measurement and reporting</w:t>
            </w:r>
          </w:p>
          <w:p w14:paraId="2935AC68" w14:textId="77777777" w:rsidR="00B4055C" w:rsidRDefault="00B4055C" w:rsidP="00450120">
            <w:pPr>
              <w:pStyle w:val="Default"/>
              <w:numPr>
                <w:ilvl w:val="1"/>
                <w:numId w:val="5"/>
              </w:numPr>
              <w:rPr>
                <w:rFonts w:cs="Arial"/>
                <w:sz w:val="20"/>
                <w:szCs w:val="20"/>
              </w:rPr>
            </w:pPr>
            <w:r w:rsidRPr="005537F5">
              <w:rPr>
                <w:rFonts w:cs="Arial"/>
                <w:sz w:val="20"/>
                <w:szCs w:val="20"/>
              </w:rPr>
              <w:t xml:space="preserve">System improvement initiatives </w:t>
            </w:r>
          </w:p>
          <w:p w14:paraId="0B23DD03" w14:textId="77777777" w:rsidR="00B4055C" w:rsidRDefault="00B4055C" w:rsidP="00450120">
            <w:pPr>
              <w:pStyle w:val="Default"/>
              <w:numPr>
                <w:ilvl w:val="1"/>
                <w:numId w:val="5"/>
              </w:numPr>
              <w:rPr>
                <w:rFonts w:cs="Arial"/>
                <w:sz w:val="20"/>
                <w:szCs w:val="20"/>
              </w:rPr>
            </w:pPr>
            <w:r w:rsidRPr="005537F5">
              <w:rPr>
                <w:rFonts w:cs="Arial"/>
                <w:sz w:val="20"/>
                <w:szCs w:val="20"/>
              </w:rPr>
              <w:t>Education initiatives</w:t>
            </w:r>
          </w:p>
          <w:p w14:paraId="79E27DA6" w14:textId="77777777" w:rsidR="00B4055C" w:rsidRDefault="00B4055C" w:rsidP="00450120">
            <w:pPr>
              <w:pStyle w:val="Default"/>
              <w:numPr>
                <w:ilvl w:val="1"/>
                <w:numId w:val="5"/>
              </w:numPr>
              <w:rPr>
                <w:rFonts w:cs="Arial"/>
                <w:sz w:val="20"/>
                <w:szCs w:val="20"/>
              </w:rPr>
            </w:pPr>
            <w:r w:rsidRPr="005537F5">
              <w:rPr>
                <w:rFonts w:cs="Arial"/>
                <w:sz w:val="20"/>
                <w:szCs w:val="20"/>
              </w:rPr>
              <w:t xml:space="preserve">Audit and assurance </w:t>
            </w:r>
            <w:r>
              <w:rPr>
                <w:rFonts w:cs="Arial"/>
                <w:sz w:val="20"/>
                <w:szCs w:val="20"/>
              </w:rPr>
              <w:t>activities</w:t>
            </w:r>
          </w:p>
          <w:p w14:paraId="00FB470A" w14:textId="77777777" w:rsidR="00B4055C" w:rsidRPr="005537F5" w:rsidRDefault="00B4055C" w:rsidP="00450120">
            <w:pPr>
              <w:pStyle w:val="Default"/>
              <w:numPr>
                <w:ilvl w:val="1"/>
                <w:numId w:val="5"/>
              </w:numPr>
              <w:rPr>
                <w:rFonts w:cs="Arial"/>
                <w:sz w:val="20"/>
                <w:szCs w:val="20"/>
              </w:rPr>
            </w:pPr>
            <w:r w:rsidRPr="005537F5">
              <w:rPr>
                <w:rFonts w:cs="Arial"/>
                <w:sz w:val="20"/>
                <w:szCs w:val="20"/>
              </w:rPr>
              <w:t>Compliance issues</w:t>
            </w:r>
          </w:p>
          <w:p w14:paraId="4B56574B" w14:textId="7BBF326F" w:rsidR="00B4055C" w:rsidRPr="003D5BBA" w:rsidRDefault="00B4055C" w:rsidP="00450120">
            <w:pPr>
              <w:pStyle w:val="Default"/>
              <w:numPr>
                <w:ilvl w:val="0"/>
                <w:numId w:val="2"/>
              </w:numPr>
              <w:ind w:left="720"/>
              <w:rPr>
                <w:rFonts w:cs="Arial"/>
                <w:sz w:val="20"/>
                <w:szCs w:val="20"/>
              </w:rPr>
            </w:pPr>
            <w:r>
              <w:rPr>
                <w:rFonts w:cs="Arial"/>
                <w:sz w:val="20"/>
                <w:szCs w:val="20"/>
              </w:rPr>
              <w:t>Statistics (eg, interception, pathway information)</w:t>
            </w:r>
          </w:p>
        </w:tc>
        <w:tc>
          <w:tcPr>
            <w:tcW w:w="6237" w:type="dxa"/>
            <w:tcBorders>
              <w:top w:val="nil"/>
              <w:left w:val="single" w:sz="4"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4A5FC3B1" w14:textId="77777777" w:rsidR="00B4055C" w:rsidRPr="00014B3E" w:rsidRDefault="00B4055C" w:rsidP="00A46612">
            <w:pPr>
              <w:pStyle w:val="Default"/>
              <w:jc w:val="center"/>
              <w:rPr>
                <w:rFonts w:asciiTheme="minorHAnsi" w:hAnsiTheme="minorHAnsi" w:cs="Arial"/>
                <w:b/>
                <w:bCs/>
                <w:color w:val="0070C0"/>
                <w:sz w:val="20"/>
                <w:szCs w:val="20"/>
              </w:rPr>
            </w:pPr>
          </w:p>
        </w:tc>
        <w:tc>
          <w:tcPr>
            <w:tcW w:w="4820" w:type="dxa"/>
            <w:tcBorders>
              <w:top w:val="nil"/>
              <w:left w:val="single" w:sz="2" w:space="0" w:color="5B9BD5" w:themeColor="accent1"/>
              <w:bottom w:val="single" w:sz="2" w:space="0" w:color="5B9BD5" w:themeColor="accent1"/>
              <w:right w:val="single" w:sz="2" w:space="0" w:color="5B9BD5" w:themeColor="accent1"/>
            </w:tcBorders>
            <w:shd w:val="clear" w:color="auto" w:fill="F3F3F3"/>
            <w:vAlign w:val="center"/>
          </w:tcPr>
          <w:p w14:paraId="56E34945" w14:textId="77777777" w:rsidR="00B4055C" w:rsidRPr="00014B3E" w:rsidRDefault="00B4055C" w:rsidP="00A46612">
            <w:pPr>
              <w:pStyle w:val="Default"/>
              <w:jc w:val="center"/>
              <w:rPr>
                <w:rFonts w:asciiTheme="minorHAnsi" w:hAnsiTheme="minorHAnsi" w:cs="Arial"/>
                <w:b/>
                <w:bCs/>
                <w:color w:val="0070C0"/>
                <w:sz w:val="20"/>
                <w:szCs w:val="20"/>
              </w:rPr>
            </w:pPr>
          </w:p>
        </w:tc>
      </w:tr>
      <w:tr w:rsidR="00B4055C" w14:paraId="74225023" w14:textId="77777777" w:rsidTr="00B40EEB">
        <w:trPr>
          <w:trHeight w:val="95"/>
        </w:trPr>
        <w:tc>
          <w:tcPr>
            <w:tcW w:w="1418" w:type="dxa"/>
            <w:vMerge/>
            <w:tcBorders>
              <w:left w:val="single" w:sz="2" w:space="0" w:color="5B9BD5" w:themeColor="accent1"/>
              <w:right w:val="dashSmallGap" w:sz="4" w:space="0" w:color="5B9BD5" w:themeColor="accent1"/>
            </w:tcBorders>
            <w:shd w:val="clear" w:color="auto" w:fill="FFFFFF" w:themeFill="background1"/>
          </w:tcPr>
          <w:p w14:paraId="645C85AE" w14:textId="77777777" w:rsidR="00B4055C" w:rsidRDefault="00B4055C" w:rsidP="00A46612">
            <w:pPr>
              <w:pStyle w:val="Default"/>
              <w:rPr>
                <w:rFonts w:cs="Arial"/>
                <w:sz w:val="20"/>
                <w:szCs w:val="20"/>
              </w:rPr>
            </w:pPr>
          </w:p>
        </w:tc>
        <w:tc>
          <w:tcPr>
            <w:tcW w:w="7371" w:type="dxa"/>
            <w:vMerge/>
            <w:tcBorders>
              <w:left w:val="single" w:sz="4" w:space="0" w:color="5B9BD5" w:themeColor="accent1"/>
              <w:right w:val="single" w:sz="4" w:space="0" w:color="5B9BD5" w:themeColor="accent1"/>
            </w:tcBorders>
            <w:shd w:val="clear" w:color="auto" w:fill="FFF2CC" w:themeFill="accent4" w:themeFillTint="33"/>
            <w:vAlign w:val="center"/>
          </w:tcPr>
          <w:p w14:paraId="4C81405F" w14:textId="77777777" w:rsidR="00B4055C" w:rsidRPr="00CD3CF4" w:rsidRDefault="00B4055C" w:rsidP="00A46612">
            <w:pPr>
              <w:pStyle w:val="Default"/>
              <w:rPr>
                <w:rFonts w:cs="Arial"/>
                <w:sz w:val="20"/>
                <w:szCs w:val="20"/>
              </w:rPr>
            </w:pPr>
          </w:p>
        </w:tc>
        <w:tc>
          <w:tcPr>
            <w:tcW w:w="623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158F6663" w14:textId="77777777" w:rsidR="00B4055C" w:rsidRPr="00014B3E" w:rsidRDefault="00B4055C" w:rsidP="00A46612">
            <w:pPr>
              <w:pStyle w:val="Default"/>
              <w:jc w:val="center"/>
              <w:rPr>
                <w:rFonts w:asciiTheme="minorHAnsi" w:hAnsiTheme="minorHAnsi" w:cs="Arial"/>
                <w:b/>
                <w:bCs/>
                <w:color w:val="0070C0"/>
                <w:sz w:val="20"/>
                <w:szCs w:val="20"/>
              </w:rPr>
            </w:pPr>
          </w:p>
        </w:tc>
        <w:tc>
          <w:tcPr>
            <w:tcW w:w="4820"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3957B0B1" w14:textId="77777777" w:rsidR="00B4055C" w:rsidRPr="00014B3E" w:rsidRDefault="00B4055C" w:rsidP="00A46612">
            <w:pPr>
              <w:pStyle w:val="Default"/>
              <w:jc w:val="center"/>
              <w:rPr>
                <w:rFonts w:asciiTheme="minorHAnsi" w:hAnsiTheme="minorHAnsi" w:cs="Arial"/>
                <w:b/>
                <w:bCs/>
                <w:color w:val="0070C0"/>
                <w:sz w:val="20"/>
                <w:szCs w:val="20"/>
              </w:rPr>
            </w:pPr>
          </w:p>
        </w:tc>
      </w:tr>
      <w:tr w:rsidR="00B4055C" w14:paraId="370B36BD" w14:textId="77777777" w:rsidTr="00B40EEB">
        <w:trPr>
          <w:trHeight w:val="95"/>
        </w:trPr>
        <w:tc>
          <w:tcPr>
            <w:tcW w:w="1418" w:type="dxa"/>
            <w:vMerge/>
            <w:tcBorders>
              <w:left w:val="single" w:sz="2" w:space="0" w:color="5B9BD5" w:themeColor="accent1"/>
              <w:right w:val="dashSmallGap" w:sz="4" w:space="0" w:color="5B9BD5" w:themeColor="accent1"/>
            </w:tcBorders>
            <w:shd w:val="clear" w:color="auto" w:fill="FFFFFF" w:themeFill="background1"/>
          </w:tcPr>
          <w:p w14:paraId="636946C0" w14:textId="77777777" w:rsidR="00B4055C" w:rsidRDefault="00B4055C" w:rsidP="00A46612">
            <w:pPr>
              <w:pStyle w:val="Default"/>
              <w:rPr>
                <w:rFonts w:cs="Arial"/>
                <w:sz w:val="20"/>
                <w:szCs w:val="20"/>
              </w:rPr>
            </w:pPr>
          </w:p>
        </w:tc>
        <w:tc>
          <w:tcPr>
            <w:tcW w:w="7371" w:type="dxa"/>
            <w:vMerge/>
            <w:tcBorders>
              <w:left w:val="single" w:sz="4" w:space="0" w:color="5B9BD5" w:themeColor="accent1"/>
              <w:right w:val="single" w:sz="4" w:space="0" w:color="5B9BD5" w:themeColor="accent1"/>
            </w:tcBorders>
            <w:shd w:val="clear" w:color="auto" w:fill="FFF2CC" w:themeFill="accent4" w:themeFillTint="33"/>
            <w:vAlign w:val="center"/>
          </w:tcPr>
          <w:p w14:paraId="58CC0D4A" w14:textId="77777777" w:rsidR="00B4055C" w:rsidRDefault="00B4055C" w:rsidP="00A46612">
            <w:pPr>
              <w:pStyle w:val="Default"/>
              <w:rPr>
                <w:rFonts w:cs="Arial"/>
                <w:sz w:val="20"/>
                <w:szCs w:val="20"/>
              </w:rPr>
            </w:pPr>
          </w:p>
        </w:tc>
        <w:tc>
          <w:tcPr>
            <w:tcW w:w="623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2726AC0C" w14:textId="77777777" w:rsidR="00B4055C" w:rsidRPr="00014B3E" w:rsidRDefault="00B4055C" w:rsidP="00A46612">
            <w:pPr>
              <w:pStyle w:val="Default"/>
              <w:jc w:val="center"/>
              <w:rPr>
                <w:rFonts w:asciiTheme="minorHAnsi" w:hAnsiTheme="minorHAnsi" w:cs="Arial"/>
                <w:b/>
                <w:bCs/>
                <w:color w:val="0070C0"/>
                <w:sz w:val="20"/>
                <w:szCs w:val="20"/>
              </w:rPr>
            </w:pPr>
          </w:p>
        </w:tc>
        <w:tc>
          <w:tcPr>
            <w:tcW w:w="4820"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11A30BDF" w14:textId="77777777" w:rsidR="00B4055C" w:rsidRDefault="00B4055C" w:rsidP="00A46612">
            <w:pPr>
              <w:pStyle w:val="Default"/>
              <w:jc w:val="center"/>
              <w:rPr>
                <w:rFonts w:asciiTheme="minorHAnsi" w:hAnsiTheme="minorHAnsi" w:cs="Arial"/>
                <w:b/>
                <w:bCs/>
                <w:color w:val="0070C0"/>
                <w:sz w:val="20"/>
                <w:szCs w:val="20"/>
              </w:rPr>
            </w:pPr>
          </w:p>
        </w:tc>
      </w:tr>
      <w:tr w:rsidR="00B4055C" w14:paraId="12E22133" w14:textId="77777777" w:rsidTr="00B40EEB">
        <w:trPr>
          <w:trHeight w:val="95"/>
        </w:trPr>
        <w:tc>
          <w:tcPr>
            <w:tcW w:w="1418" w:type="dxa"/>
            <w:vMerge/>
            <w:tcBorders>
              <w:left w:val="single" w:sz="2" w:space="0" w:color="5B9BD5" w:themeColor="accent1"/>
              <w:right w:val="dashSmallGap" w:sz="4" w:space="0" w:color="5B9BD5" w:themeColor="accent1"/>
            </w:tcBorders>
            <w:shd w:val="clear" w:color="auto" w:fill="FFFFFF" w:themeFill="background1"/>
          </w:tcPr>
          <w:p w14:paraId="443FCA80" w14:textId="77777777" w:rsidR="00B4055C" w:rsidRDefault="00B4055C" w:rsidP="00A46612">
            <w:pPr>
              <w:pStyle w:val="Default"/>
              <w:rPr>
                <w:rFonts w:cs="Arial"/>
                <w:sz w:val="20"/>
                <w:szCs w:val="20"/>
              </w:rPr>
            </w:pPr>
          </w:p>
        </w:tc>
        <w:tc>
          <w:tcPr>
            <w:tcW w:w="7371" w:type="dxa"/>
            <w:vMerge/>
            <w:tcBorders>
              <w:left w:val="single" w:sz="4" w:space="0" w:color="5B9BD5" w:themeColor="accent1"/>
              <w:right w:val="single" w:sz="4" w:space="0" w:color="5B9BD5" w:themeColor="accent1"/>
            </w:tcBorders>
            <w:shd w:val="clear" w:color="auto" w:fill="FFF2CC" w:themeFill="accent4" w:themeFillTint="33"/>
            <w:vAlign w:val="center"/>
          </w:tcPr>
          <w:p w14:paraId="5E48622C" w14:textId="77777777" w:rsidR="00B4055C" w:rsidRDefault="00B4055C" w:rsidP="00A46612">
            <w:pPr>
              <w:pStyle w:val="Default"/>
              <w:rPr>
                <w:rFonts w:cs="Arial"/>
                <w:sz w:val="20"/>
                <w:szCs w:val="20"/>
              </w:rPr>
            </w:pPr>
          </w:p>
        </w:tc>
        <w:tc>
          <w:tcPr>
            <w:tcW w:w="623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19EB0B60" w14:textId="77777777" w:rsidR="00B4055C" w:rsidRPr="00014B3E" w:rsidRDefault="00B4055C" w:rsidP="00A46612">
            <w:pPr>
              <w:pStyle w:val="Default"/>
              <w:jc w:val="center"/>
              <w:rPr>
                <w:rFonts w:asciiTheme="minorHAnsi" w:hAnsiTheme="minorHAnsi" w:cs="Arial"/>
                <w:b/>
                <w:bCs/>
                <w:color w:val="0070C0"/>
                <w:sz w:val="20"/>
                <w:szCs w:val="20"/>
              </w:rPr>
            </w:pPr>
          </w:p>
        </w:tc>
        <w:tc>
          <w:tcPr>
            <w:tcW w:w="4820"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69203019" w14:textId="77777777" w:rsidR="00B4055C" w:rsidRDefault="00B4055C" w:rsidP="00A46612">
            <w:pPr>
              <w:pStyle w:val="Default"/>
              <w:jc w:val="center"/>
              <w:rPr>
                <w:rFonts w:asciiTheme="minorHAnsi" w:hAnsiTheme="minorHAnsi" w:cs="Arial"/>
                <w:b/>
                <w:bCs/>
                <w:color w:val="0070C0"/>
                <w:sz w:val="20"/>
                <w:szCs w:val="20"/>
              </w:rPr>
            </w:pPr>
          </w:p>
        </w:tc>
      </w:tr>
      <w:tr w:rsidR="00B4055C" w14:paraId="7500352C" w14:textId="77777777" w:rsidTr="00B40EEB">
        <w:trPr>
          <w:trHeight w:val="95"/>
        </w:trPr>
        <w:tc>
          <w:tcPr>
            <w:tcW w:w="1418" w:type="dxa"/>
            <w:vMerge/>
            <w:tcBorders>
              <w:left w:val="single" w:sz="2" w:space="0" w:color="5B9BD5" w:themeColor="accent1"/>
              <w:right w:val="dashSmallGap" w:sz="4" w:space="0" w:color="5B9BD5" w:themeColor="accent1"/>
            </w:tcBorders>
            <w:shd w:val="clear" w:color="auto" w:fill="FFFFFF" w:themeFill="background1"/>
          </w:tcPr>
          <w:p w14:paraId="08206D82" w14:textId="77777777" w:rsidR="00B4055C" w:rsidRDefault="00B4055C" w:rsidP="00A46612">
            <w:pPr>
              <w:pStyle w:val="Default"/>
              <w:rPr>
                <w:rFonts w:cs="Arial"/>
                <w:sz w:val="20"/>
                <w:szCs w:val="20"/>
              </w:rPr>
            </w:pPr>
          </w:p>
        </w:tc>
        <w:tc>
          <w:tcPr>
            <w:tcW w:w="7371" w:type="dxa"/>
            <w:vMerge/>
            <w:tcBorders>
              <w:left w:val="single" w:sz="4" w:space="0" w:color="5B9BD5" w:themeColor="accent1"/>
              <w:right w:val="single" w:sz="4" w:space="0" w:color="5B9BD5" w:themeColor="accent1"/>
            </w:tcBorders>
            <w:shd w:val="clear" w:color="auto" w:fill="FFF2CC" w:themeFill="accent4" w:themeFillTint="33"/>
            <w:vAlign w:val="center"/>
          </w:tcPr>
          <w:p w14:paraId="5F15CEBE" w14:textId="77777777" w:rsidR="00B4055C" w:rsidRDefault="00B4055C" w:rsidP="00A46612">
            <w:pPr>
              <w:pStyle w:val="Default"/>
              <w:rPr>
                <w:rFonts w:cs="Arial"/>
                <w:sz w:val="20"/>
                <w:szCs w:val="20"/>
              </w:rPr>
            </w:pPr>
          </w:p>
        </w:tc>
        <w:tc>
          <w:tcPr>
            <w:tcW w:w="623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62A949E7" w14:textId="77777777" w:rsidR="00B4055C" w:rsidRPr="00014B3E" w:rsidRDefault="00B4055C" w:rsidP="00A46612">
            <w:pPr>
              <w:pStyle w:val="Default"/>
              <w:jc w:val="center"/>
              <w:rPr>
                <w:rFonts w:asciiTheme="minorHAnsi" w:hAnsiTheme="minorHAnsi" w:cs="Arial"/>
                <w:b/>
                <w:bCs/>
                <w:color w:val="0070C0"/>
                <w:sz w:val="20"/>
                <w:szCs w:val="20"/>
              </w:rPr>
            </w:pPr>
          </w:p>
        </w:tc>
        <w:tc>
          <w:tcPr>
            <w:tcW w:w="4820"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13851EED" w14:textId="77777777" w:rsidR="00B4055C" w:rsidRDefault="00B4055C" w:rsidP="00A46612">
            <w:pPr>
              <w:pStyle w:val="Default"/>
              <w:jc w:val="center"/>
              <w:rPr>
                <w:rFonts w:asciiTheme="minorHAnsi" w:hAnsiTheme="minorHAnsi" w:cs="Arial"/>
                <w:b/>
                <w:bCs/>
                <w:color w:val="0070C0"/>
                <w:sz w:val="20"/>
                <w:szCs w:val="20"/>
              </w:rPr>
            </w:pPr>
          </w:p>
        </w:tc>
      </w:tr>
      <w:tr w:rsidR="00B4055C" w14:paraId="4A39EDD3" w14:textId="77777777" w:rsidTr="00B40EEB">
        <w:trPr>
          <w:trHeight w:val="95"/>
        </w:trPr>
        <w:tc>
          <w:tcPr>
            <w:tcW w:w="1418" w:type="dxa"/>
            <w:vMerge/>
            <w:tcBorders>
              <w:left w:val="single" w:sz="2" w:space="0" w:color="5B9BD5" w:themeColor="accent1"/>
              <w:right w:val="dashSmallGap" w:sz="4" w:space="0" w:color="5B9BD5" w:themeColor="accent1"/>
            </w:tcBorders>
            <w:shd w:val="clear" w:color="auto" w:fill="FFFFFF" w:themeFill="background1"/>
          </w:tcPr>
          <w:p w14:paraId="2404D957" w14:textId="77777777" w:rsidR="00B4055C" w:rsidRDefault="00B4055C" w:rsidP="00A46612">
            <w:pPr>
              <w:pStyle w:val="Default"/>
              <w:rPr>
                <w:rFonts w:cs="Arial"/>
                <w:sz w:val="20"/>
                <w:szCs w:val="20"/>
              </w:rPr>
            </w:pPr>
          </w:p>
        </w:tc>
        <w:tc>
          <w:tcPr>
            <w:tcW w:w="7371" w:type="dxa"/>
            <w:vMerge/>
            <w:tcBorders>
              <w:left w:val="single" w:sz="4" w:space="0" w:color="5B9BD5" w:themeColor="accent1"/>
              <w:right w:val="single" w:sz="4" w:space="0" w:color="5B9BD5" w:themeColor="accent1"/>
            </w:tcBorders>
            <w:shd w:val="clear" w:color="auto" w:fill="FFF2CC" w:themeFill="accent4" w:themeFillTint="33"/>
            <w:vAlign w:val="center"/>
          </w:tcPr>
          <w:p w14:paraId="691297EC" w14:textId="77777777" w:rsidR="00B4055C" w:rsidRDefault="00B4055C" w:rsidP="00A46612">
            <w:pPr>
              <w:pStyle w:val="Default"/>
              <w:rPr>
                <w:rFonts w:cs="Arial"/>
                <w:sz w:val="20"/>
                <w:szCs w:val="20"/>
              </w:rPr>
            </w:pPr>
          </w:p>
        </w:tc>
        <w:tc>
          <w:tcPr>
            <w:tcW w:w="623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095B3738" w14:textId="77777777" w:rsidR="00B4055C" w:rsidRPr="00014B3E" w:rsidRDefault="00B4055C" w:rsidP="00A46612">
            <w:pPr>
              <w:pStyle w:val="Default"/>
              <w:jc w:val="center"/>
              <w:rPr>
                <w:rFonts w:asciiTheme="minorHAnsi" w:hAnsiTheme="minorHAnsi" w:cs="Arial"/>
                <w:b/>
                <w:bCs/>
                <w:color w:val="0070C0"/>
                <w:sz w:val="20"/>
                <w:szCs w:val="20"/>
              </w:rPr>
            </w:pPr>
          </w:p>
        </w:tc>
        <w:tc>
          <w:tcPr>
            <w:tcW w:w="4820"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0B6203D6" w14:textId="77777777" w:rsidR="00B4055C" w:rsidRDefault="00B4055C" w:rsidP="00A46612">
            <w:pPr>
              <w:pStyle w:val="Default"/>
              <w:jc w:val="center"/>
              <w:rPr>
                <w:rFonts w:asciiTheme="minorHAnsi" w:hAnsiTheme="minorHAnsi" w:cs="Arial"/>
                <w:b/>
                <w:bCs/>
                <w:color w:val="0070C0"/>
                <w:sz w:val="20"/>
                <w:szCs w:val="20"/>
              </w:rPr>
            </w:pPr>
          </w:p>
        </w:tc>
      </w:tr>
      <w:tr w:rsidR="00B4055C" w14:paraId="6E983FBB" w14:textId="77777777" w:rsidTr="00B40EEB">
        <w:trPr>
          <w:trHeight w:val="95"/>
        </w:trPr>
        <w:tc>
          <w:tcPr>
            <w:tcW w:w="1418" w:type="dxa"/>
            <w:vMerge/>
            <w:tcBorders>
              <w:left w:val="single" w:sz="2" w:space="0" w:color="5B9BD5" w:themeColor="accent1"/>
              <w:right w:val="dashSmallGap" w:sz="4" w:space="0" w:color="5B9BD5" w:themeColor="accent1"/>
            </w:tcBorders>
            <w:shd w:val="clear" w:color="auto" w:fill="FFFFFF" w:themeFill="background1"/>
          </w:tcPr>
          <w:p w14:paraId="2B65A3A0" w14:textId="77777777" w:rsidR="00B4055C" w:rsidRDefault="00B4055C" w:rsidP="00A46612">
            <w:pPr>
              <w:pStyle w:val="Default"/>
              <w:rPr>
                <w:rFonts w:cs="Arial"/>
                <w:sz w:val="20"/>
                <w:szCs w:val="20"/>
              </w:rPr>
            </w:pPr>
          </w:p>
        </w:tc>
        <w:tc>
          <w:tcPr>
            <w:tcW w:w="7371" w:type="dxa"/>
            <w:vMerge/>
            <w:tcBorders>
              <w:left w:val="single" w:sz="4" w:space="0" w:color="5B9BD5" w:themeColor="accent1"/>
              <w:right w:val="single" w:sz="4" w:space="0" w:color="5B9BD5" w:themeColor="accent1"/>
            </w:tcBorders>
            <w:shd w:val="clear" w:color="auto" w:fill="FFF2CC" w:themeFill="accent4" w:themeFillTint="33"/>
            <w:vAlign w:val="center"/>
          </w:tcPr>
          <w:p w14:paraId="75430125" w14:textId="77777777" w:rsidR="00B4055C" w:rsidRDefault="00B4055C" w:rsidP="00A46612">
            <w:pPr>
              <w:pStyle w:val="Default"/>
              <w:rPr>
                <w:rFonts w:cs="Arial"/>
                <w:sz w:val="20"/>
                <w:szCs w:val="20"/>
              </w:rPr>
            </w:pPr>
          </w:p>
        </w:tc>
        <w:tc>
          <w:tcPr>
            <w:tcW w:w="623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268FE859" w14:textId="77777777" w:rsidR="00B4055C" w:rsidRPr="00014B3E" w:rsidRDefault="00B4055C" w:rsidP="00A46612">
            <w:pPr>
              <w:pStyle w:val="Default"/>
              <w:jc w:val="center"/>
              <w:rPr>
                <w:rFonts w:asciiTheme="minorHAnsi" w:hAnsiTheme="minorHAnsi" w:cs="Arial"/>
                <w:b/>
                <w:bCs/>
                <w:color w:val="0070C0"/>
                <w:sz w:val="20"/>
                <w:szCs w:val="20"/>
              </w:rPr>
            </w:pPr>
          </w:p>
        </w:tc>
        <w:tc>
          <w:tcPr>
            <w:tcW w:w="4820"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79D15434" w14:textId="77777777" w:rsidR="00B4055C" w:rsidRPr="00014B3E" w:rsidRDefault="00B4055C" w:rsidP="00A46612">
            <w:pPr>
              <w:pStyle w:val="Default"/>
              <w:jc w:val="center"/>
              <w:rPr>
                <w:rFonts w:asciiTheme="minorHAnsi" w:hAnsiTheme="minorHAnsi" w:cs="Arial"/>
                <w:b/>
                <w:bCs/>
                <w:color w:val="0070C0"/>
                <w:sz w:val="20"/>
                <w:szCs w:val="20"/>
              </w:rPr>
            </w:pPr>
          </w:p>
        </w:tc>
      </w:tr>
      <w:tr w:rsidR="00B4055C" w14:paraId="0B6D3959" w14:textId="77777777" w:rsidTr="00B40EEB">
        <w:trPr>
          <w:trHeight w:val="95"/>
        </w:trPr>
        <w:tc>
          <w:tcPr>
            <w:tcW w:w="1418" w:type="dxa"/>
            <w:vMerge/>
            <w:tcBorders>
              <w:left w:val="single" w:sz="2" w:space="0" w:color="5B9BD5" w:themeColor="accent1"/>
              <w:right w:val="dashSmallGap" w:sz="4" w:space="0" w:color="5B9BD5" w:themeColor="accent1"/>
            </w:tcBorders>
            <w:shd w:val="clear" w:color="auto" w:fill="FFFFFF" w:themeFill="background1"/>
          </w:tcPr>
          <w:p w14:paraId="61D1D80D" w14:textId="77777777" w:rsidR="00B4055C" w:rsidRDefault="00B4055C" w:rsidP="00A46612">
            <w:pPr>
              <w:pStyle w:val="Default"/>
              <w:rPr>
                <w:rFonts w:cs="Arial"/>
                <w:sz w:val="20"/>
                <w:szCs w:val="20"/>
              </w:rPr>
            </w:pPr>
          </w:p>
        </w:tc>
        <w:tc>
          <w:tcPr>
            <w:tcW w:w="7371" w:type="dxa"/>
            <w:vMerge/>
            <w:tcBorders>
              <w:left w:val="single" w:sz="4" w:space="0" w:color="5B9BD5" w:themeColor="accent1"/>
              <w:right w:val="single" w:sz="4" w:space="0" w:color="5B9BD5" w:themeColor="accent1"/>
            </w:tcBorders>
            <w:shd w:val="clear" w:color="auto" w:fill="FFF2CC" w:themeFill="accent4" w:themeFillTint="33"/>
            <w:vAlign w:val="center"/>
          </w:tcPr>
          <w:p w14:paraId="4A5A52F3" w14:textId="77777777" w:rsidR="00B4055C" w:rsidRDefault="00B4055C" w:rsidP="00A46612">
            <w:pPr>
              <w:pStyle w:val="Default"/>
              <w:rPr>
                <w:rFonts w:cs="Arial"/>
                <w:sz w:val="20"/>
                <w:szCs w:val="20"/>
              </w:rPr>
            </w:pPr>
          </w:p>
        </w:tc>
        <w:tc>
          <w:tcPr>
            <w:tcW w:w="623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062D0128" w14:textId="77777777" w:rsidR="00B4055C" w:rsidRPr="00014B3E" w:rsidRDefault="00B4055C" w:rsidP="00A46612">
            <w:pPr>
              <w:pStyle w:val="Default"/>
              <w:jc w:val="center"/>
              <w:rPr>
                <w:rFonts w:asciiTheme="minorHAnsi" w:hAnsiTheme="minorHAnsi" w:cs="Arial"/>
                <w:b/>
                <w:bCs/>
                <w:color w:val="0070C0"/>
                <w:sz w:val="20"/>
                <w:szCs w:val="20"/>
              </w:rPr>
            </w:pPr>
          </w:p>
        </w:tc>
        <w:tc>
          <w:tcPr>
            <w:tcW w:w="4820"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07921CF3" w14:textId="77777777" w:rsidR="00B4055C" w:rsidRPr="00014B3E" w:rsidRDefault="00B4055C" w:rsidP="00A46612">
            <w:pPr>
              <w:pStyle w:val="Default"/>
              <w:jc w:val="center"/>
              <w:rPr>
                <w:rFonts w:asciiTheme="minorHAnsi" w:hAnsiTheme="minorHAnsi" w:cs="Arial"/>
                <w:b/>
                <w:bCs/>
                <w:color w:val="0070C0"/>
                <w:sz w:val="20"/>
                <w:szCs w:val="20"/>
              </w:rPr>
            </w:pPr>
          </w:p>
        </w:tc>
      </w:tr>
      <w:tr w:rsidR="00B4055C" w14:paraId="42F56FE6" w14:textId="77777777" w:rsidTr="00B40EEB">
        <w:trPr>
          <w:trHeight w:val="95"/>
        </w:trPr>
        <w:tc>
          <w:tcPr>
            <w:tcW w:w="1418" w:type="dxa"/>
            <w:vMerge/>
            <w:tcBorders>
              <w:left w:val="single" w:sz="2" w:space="0" w:color="5B9BD5" w:themeColor="accent1"/>
              <w:bottom w:val="single" w:sz="2" w:space="0" w:color="5B9BD5" w:themeColor="accent1"/>
              <w:right w:val="dashSmallGap" w:sz="4" w:space="0" w:color="5B9BD5" w:themeColor="accent1"/>
            </w:tcBorders>
            <w:shd w:val="clear" w:color="auto" w:fill="FFFFFF" w:themeFill="background1"/>
          </w:tcPr>
          <w:p w14:paraId="783DBF1B" w14:textId="77777777" w:rsidR="00B4055C" w:rsidRDefault="00B4055C" w:rsidP="00A46612">
            <w:pPr>
              <w:pStyle w:val="Default"/>
              <w:rPr>
                <w:rFonts w:cs="Arial"/>
                <w:sz w:val="20"/>
                <w:szCs w:val="20"/>
              </w:rPr>
            </w:pPr>
          </w:p>
        </w:tc>
        <w:tc>
          <w:tcPr>
            <w:tcW w:w="7371" w:type="dxa"/>
            <w:vMerge/>
            <w:tcBorders>
              <w:left w:val="single" w:sz="4" w:space="0" w:color="5B9BD5" w:themeColor="accent1"/>
              <w:bottom w:val="single" w:sz="4" w:space="0" w:color="5B9BD5" w:themeColor="accent1"/>
              <w:right w:val="single" w:sz="4" w:space="0" w:color="5B9BD5" w:themeColor="accent1"/>
            </w:tcBorders>
            <w:shd w:val="clear" w:color="auto" w:fill="FFF2CC" w:themeFill="accent4" w:themeFillTint="33"/>
            <w:vAlign w:val="center"/>
          </w:tcPr>
          <w:p w14:paraId="73D95C5A" w14:textId="77777777" w:rsidR="00B4055C" w:rsidRDefault="00B4055C" w:rsidP="00A46612">
            <w:pPr>
              <w:pStyle w:val="Default"/>
              <w:rPr>
                <w:rFonts w:cs="Arial"/>
                <w:sz w:val="20"/>
                <w:szCs w:val="20"/>
              </w:rPr>
            </w:pPr>
          </w:p>
        </w:tc>
        <w:tc>
          <w:tcPr>
            <w:tcW w:w="623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74B8D81C" w14:textId="77777777" w:rsidR="00B4055C" w:rsidRPr="00014B3E" w:rsidRDefault="00B4055C" w:rsidP="00A46612">
            <w:pPr>
              <w:pStyle w:val="Default"/>
              <w:jc w:val="center"/>
              <w:rPr>
                <w:rFonts w:asciiTheme="minorHAnsi" w:hAnsiTheme="minorHAnsi" w:cs="Arial"/>
                <w:b/>
                <w:bCs/>
                <w:color w:val="0070C0"/>
                <w:sz w:val="20"/>
                <w:szCs w:val="20"/>
              </w:rPr>
            </w:pPr>
          </w:p>
        </w:tc>
        <w:tc>
          <w:tcPr>
            <w:tcW w:w="4820"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7247AE45" w14:textId="77777777" w:rsidR="00B4055C" w:rsidRPr="00014B3E" w:rsidRDefault="00B4055C" w:rsidP="00A46612">
            <w:pPr>
              <w:pStyle w:val="Default"/>
              <w:jc w:val="center"/>
              <w:rPr>
                <w:rFonts w:asciiTheme="minorHAnsi" w:hAnsiTheme="minorHAnsi" w:cs="Arial"/>
                <w:b/>
                <w:bCs/>
                <w:color w:val="0070C0"/>
                <w:sz w:val="20"/>
                <w:szCs w:val="20"/>
              </w:rPr>
            </w:pPr>
          </w:p>
        </w:tc>
      </w:tr>
      <w:tr w:rsidR="00B4055C" w14:paraId="36C5EE96" w14:textId="77777777" w:rsidTr="00B40EEB">
        <w:trPr>
          <w:trHeight w:val="95"/>
        </w:trPr>
        <w:tc>
          <w:tcPr>
            <w:tcW w:w="1418" w:type="dxa"/>
            <w:tcBorders>
              <w:top w:val="single" w:sz="4" w:space="0" w:color="5B9BD5" w:themeColor="accent1"/>
              <w:left w:val="nil"/>
              <w:bottom w:val="nil"/>
              <w:right w:val="nil"/>
            </w:tcBorders>
            <w:shd w:val="clear" w:color="auto" w:fill="FFFFFF" w:themeFill="background1"/>
          </w:tcPr>
          <w:p w14:paraId="5CD29482" w14:textId="77777777" w:rsidR="00B4055C" w:rsidRDefault="00B4055C" w:rsidP="00A46612">
            <w:pPr>
              <w:pStyle w:val="Default"/>
              <w:jc w:val="center"/>
              <w:rPr>
                <w:rFonts w:asciiTheme="minorHAnsi" w:hAnsiTheme="minorHAnsi" w:cs="Arial"/>
                <w:b/>
                <w:bCs/>
                <w:color w:val="0070C0"/>
                <w:sz w:val="20"/>
                <w:szCs w:val="20"/>
              </w:rPr>
            </w:pPr>
          </w:p>
        </w:tc>
        <w:tc>
          <w:tcPr>
            <w:tcW w:w="13608" w:type="dxa"/>
            <w:gridSpan w:val="2"/>
            <w:tcBorders>
              <w:top w:val="single" w:sz="4" w:space="0" w:color="5B9BD5" w:themeColor="accent1"/>
              <w:left w:val="nil"/>
              <w:bottom w:val="nil"/>
              <w:right w:val="nil"/>
            </w:tcBorders>
            <w:shd w:val="clear" w:color="auto" w:fill="auto"/>
            <w:vAlign w:val="center"/>
          </w:tcPr>
          <w:p w14:paraId="159823C9" w14:textId="77777777" w:rsidR="00B4055C" w:rsidRPr="00014B3E" w:rsidRDefault="00B4055C" w:rsidP="00A46612">
            <w:pPr>
              <w:pStyle w:val="Default"/>
              <w:jc w:val="center"/>
              <w:rPr>
                <w:rFonts w:asciiTheme="minorHAnsi" w:hAnsiTheme="minorHAnsi" w:cs="Arial"/>
                <w:b/>
                <w:bCs/>
                <w:color w:val="0070C0"/>
                <w:sz w:val="20"/>
                <w:szCs w:val="20"/>
              </w:rPr>
            </w:pPr>
          </w:p>
        </w:tc>
        <w:tc>
          <w:tcPr>
            <w:tcW w:w="4820" w:type="dxa"/>
            <w:tcBorders>
              <w:top w:val="single" w:sz="4" w:space="0" w:color="5B9BD5" w:themeColor="accent1"/>
              <w:left w:val="nil"/>
              <w:bottom w:val="nil"/>
              <w:right w:val="nil"/>
            </w:tcBorders>
            <w:vAlign w:val="center"/>
          </w:tcPr>
          <w:p w14:paraId="08A1805C" w14:textId="77777777" w:rsidR="00B4055C" w:rsidRPr="00014B3E" w:rsidRDefault="00B4055C" w:rsidP="00A46612">
            <w:pPr>
              <w:pStyle w:val="Default"/>
              <w:jc w:val="center"/>
              <w:rPr>
                <w:rFonts w:asciiTheme="minorHAnsi" w:hAnsiTheme="minorHAnsi" w:cs="Arial"/>
                <w:b/>
                <w:bCs/>
                <w:color w:val="0070C0"/>
                <w:sz w:val="20"/>
                <w:szCs w:val="20"/>
              </w:rPr>
            </w:pPr>
          </w:p>
        </w:tc>
      </w:tr>
      <w:tr w:rsidR="00B4055C" w14:paraId="5941055D" w14:textId="77777777" w:rsidTr="00B40EEB">
        <w:trPr>
          <w:trHeight w:val="95"/>
        </w:trPr>
        <w:tc>
          <w:tcPr>
            <w:tcW w:w="1418" w:type="dxa"/>
            <w:tcBorders>
              <w:top w:val="nil"/>
              <w:left w:val="nil"/>
              <w:bottom w:val="single" w:sz="4" w:space="0" w:color="5B9BD5" w:themeColor="accent1"/>
              <w:right w:val="dashSmallGap" w:sz="4" w:space="0" w:color="5B9BD5" w:themeColor="accent1"/>
            </w:tcBorders>
            <w:shd w:val="clear" w:color="auto" w:fill="FFFFFF" w:themeFill="background1"/>
          </w:tcPr>
          <w:p w14:paraId="625ECDED" w14:textId="77777777" w:rsidR="00B4055C" w:rsidRDefault="00B4055C" w:rsidP="00A46612">
            <w:pPr>
              <w:pStyle w:val="Default"/>
              <w:rPr>
                <w:rFonts w:asciiTheme="minorHAnsi" w:hAnsiTheme="minorHAnsi" w:cs="Arial"/>
                <w:b/>
                <w:color w:val="auto"/>
                <w:sz w:val="22"/>
                <w:szCs w:val="22"/>
              </w:rPr>
            </w:pPr>
          </w:p>
        </w:tc>
        <w:tc>
          <w:tcPr>
            <w:tcW w:w="18428" w:type="dxa"/>
            <w:gridSpan w:val="3"/>
            <w:tcBorders>
              <w:top w:val="nil"/>
              <w:left w:val="nil"/>
              <w:bottom w:val="nil"/>
              <w:right w:val="nil"/>
            </w:tcBorders>
            <w:shd w:val="clear" w:color="auto" w:fill="FFFF66"/>
            <w:vAlign w:val="center"/>
          </w:tcPr>
          <w:p w14:paraId="30343D6E" w14:textId="77777777" w:rsidR="008A5D74" w:rsidRPr="00043D89" w:rsidRDefault="00B4055C" w:rsidP="008A5D74">
            <w:pPr>
              <w:pStyle w:val="Default"/>
              <w:jc w:val="center"/>
              <w:rPr>
                <w:rFonts w:asciiTheme="minorHAnsi" w:hAnsiTheme="minorHAnsi" w:cs="Arial"/>
                <w:b/>
                <w:color w:val="auto"/>
                <w:sz w:val="28"/>
                <w:szCs w:val="28"/>
              </w:rPr>
            </w:pPr>
            <w:r w:rsidRPr="00043D89">
              <w:rPr>
                <w:rFonts w:asciiTheme="minorHAnsi" w:hAnsiTheme="minorHAnsi" w:cs="Arial"/>
                <w:b/>
                <w:color w:val="auto"/>
                <w:sz w:val="28"/>
                <w:szCs w:val="28"/>
              </w:rPr>
              <w:t>Surveillance</w:t>
            </w:r>
          </w:p>
          <w:p w14:paraId="6A0EEA57" w14:textId="5F25756F" w:rsidR="00B4055C" w:rsidRPr="00014B3E" w:rsidRDefault="00B4055C" w:rsidP="008A5D74">
            <w:pPr>
              <w:pStyle w:val="Default"/>
              <w:jc w:val="center"/>
              <w:rPr>
                <w:rFonts w:asciiTheme="minorHAnsi" w:hAnsiTheme="minorHAnsi" w:cs="Arial"/>
                <w:b/>
                <w:bCs/>
                <w:color w:val="0070C0"/>
                <w:sz w:val="20"/>
                <w:szCs w:val="20"/>
              </w:rPr>
            </w:pPr>
            <w:r>
              <w:rPr>
                <w:rFonts w:asciiTheme="minorHAnsi" w:hAnsiTheme="minorHAnsi" w:cs="Arial"/>
                <w:color w:val="auto"/>
                <w:sz w:val="22"/>
                <w:szCs w:val="22"/>
              </w:rPr>
              <w:t>General and targeted programmes to detect harmful pests and diseases</w:t>
            </w:r>
          </w:p>
        </w:tc>
      </w:tr>
      <w:tr w:rsidR="00B4055C" w14:paraId="2D228422" w14:textId="77777777" w:rsidTr="00B40EEB">
        <w:trPr>
          <w:trHeight w:val="95"/>
        </w:trPr>
        <w:tc>
          <w:tcPr>
            <w:tcW w:w="1418" w:type="dxa"/>
            <w:vMerge w:val="restart"/>
            <w:tcBorders>
              <w:top w:val="single" w:sz="4" w:space="0" w:color="5B9BD5" w:themeColor="accent1"/>
              <w:left w:val="single" w:sz="2" w:space="0" w:color="5B9BD5" w:themeColor="accent1"/>
              <w:right w:val="dashSmallGap" w:sz="4" w:space="0" w:color="5B9BD5" w:themeColor="accent1"/>
            </w:tcBorders>
            <w:shd w:val="clear" w:color="auto" w:fill="FFFFFF" w:themeFill="background1"/>
            <w:textDirection w:val="btLr"/>
            <w:vAlign w:val="center"/>
          </w:tcPr>
          <w:p w14:paraId="2E77A0FF" w14:textId="7846D4CC" w:rsidR="00B4055C" w:rsidRPr="00680F2E" w:rsidRDefault="00B4055C" w:rsidP="00DA3A41">
            <w:pPr>
              <w:pStyle w:val="Default"/>
              <w:keepNext/>
              <w:keepLines/>
              <w:jc w:val="center"/>
              <w:rPr>
                <w:rFonts w:cs="Arial"/>
              </w:rPr>
            </w:pPr>
            <w:r w:rsidRPr="00680F2E">
              <w:rPr>
                <w:rFonts w:cs="Arial"/>
              </w:rPr>
              <w:t xml:space="preserve">Director, </w:t>
            </w:r>
            <w:r w:rsidR="00DA3A41">
              <w:rPr>
                <w:rFonts w:cs="Arial"/>
              </w:rPr>
              <w:t>Diagnostic &amp; Surveillance Services</w:t>
            </w:r>
            <w:r>
              <w:rPr>
                <w:rFonts w:cs="Arial"/>
              </w:rPr>
              <w:t xml:space="preserve"> </w:t>
            </w:r>
          </w:p>
        </w:tc>
        <w:tc>
          <w:tcPr>
            <w:tcW w:w="7371" w:type="dxa"/>
            <w:vMerge w:val="restart"/>
            <w:tcBorders>
              <w:top w:val="nil"/>
              <w:left w:val="single" w:sz="4" w:space="0" w:color="5B9BD5" w:themeColor="accent1"/>
              <w:right w:val="single" w:sz="4" w:space="0" w:color="5B9BD5" w:themeColor="accent1"/>
            </w:tcBorders>
            <w:shd w:val="clear" w:color="auto" w:fill="FFF2CC" w:themeFill="accent4" w:themeFillTint="33"/>
            <w:vAlign w:val="center"/>
          </w:tcPr>
          <w:p w14:paraId="3E6812CE" w14:textId="77777777" w:rsidR="00B4055C" w:rsidRDefault="00B4055C" w:rsidP="00A46612">
            <w:pPr>
              <w:pStyle w:val="Default"/>
              <w:rPr>
                <w:rFonts w:cs="Arial"/>
                <w:sz w:val="20"/>
                <w:szCs w:val="20"/>
              </w:rPr>
            </w:pPr>
            <w:r>
              <w:rPr>
                <w:rFonts w:cs="Arial"/>
                <w:sz w:val="20"/>
                <w:szCs w:val="20"/>
              </w:rPr>
              <w:t xml:space="preserve">For example, consider any relevant: </w:t>
            </w:r>
          </w:p>
          <w:p w14:paraId="39A63D35" w14:textId="77777777" w:rsidR="00B4055C" w:rsidRPr="007A7A22" w:rsidRDefault="00B4055C" w:rsidP="00450120">
            <w:pPr>
              <w:pStyle w:val="Default"/>
              <w:numPr>
                <w:ilvl w:val="0"/>
                <w:numId w:val="4"/>
              </w:numPr>
              <w:rPr>
                <w:rFonts w:cs="Arial"/>
                <w:sz w:val="20"/>
                <w:szCs w:val="20"/>
              </w:rPr>
            </w:pPr>
            <w:r w:rsidRPr="007A7A22">
              <w:rPr>
                <w:rFonts w:cs="Arial"/>
                <w:sz w:val="20"/>
                <w:szCs w:val="20"/>
              </w:rPr>
              <w:t xml:space="preserve">General </w:t>
            </w:r>
            <w:r>
              <w:rPr>
                <w:rFonts w:cs="Arial"/>
                <w:sz w:val="20"/>
                <w:szCs w:val="20"/>
              </w:rPr>
              <w:t xml:space="preserve">surveillance </w:t>
            </w:r>
            <w:r w:rsidRPr="007A7A22">
              <w:rPr>
                <w:rFonts w:cs="Arial"/>
                <w:sz w:val="20"/>
                <w:szCs w:val="20"/>
              </w:rPr>
              <w:t xml:space="preserve">programmes </w:t>
            </w:r>
          </w:p>
          <w:p w14:paraId="3986E1F6" w14:textId="77777777" w:rsidR="00B4055C" w:rsidRPr="007A7A22" w:rsidRDefault="00B4055C" w:rsidP="00450120">
            <w:pPr>
              <w:pStyle w:val="Default"/>
              <w:numPr>
                <w:ilvl w:val="0"/>
                <w:numId w:val="4"/>
              </w:numPr>
              <w:rPr>
                <w:rFonts w:cs="Arial"/>
                <w:sz w:val="20"/>
                <w:szCs w:val="20"/>
              </w:rPr>
            </w:pPr>
            <w:r>
              <w:rPr>
                <w:rFonts w:cs="Arial"/>
                <w:sz w:val="20"/>
                <w:szCs w:val="20"/>
              </w:rPr>
              <w:t>T</w:t>
            </w:r>
            <w:r w:rsidRPr="007A7A22">
              <w:rPr>
                <w:rFonts w:cs="Arial"/>
                <w:sz w:val="20"/>
                <w:szCs w:val="20"/>
              </w:rPr>
              <w:t>argeted</w:t>
            </w:r>
            <w:r>
              <w:rPr>
                <w:rFonts w:cs="Arial"/>
                <w:sz w:val="20"/>
                <w:szCs w:val="20"/>
              </w:rPr>
              <w:t xml:space="preserve"> surveillance</w:t>
            </w:r>
            <w:r w:rsidRPr="007A7A22">
              <w:rPr>
                <w:rFonts w:cs="Arial"/>
                <w:sz w:val="20"/>
                <w:szCs w:val="20"/>
              </w:rPr>
              <w:t xml:space="preserve"> programmes </w:t>
            </w:r>
          </w:p>
          <w:p w14:paraId="06976DB1" w14:textId="77777777" w:rsidR="00B4055C" w:rsidRPr="007A7A22" w:rsidRDefault="00B4055C" w:rsidP="00450120">
            <w:pPr>
              <w:pStyle w:val="Default"/>
              <w:numPr>
                <w:ilvl w:val="0"/>
                <w:numId w:val="4"/>
              </w:numPr>
              <w:rPr>
                <w:rFonts w:cs="Arial"/>
                <w:sz w:val="20"/>
                <w:szCs w:val="20"/>
              </w:rPr>
            </w:pPr>
            <w:r>
              <w:rPr>
                <w:rFonts w:cs="Arial"/>
                <w:sz w:val="20"/>
                <w:szCs w:val="20"/>
              </w:rPr>
              <w:t>Detection and/or i</w:t>
            </w:r>
            <w:r w:rsidRPr="007A7A22">
              <w:rPr>
                <w:rFonts w:cs="Arial"/>
                <w:sz w:val="20"/>
                <w:szCs w:val="20"/>
              </w:rPr>
              <w:t>nvestigation</w:t>
            </w:r>
            <w:r>
              <w:rPr>
                <w:rFonts w:cs="Arial"/>
                <w:sz w:val="20"/>
                <w:szCs w:val="20"/>
              </w:rPr>
              <w:t xml:space="preserve"> statistics</w:t>
            </w:r>
          </w:p>
          <w:p w14:paraId="7A57D22D" w14:textId="77777777" w:rsidR="00B4055C" w:rsidRPr="00013C2A" w:rsidRDefault="00B4055C" w:rsidP="00450120">
            <w:pPr>
              <w:pStyle w:val="Default"/>
              <w:numPr>
                <w:ilvl w:val="0"/>
                <w:numId w:val="4"/>
              </w:numPr>
              <w:rPr>
                <w:rFonts w:cs="Arial"/>
                <w:sz w:val="20"/>
                <w:szCs w:val="20"/>
              </w:rPr>
            </w:pPr>
            <w:r>
              <w:rPr>
                <w:rFonts w:cs="Arial"/>
                <w:sz w:val="20"/>
                <w:szCs w:val="20"/>
              </w:rPr>
              <w:t>Diagnostics (existing capability, capability development initiatives)</w:t>
            </w:r>
          </w:p>
          <w:p w14:paraId="1626EF01" w14:textId="77777777" w:rsidR="00B4055C" w:rsidRPr="007A7A22" w:rsidRDefault="00B4055C" w:rsidP="00450120">
            <w:pPr>
              <w:pStyle w:val="Default"/>
              <w:numPr>
                <w:ilvl w:val="0"/>
                <w:numId w:val="4"/>
              </w:numPr>
              <w:rPr>
                <w:rFonts w:cs="Arial"/>
                <w:sz w:val="20"/>
                <w:szCs w:val="20"/>
              </w:rPr>
            </w:pPr>
            <w:r>
              <w:rPr>
                <w:rFonts w:cs="Arial"/>
                <w:sz w:val="20"/>
                <w:szCs w:val="20"/>
              </w:rPr>
              <w:t xml:space="preserve">Information on </w:t>
            </w:r>
            <w:r w:rsidRPr="007A7A22">
              <w:rPr>
                <w:rFonts w:cs="Arial"/>
                <w:sz w:val="20"/>
                <w:szCs w:val="20"/>
              </w:rPr>
              <w:t>New Zealand’s biosecurity status</w:t>
            </w:r>
            <w:r>
              <w:rPr>
                <w:rFonts w:cs="Arial"/>
                <w:sz w:val="20"/>
                <w:szCs w:val="20"/>
              </w:rPr>
              <w:t xml:space="preserve"> (for international and domestic reporting purposes)</w:t>
            </w:r>
          </w:p>
          <w:p w14:paraId="6EABA724" w14:textId="77777777" w:rsidR="00B4055C" w:rsidRPr="007A7A22" w:rsidRDefault="00B4055C" w:rsidP="00450120">
            <w:pPr>
              <w:pStyle w:val="Default"/>
              <w:numPr>
                <w:ilvl w:val="0"/>
                <w:numId w:val="4"/>
              </w:numPr>
              <w:rPr>
                <w:rFonts w:cs="Arial"/>
                <w:sz w:val="20"/>
                <w:szCs w:val="20"/>
              </w:rPr>
            </w:pPr>
            <w:r>
              <w:rPr>
                <w:rFonts w:cs="Arial"/>
                <w:sz w:val="20"/>
                <w:szCs w:val="20"/>
              </w:rPr>
              <w:t>Statistics (eg, detection, investigation, response statistics)</w:t>
            </w:r>
          </w:p>
        </w:tc>
        <w:tc>
          <w:tcPr>
            <w:tcW w:w="6237" w:type="dxa"/>
            <w:tcBorders>
              <w:top w:val="nil"/>
              <w:left w:val="single" w:sz="4"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4A380F9B" w14:textId="77777777" w:rsidR="00B4055C" w:rsidRPr="00014B3E" w:rsidRDefault="00B4055C" w:rsidP="00A46612">
            <w:pPr>
              <w:pStyle w:val="Default"/>
              <w:jc w:val="center"/>
              <w:rPr>
                <w:rFonts w:asciiTheme="minorHAnsi" w:hAnsiTheme="minorHAnsi" w:cs="Arial"/>
                <w:b/>
                <w:bCs/>
                <w:color w:val="0070C0"/>
                <w:sz w:val="20"/>
                <w:szCs w:val="20"/>
              </w:rPr>
            </w:pPr>
          </w:p>
        </w:tc>
        <w:tc>
          <w:tcPr>
            <w:tcW w:w="4820" w:type="dxa"/>
            <w:tcBorders>
              <w:top w:val="nil"/>
              <w:left w:val="single" w:sz="2" w:space="0" w:color="5B9BD5" w:themeColor="accent1"/>
              <w:bottom w:val="single" w:sz="2" w:space="0" w:color="5B9BD5" w:themeColor="accent1"/>
              <w:right w:val="single" w:sz="2" w:space="0" w:color="5B9BD5" w:themeColor="accent1"/>
            </w:tcBorders>
            <w:shd w:val="clear" w:color="auto" w:fill="F3F3F3"/>
            <w:vAlign w:val="center"/>
          </w:tcPr>
          <w:p w14:paraId="63BB8D24" w14:textId="77777777" w:rsidR="00B4055C" w:rsidRPr="00014B3E" w:rsidRDefault="00B4055C" w:rsidP="00A46612">
            <w:pPr>
              <w:pStyle w:val="Default"/>
              <w:rPr>
                <w:rFonts w:asciiTheme="minorHAnsi" w:hAnsiTheme="minorHAnsi" w:cs="Arial"/>
                <w:b/>
                <w:bCs/>
                <w:color w:val="0070C0"/>
                <w:sz w:val="20"/>
                <w:szCs w:val="20"/>
              </w:rPr>
            </w:pPr>
          </w:p>
        </w:tc>
      </w:tr>
      <w:tr w:rsidR="00B4055C" w14:paraId="3C2F072F" w14:textId="77777777" w:rsidTr="00B40EEB">
        <w:trPr>
          <w:trHeight w:val="95"/>
        </w:trPr>
        <w:tc>
          <w:tcPr>
            <w:tcW w:w="1418" w:type="dxa"/>
            <w:vMerge/>
            <w:tcBorders>
              <w:left w:val="single" w:sz="2" w:space="0" w:color="5B9BD5" w:themeColor="accent1"/>
              <w:right w:val="dashSmallGap" w:sz="4" w:space="0" w:color="5B9BD5" w:themeColor="accent1"/>
            </w:tcBorders>
            <w:shd w:val="clear" w:color="auto" w:fill="FFFFFF" w:themeFill="background1"/>
          </w:tcPr>
          <w:p w14:paraId="2033CEF7" w14:textId="77777777" w:rsidR="00B4055C" w:rsidRPr="00680F2E" w:rsidRDefault="00B4055C" w:rsidP="00A46612">
            <w:pPr>
              <w:pStyle w:val="Default"/>
              <w:rPr>
                <w:rFonts w:cs="Arial"/>
              </w:rPr>
            </w:pPr>
          </w:p>
        </w:tc>
        <w:tc>
          <w:tcPr>
            <w:tcW w:w="7371" w:type="dxa"/>
            <w:vMerge/>
            <w:tcBorders>
              <w:left w:val="single" w:sz="4" w:space="0" w:color="5B9BD5" w:themeColor="accent1"/>
              <w:right w:val="single" w:sz="4" w:space="0" w:color="5B9BD5" w:themeColor="accent1"/>
            </w:tcBorders>
            <w:shd w:val="clear" w:color="auto" w:fill="FFF2CC" w:themeFill="accent4" w:themeFillTint="33"/>
            <w:vAlign w:val="center"/>
          </w:tcPr>
          <w:p w14:paraId="7E979F8F" w14:textId="77777777" w:rsidR="00B4055C" w:rsidRPr="007A7A22" w:rsidRDefault="00B4055C" w:rsidP="00A46612">
            <w:pPr>
              <w:pStyle w:val="Default"/>
              <w:rPr>
                <w:rFonts w:cs="Arial"/>
                <w:sz w:val="20"/>
                <w:szCs w:val="20"/>
              </w:rPr>
            </w:pPr>
          </w:p>
        </w:tc>
        <w:tc>
          <w:tcPr>
            <w:tcW w:w="6237" w:type="dxa"/>
            <w:tcBorders>
              <w:top w:val="nil"/>
              <w:left w:val="single" w:sz="4"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19D13C3E" w14:textId="77777777" w:rsidR="00B4055C" w:rsidRPr="00014B3E" w:rsidRDefault="00B4055C" w:rsidP="00A46612">
            <w:pPr>
              <w:pStyle w:val="Default"/>
              <w:jc w:val="center"/>
              <w:rPr>
                <w:rFonts w:asciiTheme="minorHAnsi" w:hAnsiTheme="minorHAnsi" w:cs="Arial"/>
                <w:b/>
                <w:bCs/>
                <w:color w:val="0070C0"/>
                <w:sz w:val="20"/>
                <w:szCs w:val="20"/>
              </w:rPr>
            </w:pPr>
          </w:p>
        </w:tc>
        <w:tc>
          <w:tcPr>
            <w:tcW w:w="4820" w:type="dxa"/>
            <w:tcBorders>
              <w:top w:val="nil"/>
              <w:left w:val="single" w:sz="2" w:space="0" w:color="5B9BD5" w:themeColor="accent1"/>
              <w:bottom w:val="single" w:sz="2" w:space="0" w:color="5B9BD5" w:themeColor="accent1"/>
              <w:right w:val="single" w:sz="2" w:space="0" w:color="5B9BD5" w:themeColor="accent1"/>
            </w:tcBorders>
            <w:shd w:val="clear" w:color="auto" w:fill="F3F3F3"/>
            <w:vAlign w:val="center"/>
          </w:tcPr>
          <w:p w14:paraId="0B00E3C7" w14:textId="77777777" w:rsidR="00B4055C" w:rsidRDefault="00B4055C" w:rsidP="00A46612">
            <w:pPr>
              <w:pStyle w:val="Default"/>
              <w:rPr>
                <w:rFonts w:asciiTheme="minorHAnsi" w:hAnsiTheme="minorHAnsi" w:cs="Arial"/>
                <w:bCs/>
                <w:color w:val="0070C0"/>
                <w:sz w:val="20"/>
                <w:szCs w:val="20"/>
              </w:rPr>
            </w:pPr>
          </w:p>
        </w:tc>
      </w:tr>
      <w:tr w:rsidR="00B4055C" w14:paraId="38E8F761" w14:textId="77777777" w:rsidTr="00B40EEB">
        <w:trPr>
          <w:trHeight w:val="95"/>
        </w:trPr>
        <w:tc>
          <w:tcPr>
            <w:tcW w:w="1418" w:type="dxa"/>
            <w:vMerge/>
            <w:tcBorders>
              <w:left w:val="single" w:sz="2" w:space="0" w:color="5B9BD5" w:themeColor="accent1"/>
              <w:right w:val="dashSmallGap" w:sz="4" w:space="0" w:color="5B9BD5" w:themeColor="accent1"/>
            </w:tcBorders>
            <w:shd w:val="clear" w:color="auto" w:fill="FFFFFF" w:themeFill="background1"/>
          </w:tcPr>
          <w:p w14:paraId="73337142" w14:textId="77777777" w:rsidR="00B4055C" w:rsidRPr="00680F2E" w:rsidRDefault="00B4055C" w:rsidP="00A46612">
            <w:pPr>
              <w:pStyle w:val="Default"/>
              <w:rPr>
                <w:rFonts w:cs="Arial"/>
              </w:rPr>
            </w:pPr>
          </w:p>
        </w:tc>
        <w:tc>
          <w:tcPr>
            <w:tcW w:w="7371" w:type="dxa"/>
            <w:vMerge/>
            <w:tcBorders>
              <w:left w:val="single" w:sz="4" w:space="0" w:color="5B9BD5" w:themeColor="accent1"/>
              <w:right w:val="single" w:sz="4" w:space="0" w:color="5B9BD5" w:themeColor="accent1"/>
            </w:tcBorders>
            <w:shd w:val="clear" w:color="auto" w:fill="FFF2CC" w:themeFill="accent4" w:themeFillTint="33"/>
            <w:vAlign w:val="center"/>
          </w:tcPr>
          <w:p w14:paraId="178CF35B" w14:textId="77777777" w:rsidR="00B4055C" w:rsidRPr="00CC470D" w:rsidRDefault="00B4055C" w:rsidP="00A46612">
            <w:pPr>
              <w:pStyle w:val="Default"/>
              <w:rPr>
                <w:rFonts w:cs="Arial"/>
                <w:sz w:val="20"/>
                <w:szCs w:val="20"/>
              </w:rPr>
            </w:pPr>
          </w:p>
        </w:tc>
        <w:tc>
          <w:tcPr>
            <w:tcW w:w="623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15609FA3" w14:textId="77777777" w:rsidR="00B4055C" w:rsidRPr="00014B3E" w:rsidRDefault="00B4055C" w:rsidP="00A46612">
            <w:pPr>
              <w:pStyle w:val="Default"/>
              <w:jc w:val="center"/>
              <w:rPr>
                <w:rFonts w:asciiTheme="minorHAnsi" w:hAnsiTheme="minorHAnsi" w:cs="Arial"/>
                <w:b/>
                <w:bCs/>
                <w:color w:val="0070C0"/>
                <w:sz w:val="20"/>
                <w:szCs w:val="20"/>
              </w:rPr>
            </w:pPr>
          </w:p>
        </w:tc>
        <w:tc>
          <w:tcPr>
            <w:tcW w:w="4820"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36D8DED2" w14:textId="77777777" w:rsidR="00B4055C" w:rsidRPr="006F4578" w:rsidRDefault="00B4055C" w:rsidP="00A46612">
            <w:pPr>
              <w:pStyle w:val="Default"/>
              <w:rPr>
                <w:rFonts w:asciiTheme="minorHAnsi" w:hAnsiTheme="minorHAnsi" w:cs="Arial"/>
                <w:bCs/>
                <w:color w:val="0070C0"/>
                <w:sz w:val="20"/>
                <w:szCs w:val="20"/>
              </w:rPr>
            </w:pPr>
          </w:p>
        </w:tc>
      </w:tr>
      <w:tr w:rsidR="00B4055C" w14:paraId="56B70A3B" w14:textId="77777777" w:rsidTr="00B40EEB">
        <w:trPr>
          <w:trHeight w:val="95"/>
        </w:trPr>
        <w:tc>
          <w:tcPr>
            <w:tcW w:w="1418" w:type="dxa"/>
            <w:vMerge/>
            <w:tcBorders>
              <w:left w:val="single" w:sz="2" w:space="0" w:color="5B9BD5" w:themeColor="accent1"/>
              <w:right w:val="dashSmallGap" w:sz="4" w:space="0" w:color="5B9BD5" w:themeColor="accent1"/>
            </w:tcBorders>
            <w:shd w:val="clear" w:color="auto" w:fill="FFFFFF" w:themeFill="background1"/>
          </w:tcPr>
          <w:p w14:paraId="5C671CF4" w14:textId="77777777" w:rsidR="00B4055C" w:rsidRPr="00680F2E" w:rsidRDefault="00B4055C" w:rsidP="00A46612">
            <w:pPr>
              <w:pStyle w:val="Default"/>
              <w:rPr>
                <w:rFonts w:cs="Arial"/>
              </w:rPr>
            </w:pPr>
          </w:p>
        </w:tc>
        <w:tc>
          <w:tcPr>
            <w:tcW w:w="7371" w:type="dxa"/>
            <w:vMerge/>
            <w:tcBorders>
              <w:left w:val="single" w:sz="4" w:space="0" w:color="5B9BD5" w:themeColor="accent1"/>
              <w:right w:val="single" w:sz="4" w:space="0" w:color="5B9BD5" w:themeColor="accent1"/>
            </w:tcBorders>
            <w:shd w:val="clear" w:color="auto" w:fill="FFF2CC" w:themeFill="accent4" w:themeFillTint="33"/>
            <w:vAlign w:val="center"/>
          </w:tcPr>
          <w:p w14:paraId="7ACE98E0" w14:textId="77777777" w:rsidR="00B4055C" w:rsidRPr="00CC470D" w:rsidRDefault="00B4055C" w:rsidP="00A46612">
            <w:pPr>
              <w:pStyle w:val="Default"/>
              <w:rPr>
                <w:rFonts w:cs="Arial"/>
                <w:sz w:val="20"/>
                <w:szCs w:val="20"/>
              </w:rPr>
            </w:pPr>
          </w:p>
        </w:tc>
        <w:tc>
          <w:tcPr>
            <w:tcW w:w="6237" w:type="dxa"/>
            <w:tcBorders>
              <w:top w:val="single" w:sz="2" w:space="0" w:color="5B9BD5" w:themeColor="accent1"/>
              <w:left w:val="single" w:sz="4" w:space="0" w:color="5B9BD5" w:themeColor="accent1"/>
              <w:bottom w:val="single" w:sz="4" w:space="0" w:color="5B9BD5" w:themeColor="accent1"/>
              <w:right w:val="single" w:sz="2" w:space="0" w:color="5B9BD5" w:themeColor="accent1"/>
            </w:tcBorders>
            <w:shd w:val="clear" w:color="auto" w:fill="F2F2F2" w:themeFill="background1" w:themeFillShade="F2"/>
            <w:vAlign w:val="center"/>
          </w:tcPr>
          <w:p w14:paraId="62CBBA37" w14:textId="77777777" w:rsidR="00B4055C" w:rsidRPr="00014B3E" w:rsidRDefault="00B4055C" w:rsidP="00A46612">
            <w:pPr>
              <w:pStyle w:val="Default"/>
              <w:jc w:val="center"/>
              <w:rPr>
                <w:rFonts w:asciiTheme="minorHAnsi" w:hAnsiTheme="minorHAnsi" w:cs="Arial"/>
                <w:b/>
                <w:bCs/>
                <w:color w:val="0070C0"/>
                <w:sz w:val="20"/>
                <w:szCs w:val="20"/>
              </w:rPr>
            </w:pPr>
          </w:p>
        </w:tc>
        <w:tc>
          <w:tcPr>
            <w:tcW w:w="4820" w:type="dxa"/>
            <w:tcBorders>
              <w:top w:val="single" w:sz="2" w:space="0" w:color="5B9BD5" w:themeColor="accent1"/>
              <w:left w:val="single" w:sz="2" w:space="0" w:color="5B9BD5" w:themeColor="accent1"/>
              <w:bottom w:val="single" w:sz="4" w:space="0" w:color="5B9BD5" w:themeColor="accent1"/>
              <w:right w:val="single" w:sz="2" w:space="0" w:color="5B9BD5" w:themeColor="accent1"/>
            </w:tcBorders>
            <w:shd w:val="clear" w:color="auto" w:fill="F3F3F3"/>
            <w:vAlign w:val="center"/>
          </w:tcPr>
          <w:p w14:paraId="3CB3BF1A" w14:textId="77777777" w:rsidR="00B4055C" w:rsidRPr="00014B3E" w:rsidRDefault="00B4055C" w:rsidP="00A46612">
            <w:pPr>
              <w:pStyle w:val="Default"/>
              <w:jc w:val="center"/>
              <w:rPr>
                <w:rFonts w:asciiTheme="minorHAnsi" w:hAnsiTheme="minorHAnsi" w:cs="Arial"/>
                <w:b/>
                <w:bCs/>
                <w:color w:val="0070C0"/>
                <w:sz w:val="20"/>
                <w:szCs w:val="20"/>
              </w:rPr>
            </w:pPr>
          </w:p>
        </w:tc>
      </w:tr>
      <w:tr w:rsidR="00B4055C" w14:paraId="3078699F" w14:textId="77777777" w:rsidTr="00B40EEB">
        <w:trPr>
          <w:trHeight w:val="95"/>
        </w:trPr>
        <w:tc>
          <w:tcPr>
            <w:tcW w:w="1418" w:type="dxa"/>
            <w:vMerge/>
            <w:tcBorders>
              <w:left w:val="single" w:sz="2" w:space="0" w:color="5B9BD5" w:themeColor="accent1"/>
              <w:right w:val="dashSmallGap" w:sz="4" w:space="0" w:color="5B9BD5" w:themeColor="accent1"/>
            </w:tcBorders>
            <w:shd w:val="clear" w:color="auto" w:fill="FFFFFF" w:themeFill="background1"/>
          </w:tcPr>
          <w:p w14:paraId="471065B4" w14:textId="77777777" w:rsidR="00B4055C" w:rsidRPr="00680F2E" w:rsidRDefault="00B4055C" w:rsidP="00A46612">
            <w:pPr>
              <w:pStyle w:val="Default"/>
              <w:rPr>
                <w:rFonts w:cs="Arial"/>
              </w:rPr>
            </w:pPr>
          </w:p>
        </w:tc>
        <w:tc>
          <w:tcPr>
            <w:tcW w:w="7371" w:type="dxa"/>
            <w:vMerge/>
            <w:tcBorders>
              <w:left w:val="single" w:sz="4" w:space="0" w:color="5B9BD5" w:themeColor="accent1"/>
              <w:right w:val="single" w:sz="4" w:space="0" w:color="5B9BD5" w:themeColor="accent1"/>
            </w:tcBorders>
            <w:shd w:val="clear" w:color="auto" w:fill="FFF2CC" w:themeFill="accent4" w:themeFillTint="33"/>
            <w:vAlign w:val="center"/>
          </w:tcPr>
          <w:p w14:paraId="5B1A9649" w14:textId="77777777" w:rsidR="00B4055C" w:rsidRPr="00013C2A" w:rsidRDefault="00B4055C" w:rsidP="00A46612">
            <w:pPr>
              <w:pStyle w:val="Default"/>
              <w:rPr>
                <w:rFonts w:cs="Arial"/>
                <w:sz w:val="20"/>
                <w:szCs w:val="20"/>
              </w:rPr>
            </w:pPr>
          </w:p>
        </w:tc>
        <w:tc>
          <w:tcPr>
            <w:tcW w:w="62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14:paraId="26045DF1" w14:textId="77777777" w:rsidR="00B4055C" w:rsidRPr="00014B3E" w:rsidRDefault="00B4055C" w:rsidP="00A46612">
            <w:pPr>
              <w:pStyle w:val="Default"/>
              <w:jc w:val="center"/>
              <w:rPr>
                <w:rFonts w:asciiTheme="minorHAnsi" w:hAnsiTheme="minorHAnsi" w:cs="Arial"/>
                <w:b/>
                <w:bCs/>
                <w:color w:val="0070C0"/>
                <w:sz w:val="20"/>
                <w:szCs w:val="20"/>
              </w:rPr>
            </w:pPr>
          </w:p>
        </w:tc>
        <w:tc>
          <w:tcPr>
            <w:tcW w:w="482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3F3F3"/>
            <w:vAlign w:val="center"/>
          </w:tcPr>
          <w:p w14:paraId="10949DDA" w14:textId="77777777" w:rsidR="00B4055C" w:rsidRPr="00014B3E" w:rsidRDefault="00B4055C" w:rsidP="00A46612">
            <w:pPr>
              <w:pStyle w:val="Default"/>
              <w:jc w:val="center"/>
              <w:rPr>
                <w:rFonts w:asciiTheme="minorHAnsi" w:hAnsiTheme="minorHAnsi" w:cs="Arial"/>
                <w:b/>
                <w:bCs/>
                <w:color w:val="0070C0"/>
                <w:sz w:val="20"/>
                <w:szCs w:val="20"/>
              </w:rPr>
            </w:pPr>
          </w:p>
        </w:tc>
      </w:tr>
      <w:tr w:rsidR="00B4055C" w14:paraId="26410ACF" w14:textId="77777777" w:rsidTr="00B40EEB">
        <w:trPr>
          <w:trHeight w:val="95"/>
        </w:trPr>
        <w:tc>
          <w:tcPr>
            <w:tcW w:w="1418" w:type="dxa"/>
            <w:vMerge/>
            <w:tcBorders>
              <w:left w:val="single" w:sz="2" w:space="0" w:color="5B9BD5" w:themeColor="accent1"/>
              <w:right w:val="dashSmallGap" w:sz="4" w:space="0" w:color="5B9BD5" w:themeColor="accent1"/>
            </w:tcBorders>
            <w:shd w:val="clear" w:color="auto" w:fill="FFFFFF" w:themeFill="background1"/>
          </w:tcPr>
          <w:p w14:paraId="1678BFCC" w14:textId="77777777" w:rsidR="00B4055C" w:rsidRPr="00680F2E" w:rsidRDefault="00B4055C" w:rsidP="00A46612">
            <w:pPr>
              <w:pStyle w:val="Default"/>
              <w:rPr>
                <w:rFonts w:cs="Arial"/>
              </w:rPr>
            </w:pPr>
          </w:p>
        </w:tc>
        <w:tc>
          <w:tcPr>
            <w:tcW w:w="7371" w:type="dxa"/>
            <w:vMerge/>
            <w:tcBorders>
              <w:left w:val="single" w:sz="4" w:space="0" w:color="5B9BD5" w:themeColor="accent1"/>
              <w:right w:val="single" w:sz="4" w:space="0" w:color="5B9BD5" w:themeColor="accent1"/>
            </w:tcBorders>
            <w:shd w:val="clear" w:color="auto" w:fill="FFF2CC" w:themeFill="accent4" w:themeFillTint="33"/>
            <w:vAlign w:val="center"/>
          </w:tcPr>
          <w:p w14:paraId="3162B014" w14:textId="77777777" w:rsidR="00B4055C" w:rsidRPr="007A7A22" w:rsidRDefault="00B4055C" w:rsidP="00A46612">
            <w:pPr>
              <w:pStyle w:val="Default"/>
              <w:rPr>
                <w:rFonts w:cs="Arial"/>
                <w:sz w:val="20"/>
                <w:szCs w:val="20"/>
              </w:rPr>
            </w:pPr>
          </w:p>
        </w:tc>
        <w:tc>
          <w:tcPr>
            <w:tcW w:w="623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3209C73C" w14:textId="77777777" w:rsidR="00B4055C" w:rsidRPr="00014B3E" w:rsidRDefault="00B4055C" w:rsidP="00A46612">
            <w:pPr>
              <w:pStyle w:val="Default"/>
              <w:jc w:val="center"/>
              <w:rPr>
                <w:rFonts w:asciiTheme="minorHAnsi" w:hAnsiTheme="minorHAnsi" w:cs="Arial"/>
                <w:b/>
                <w:bCs/>
                <w:color w:val="0070C0"/>
                <w:sz w:val="20"/>
                <w:szCs w:val="20"/>
              </w:rPr>
            </w:pPr>
          </w:p>
        </w:tc>
        <w:tc>
          <w:tcPr>
            <w:tcW w:w="4820"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3C2D05B7" w14:textId="77777777" w:rsidR="00B4055C" w:rsidRPr="00014B3E" w:rsidRDefault="00B4055C" w:rsidP="00A46612">
            <w:pPr>
              <w:pStyle w:val="Default"/>
              <w:jc w:val="center"/>
              <w:rPr>
                <w:rFonts w:asciiTheme="minorHAnsi" w:hAnsiTheme="minorHAnsi" w:cs="Arial"/>
                <w:b/>
                <w:bCs/>
                <w:color w:val="0070C0"/>
                <w:sz w:val="20"/>
                <w:szCs w:val="20"/>
              </w:rPr>
            </w:pPr>
          </w:p>
        </w:tc>
      </w:tr>
      <w:tr w:rsidR="00B4055C" w14:paraId="05C7FE6B" w14:textId="77777777" w:rsidTr="00B40EEB">
        <w:trPr>
          <w:trHeight w:val="95"/>
        </w:trPr>
        <w:tc>
          <w:tcPr>
            <w:tcW w:w="1418" w:type="dxa"/>
            <w:vMerge/>
            <w:tcBorders>
              <w:left w:val="single" w:sz="2" w:space="0" w:color="5B9BD5" w:themeColor="accent1"/>
              <w:bottom w:val="single" w:sz="2" w:space="0" w:color="5B9BD5" w:themeColor="accent1"/>
              <w:right w:val="dashSmallGap" w:sz="4" w:space="0" w:color="5B9BD5" w:themeColor="accent1"/>
            </w:tcBorders>
            <w:shd w:val="clear" w:color="auto" w:fill="FFFFFF" w:themeFill="background1"/>
          </w:tcPr>
          <w:p w14:paraId="28486C0F" w14:textId="77777777" w:rsidR="00B4055C" w:rsidRPr="00680F2E" w:rsidRDefault="00B4055C" w:rsidP="00A46612">
            <w:pPr>
              <w:pStyle w:val="Default"/>
              <w:rPr>
                <w:rFonts w:cs="Arial"/>
              </w:rPr>
            </w:pPr>
          </w:p>
        </w:tc>
        <w:tc>
          <w:tcPr>
            <w:tcW w:w="7371" w:type="dxa"/>
            <w:vMerge/>
            <w:tcBorders>
              <w:left w:val="single" w:sz="4" w:space="0" w:color="5B9BD5" w:themeColor="accent1"/>
              <w:bottom w:val="single" w:sz="4" w:space="0" w:color="5B9BD5" w:themeColor="accent1"/>
              <w:right w:val="single" w:sz="4" w:space="0" w:color="5B9BD5" w:themeColor="accent1"/>
            </w:tcBorders>
            <w:shd w:val="clear" w:color="auto" w:fill="FFF2CC" w:themeFill="accent4" w:themeFillTint="33"/>
            <w:vAlign w:val="center"/>
          </w:tcPr>
          <w:p w14:paraId="7D665283" w14:textId="77777777" w:rsidR="00B4055C" w:rsidRDefault="00B4055C" w:rsidP="00A46612">
            <w:pPr>
              <w:pStyle w:val="Default"/>
              <w:rPr>
                <w:rFonts w:cs="Arial"/>
                <w:sz w:val="20"/>
                <w:szCs w:val="20"/>
              </w:rPr>
            </w:pPr>
          </w:p>
        </w:tc>
        <w:tc>
          <w:tcPr>
            <w:tcW w:w="623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59786E57" w14:textId="77777777" w:rsidR="00B4055C" w:rsidRPr="00014B3E" w:rsidRDefault="00B4055C" w:rsidP="00A46612">
            <w:pPr>
              <w:pStyle w:val="Default"/>
              <w:jc w:val="center"/>
              <w:rPr>
                <w:rFonts w:asciiTheme="minorHAnsi" w:hAnsiTheme="minorHAnsi" w:cs="Arial"/>
                <w:b/>
                <w:bCs/>
                <w:color w:val="0070C0"/>
                <w:sz w:val="20"/>
                <w:szCs w:val="20"/>
              </w:rPr>
            </w:pPr>
          </w:p>
        </w:tc>
        <w:tc>
          <w:tcPr>
            <w:tcW w:w="4820"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7C2DD818" w14:textId="77777777" w:rsidR="00B4055C" w:rsidRPr="00014B3E" w:rsidRDefault="00B4055C" w:rsidP="00A46612">
            <w:pPr>
              <w:pStyle w:val="Default"/>
              <w:jc w:val="center"/>
              <w:rPr>
                <w:rFonts w:asciiTheme="minorHAnsi" w:hAnsiTheme="minorHAnsi" w:cs="Arial"/>
                <w:b/>
                <w:bCs/>
                <w:color w:val="0070C0"/>
                <w:sz w:val="20"/>
                <w:szCs w:val="20"/>
              </w:rPr>
            </w:pPr>
          </w:p>
        </w:tc>
      </w:tr>
      <w:tr w:rsidR="00B4055C" w14:paraId="25C9473B" w14:textId="77777777" w:rsidTr="00B40EEB">
        <w:trPr>
          <w:trHeight w:val="95"/>
        </w:trPr>
        <w:tc>
          <w:tcPr>
            <w:tcW w:w="1418" w:type="dxa"/>
            <w:tcBorders>
              <w:top w:val="single" w:sz="4" w:space="0" w:color="5B9BD5" w:themeColor="accent1"/>
              <w:left w:val="nil"/>
              <w:bottom w:val="nil"/>
              <w:right w:val="nil"/>
            </w:tcBorders>
            <w:shd w:val="clear" w:color="auto" w:fill="FFFFFF" w:themeFill="background1"/>
          </w:tcPr>
          <w:p w14:paraId="6477FF59" w14:textId="77777777" w:rsidR="00B4055C" w:rsidRDefault="00B4055C" w:rsidP="00A46612">
            <w:pPr>
              <w:pStyle w:val="Default"/>
              <w:jc w:val="center"/>
              <w:rPr>
                <w:rFonts w:asciiTheme="minorHAnsi" w:hAnsiTheme="minorHAnsi" w:cs="Arial"/>
                <w:b/>
                <w:bCs/>
                <w:color w:val="0070C0"/>
                <w:sz w:val="20"/>
                <w:szCs w:val="20"/>
              </w:rPr>
            </w:pPr>
          </w:p>
        </w:tc>
        <w:tc>
          <w:tcPr>
            <w:tcW w:w="13608" w:type="dxa"/>
            <w:gridSpan w:val="2"/>
            <w:tcBorders>
              <w:top w:val="single" w:sz="4" w:space="0" w:color="5B9BD5" w:themeColor="accent1"/>
              <w:left w:val="nil"/>
              <w:bottom w:val="nil"/>
              <w:right w:val="nil"/>
            </w:tcBorders>
            <w:shd w:val="clear" w:color="auto" w:fill="auto"/>
            <w:vAlign w:val="center"/>
          </w:tcPr>
          <w:p w14:paraId="6A8BE72D" w14:textId="77777777" w:rsidR="00B4055C" w:rsidRPr="00014B3E" w:rsidRDefault="00B4055C" w:rsidP="00A46612">
            <w:pPr>
              <w:pStyle w:val="Default"/>
              <w:jc w:val="center"/>
              <w:rPr>
                <w:rFonts w:asciiTheme="minorHAnsi" w:hAnsiTheme="minorHAnsi" w:cs="Arial"/>
                <w:b/>
                <w:bCs/>
                <w:color w:val="0070C0"/>
                <w:sz w:val="20"/>
                <w:szCs w:val="20"/>
              </w:rPr>
            </w:pPr>
          </w:p>
        </w:tc>
        <w:tc>
          <w:tcPr>
            <w:tcW w:w="4820" w:type="dxa"/>
            <w:tcBorders>
              <w:top w:val="single" w:sz="4" w:space="0" w:color="5B9BD5" w:themeColor="accent1"/>
              <w:left w:val="nil"/>
              <w:bottom w:val="nil"/>
              <w:right w:val="nil"/>
            </w:tcBorders>
            <w:vAlign w:val="center"/>
          </w:tcPr>
          <w:p w14:paraId="14308E21" w14:textId="77777777" w:rsidR="00B4055C" w:rsidRPr="00014B3E" w:rsidRDefault="00B4055C" w:rsidP="00A46612">
            <w:pPr>
              <w:pStyle w:val="Default"/>
              <w:jc w:val="center"/>
              <w:rPr>
                <w:rFonts w:asciiTheme="minorHAnsi" w:hAnsiTheme="minorHAnsi" w:cs="Arial"/>
                <w:b/>
                <w:bCs/>
                <w:color w:val="0070C0"/>
                <w:sz w:val="20"/>
                <w:szCs w:val="20"/>
              </w:rPr>
            </w:pPr>
          </w:p>
        </w:tc>
      </w:tr>
      <w:tr w:rsidR="008A5D74" w14:paraId="40D86C6C" w14:textId="77777777" w:rsidTr="00B40EEB">
        <w:trPr>
          <w:trHeight w:val="95"/>
        </w:trPr>
        <w:tc>
          <w:tcPr>
            <w:tcW w:w="1418" w:type="dxa"/>
            <w:tcBorders>
              <w:top w:val="nil"/>
              <w:left w:val="nil"/>
              <w:bottom w:val="nil"/>
              <w:right w:val="dashSmallGap" w:sz="4" w:space="0" w:color="5B9BD5" w:themeColor="accent1"/>
            </w:tcBorders>
            <w:shd w:val="clear" w:color="auto" w:fill="FFFFFF" w:themeFill="background1"/>
          </w:tcPr>
          <w:p w14:paraId="35BE6199" w14:textId="77777777" w:rsidR="008A5D74" w:rsidRDefault="008A5D74" w:rsidP="00A46612">
            <w:pPr>
              <w:pStyle w:val="Default"/>
              <w:rPr>
                <w:rFonts w:asciiTheme="minorHAnsi" w:hAnsiTheme="minorHAnsi" w:cs="Arial"/>
                <w:b/>
                <w:color w:val="auto"/>
                <w:sz w:val="22"/>
                <w:szCs w:val="22"/>
              </w:rPr>
            </w:pPr>
          </w:p>
        </w:tc>
        <w:tc>
          <w:tcPr>
            <w:tcW w:w="18428" w:type="dxa"/>
            <w:gridSpan w:val="3"/>
            <w:tcBorders>
              <w:top w:val="nil"/>
              <w:left w:val="nil"/>
              <w:bottom w:val="nil"/>
              <w:right w:val="nil"/>
            </w:tcBorders>
            <w:shd w:val="clear" w:color="auto" w:fill="927AAD"/>
            <w:vAlign w:val="center"/>
          </w:tcPr>
          <w:p w14:paraId="2FE8A581" w14:textId="77777777" w:rsidR="008A5D74" w:rsidRPr="00043D89" w:rsidRDefault="008A5D74" w:rsidP="008A5D74">
            <w:pPr>
              <w:pStyle w:val="Default"/>
              <w:jc w:val="center"/>
              <w:rPr>
                <w:rFonts w:asciiTheme="minorHAnsi" w:hAnsiTheme="minorHAnsi" w:cs="Arial"/>
                <w:b/>
                <w:color w:val="auto"/>
                <w:sz w:val="28"/>
                <w:szCs w:val="28"/>
              </w:rPr>
            </w:pPr>
            <w:r w:rsidRPr="00043D89">
              <w:rPr>
                <w:rFonts w:asciiTheme="minorHAnsi" w:hAnsiTheme="minorHAnsi" w:cs="Arial"/>
                <w:b/>
                <w:color w:val="auto"/>
                <w:sz w:val="28"/>
                <w:szCs w:val="28"/>
              </w:rPr>
              <w:t>Readiness</w:t>
            </w:r>
          </w:p>
          <w:p w14:paraId="021D8087" w14:textId="0B220721" w:rsidR="008A5D74" w:rsidRPr="00014B3E" w:rsidRDefault="008A5D74" w:rsidP="00A46612">
            <w:pPr>
              <w:pStyle w:val="Default"/>
              <w:jc w:val="center"/>
              <w:rPr>
                <w:rFonts w:asciiTheme="minorHAnsi" w:hAnsiTheme="minorHAnsi" w:cs="Arial"/>
                <w:b/>
                <w:bCs/>
                <w:color w:val="0070C0"/>
                <w:sz w:val="20"/>
                <w:szCs w:val="20"/>
              </w:rPr>
            </w:pPr>
            <w:r w:rsidRPr="00043D89">
              <w:rPr>
                <w:rFonts w:asciiTheme="minorHAnsi" w:hAnsiTheme="minorHAnsi" w:cs="Arial"/>
                <w:color w:val="auto"/>
                <w:sz w:val="22"/>
                <w:szCs w:val="22"/>
              </w:rPr>
              <w:t>Regular testing of the biosecurity system’s capability to respond</w:t>
            </w:r>
          </w:p>
        </w:tc>
      </w:tr>
      <w:tr w:rsidR="00B4055C" w14:paraId="4A5ECB26" w14:textId="77777777" w:rsidTr="00B40EEB">
        <w:trPr>
          <w:trHeight w:val="95"/>
        </w:trPr>
        <w:tc>
          <w:tcPr>
            <w:tcW w:w="1418" w:type="dxa"/>
            <w:vMerge w:val="restart"/>
            <w:tcBorders>
              <w:top w:val="single" w:sz="2" w:space="0" w:color="5B9BD5" w:themeColor="accent1"/>
              <w:left w:val="single" w:sz="2" w:space="0" w:color="5B9BD5" w:themeColor="accent1"/>
              <w:right w:val="dashSmallGap" w:sz="4" w:space="0" w:color="5B9BD5" w:themeColor="accent1"/>
            </w:tcBorders>
            <w:shd w:val="clear" w:color="auto" w:fill="FFFFFF" w:themeFill="background1"/>
            <w:textDirection w:val="btLr"/>
            <w:vAlign w:val="center"/>
          </w:tcPr>
          <w:p w14:paraId="49C4399D" w14:textId="76651A0D" w:rsidR="00B4055C" w:rsidRPr="008F2701" w:rsidRDefault="00B4055C" w:rsidP="00DA3A41">
            <w:pPr>
              <w:pStyle w:val="Default"/>
              <w:jc w:val="center"/>
              <w:rPr>
                <w:rFonts w:cs="Arial"/>
              </w:rPr>
            </w:pPr>
            <w:r w:rsidRPr="00680F2E">
              <w:rPr>
                <w:rFonts w:cs="Arial"/>
              </w:rPr>
              <w:t xml:space="preserve">Director, </w:t>
            </w:r>
            <w:r w:rsidR="00DA3A41">
              <w:rPr>
                <w:rFonts w:cs="Arial"/>
              </w:rPr>
              <w:t>Readiness &amp; Response Services</w:t>
            </w:r>
          </w:p>
        </w:tc>
        <w:tc>
          <w:tcPr>
            <w:tcW w:w="7371" w:type="dxa"/>
            <w:vMerge w:val="restart"/>
            <w:tcBorders>
              <w:top w:val="single" w:sz="4" w:space="0" w:color="5B9BD5" w:themeColor="accent1"/>
              <w:left w:val="single" w:sz="4" w:space="0" w:color="5B9BD5" w:themeColor="accent1"/>
              <w:right w:val="single" w:sz="4" w:space="0" w:color="5B9BD5" w:themeColor="accent1"/>
            </w:tcBorders>
            <w:shd w:val="clear" w:color="auto" w:fill="FFF2CC" w:themeFill="accent4" w:themeFillTint="33"/>
          </w:tcPr>
          <w:p w14:paraId="07E3065E" w14:textId="77777777" w:rsidR="00B4055C" w:rsidRDefault="00B4055C" w:rsidP="00A46612">
            <w:pPr>
              <w:pStyle w:val="Default"/>
              <w:rPr>
                <w:rFonts w:cs="Arial"/>
                <w:sz w:val="20"/>
                <w:szCs w:val="20"/>
              </w:rPr>
            </w:pPr>
            <w:r>
              <w:rPr>
                <w:rFonts w:cs="Arial"/>
                <w:sz w:val="20"/>
                <w:szCs w:val="20"/>
              </w:rPr>
              <w:t xml:space="preserve">For example, consider any relevant: </w:t>
            </w:r>
          </w:p>
          <w:p w14:paraId="2B77FED2" w14:textId="77777777" w:rsidR="00B4055C" w:rsidRDefault="00B4055C" w:rsidP="00450120">
            <w:pPr>
              <w:pStyle w:val="Default"/>
              <w:numPr>
                <w:ilvl w:val="0"/>
                <w:numId w:val="6"/>
              </w:numPr>
              <w:rPr>
                <w:rFonts w:cs="Arial"/>
                <w:sz w:val="20"/>
                <w:szCs w:val="20"/>
              </w:rPr>
            </w:pPr>
            <w:r>
              <w:rPr>
                <w:rFonts w:cs="Arial"/>
                <w:sz w:val="20"/>
                <w:szCs w:val="20"/>
              </w:rPr>
              <w:t xml:space="preserve">Readiness projects (upcoming and/or underway). For example, </w:t>
            </w:r>
            <w:r w:rsidRPr="00BA0836">
              <w:rPr>
                <w:rFonts w:cs="Arial"/>
                <w:sz w:val="20"/>
                <w:szCs w:val="20"/>
              </w:rPr>
              <w:t>research for improved tools, diagnostics, detection capabilities</w:t>
            </w:r>
            <w:r>
              <w:rPr>
                <w:rFonts w:cs="Arial"/>
                <w:sz w:val="20"/>
                <w:szCs w:val="20"/>
              </w:rPr>
              <w:t>; development of response plans; response exercises.</w:t>
            </w:r>
          </w:p>
          <w:p w14:paraId="35777A62" w14:textId="77777777" w:rsidR="00B4055C" w:rsidRDefault="00B4055C" w:rsidP="00450120">
            <w:pPr>
              <w:pStyle w:val="Default"/>
              <w:numPr>
                <w:ilvl w:val="0"/>
                <w:numId w:val="6"/>
              </w:numPr>
              <w:rPr>
                <w:rFonts w:cs="Arial"/>
                <w:sz w:val="20"/>
                <w:szCs w:val="20"/>
              </w:rPr>
            </w:pPr>
            <w:r>
              <w:rPr>
                <w:rFonts w:cs="Arial"/>
                <w:sz w:val="20"/>
                <w:szCs w:val="20"/>
              </w:rPr>
              <w:t>Response c</w:t>
            </w:r>
            <w:r w:rsidRPr="00270D0D">
              <w:rPr>
                <w:rFonts w:cs="Arial"/>
                <w:sz w:val="20"/>
                <w:szCs w:val="20"/>
              </w:rPr>
              <w:t>apability and capacity</w:t>
            </w:r>
            <w:r>
              <w:rPr>
                <w:rFonts w:cs="Arial"/>
                <w:sz w:val="20"/>
                <w:szCs w:val="20"/>
              </w:rPr>
              <w:t xml:space="preserve"> development</w:t>
            </w:r>
            <w:r w:rsidRPr="00270D0D">
              <w:rPr>
                <w:rFonts w:cs="Arial"/>
                <w:sz w:val="20"/>
                <w:szCs w:val="20"/>
              </w:rPr>
              <w:t xml:space="preserve"> </w:t>
            </w:r>
            <w:r>
              <w:rPr>
                <w:rFonts w:cs="Arial"/>
                <w:sz w:val="20"/>
                <w:szCs w:val="20"/>
              </w:rPr>
              <w:t>initiatives (people, systems and tools)</w:t>
            </w:r>
          </w:p>
          <w:p w14:paraId="439ECF01" w14:textId="77777777" w:rsidR="00B4055C" w:rsidRPr="0060322C" w:rsidRDefault="00B4055C" w:rsidP="00450120">
            <w:pPr>
              <w:pStyle w:val="Default"/>
              <w:numPr>
                <w:ilvl w:val="0"/>
                <w:numId w:val="6"/>
              </w:numPr>
              <w:rPr>
                <w:rFonts w:cs="Arial"/>
                <w:sz w:val="20"/>
                <w:szCs w:val="20"/>
              </w:rPr>
            </w:pPr>
            <w:r w:rsidRPr="00270D0D">
              <w:rPr>
                <w:rFonts w:cs="Arial"/>
                <w:sz w:val="20"/>
                <w:szCs w:val="20"/>
              </w:rPr>
              <w:t>National Biosecurity Capability Network</w:t>
            </w:r>
            <w:r>
              <w:rPr>
                <w:rFonts w:cs="Arial"/>
                <w:sz w:val="20"/>
                <w:szCs w:val="20"/>
              </w:rPr>
              <w:t xml:space="preserve"> considerations</w:t>
            </w:r>
          </w:p>
        </w:tc>
        <w:tc>
          <w:tcPr>
            <w:tcW w:w="623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3E782531" w14:textId="77777777" w:rsidR="00B4055C" w:rsidRPr="00014B3E" w:rsidRDefault="00B4055C" w:rsidP="00A46612">
            <w:pPr>
              <w:pStyle w:val="Default"/>
              <w:jc w:val="center"/>
              <w:rPr>
                <w:rFonts w:asciiTheme="minorHAnsi" w:hAnsiTheme="minorHAnsi" w:cs="Arial"/>
                <w:b/>
                <w:bCs/>
                <w:color w:val="0070C0"/>
                <w:sz w:val="20"/>
                <w:szCs w:val="20"/>
              </w:rPr>
            </w:pPr>
          </w:p>
        </w:tc>
        <w:tc>
          <w:tcPr>
            <w:tcW w:w="4820"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22379BC0" w14:textId="77777777" w:rsidR="00B4055C" w:rsidRPr="00014B3E" w:rsidRDefault="00B4055C" w:rsidP="00A46612">
            <w:pPr>
              <w:pStyle w:val="Default"/>
              <w:rPr>
                <w:rFonts w:asciiTheme="minorHAnsi" w:hAnsiTheme="minorHAnsi" w:cs="Arial"/>
                <w:b/>
                <w:bCs/>
                <w:color w:val="0070C0"/>
                <w:sz w:val="20"/>
                <w:szCs w:val="20"/>
              </w:rPr>
            </w:pPr>
          </w:p>
        </w:tc>
      </w:tr>
      <w:tr w:rsidR="00B4055C" w14:paraId="2B261C0D" w14:textId="77777777" w:rsidTr="00B40EEB">
        <w:trPr>
          <w:trHeight w:val="95"/>
        </w:trPr>
        <w:tc>
          <w:tcPr>
            <w:tcW w:w="1418" w:type="dxa"/>
            <w:vMerge/>
            <w:tcBorders>
              <w:left w:val="single" w:sz="2" w:space="0" w:color="5B9BD5" w:themeColor="accent1"/>
              <w:right w:val="dashSmallGap" w:sz="4" w:space="0" w:color="5B9BD5" w:themeColor="accent1"/>
            </w:tcBorders>
            <w:shd w:val="clear" w:color="auto" w:fill="FFFFFF" w:themeFill="background1"/>
          </w:tcPr>
          <w:p w14:paraId="31A445B3" w14:textId="77777777" w:rsidR="00B4055C" w:rsidRDefault="00B4055C" w:rsidP="00A46612">
            <w:pPr>
              <w:pStyle w:val="Default"/>
              <w:rPr>
                <w:rFonts w:cs="Arial"/>
                <w:sz w:val="20"/>
                <w:szCs w:val="20"/>
              </w:rPr>
            </w:pPr>
          </w:p>
        </w:tc>
        <w:tc>
          <w:tcPr>
            <w:tcW w:w="7371" w:type="dxa"/>
            <w:vMerge/>
            <w:tcBorders>
              <w:left w:val="single" w:sz="4" w:space="0" w:color="5B9BD5" w:themeColor="accent1"/>
              <w:right w:val="single" w:sz="4" w:space="0" w:color="5B9BD5" w:themeColor="accent1"/>
            </w:tcBorders>
            <w:shd w:val="clear" w:color="auto" w:fill="FFF2CC" w:themeFill="accent4" w:themeFillTint="33"/>
            <w:vAlign w:val="center"/>
          </w:tcPr>
          <w:p w14:paraId="0612B627" w14:textId="77777777" w:rsidR="00B4055C" w:rsidRPr="007546DD" w:rsidRDefault="00B4055C" w:rsidP="00A46612">
            <w:pPr>
              <w:pStyle w:val="Default"/>
              <w:shd w:val="clear" w:color="auto" w:fill="FFF2CC" w:themeFill="accent4" w:themeFillTint="33"/>
              <w:rPr>
                <w:rFonts w:cs="Arial"/>
                <w:sz w:val="20"/>
                <w:szCs w:val="20"/>
              </w:rPr>
            </w:pPr>
          </w:p>
        </w:tc>
        <w:tc>
          <w:tcPr>
            <w:tcW w:w="623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16E2ACA5" w14:textId="77777777" w:rsidR="00B4055C" w:rsidRPr="00014B3E" w:rsidRDefault="00B4055C" w:rsidP="00A46612">
            <w:pPr>
              <w:pStyle w:val="Default"/>
              <w:jc w:val="center"/>
              <w:rPr>
                <w:rFonts w:asciiTheme="minorHAnsi" w:hAnsiTheme="minorHAnsi" w:cs="Arial"/>
                <w:b/>
                <w:bCs/>
                <w:color w:val="0070C0"/>
                <w:sz w:val="20"/>
                <w:szCs w:val="20"/>
              </w:rPr>
            </w:pPr>
          </w:p>
        </w:tc>
        <w:tc>
          <w:tcPr>
            <w:tcW w:w="4820"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1105EB72" w14:textId="77777777" w:rsidR="00B4055C" w:rsidRPr="00014B3E" w:rsidRDefault="00B4055C" w:rsidP="00A46612">
            <w:pPr>
              <w:pStyle w:val="Default"/>
              <w:rPr>
                <w:rFonts w:asciiTheme="minorHAnsi" w:hAnsiTheme="minorHAnsi" w:cs="Arial"/>
                <w:b/>
                <w:bCs/>
                <w:color w:val="0070C0"/>
                <w:sz w:val="20"/>
                <w:szCs w:val="20"/>
              </w:rPr>
            </w:pPr>
          </w:p>
        </w:tc>
      </w:tr>
      <w:tr w:rsidR="00B4055C" w14:paraId="151B71C2" w14:textId="77777777" w:rsidTr="00B40EEB">
        <w:trPr>
          <w:trHeight w:val="95"/>
        </w:trPr>
        <w:tc>
          <w:tcPr>
            <w:tcW w:w="1418" w:type="dxa"/>
            <w:vMerge/>
            <w:tcBorders>
              <w:left w:val="single" w:sz="2" w:space="0" w:color="5B9BD5" w:themeColor="accent1"/>
              <w:right w:val="dashSmallGap" w:sz="4" w:space="0" w:color="5B9BD5" w:themeColor="accent1"/>
            </w:tcBorders>
            <w:shd w:val="clear" w:color="auto" w:fill="FFFFFF" w:themeFill="background1"/>
          </w:tcPr>
          <w:p w14:paraId="700EFBEE" w14:textId="77777777" w:rsidR="00B4055C" w:rsidRDefault="00B4055C" w:rsidP="00A46612">
            <w:pPr>
              <w:pStyle w:val="Default"/>
              <w:rPr>
                <w:rFonts w:cs="Arial"/>
                <w:sz w:val="20"/>
                <w:szCs w:val="20"/>
              </w:rPr>
            </w:pPr>
          </w:p>
        </w:tc>
        <w:tc>
          <w:tcPr>
            <w:tcW w:w="7371" w:type="dxa"/>
            <w:vMerge/>
            <w:tcBorders>
              <w:left w:val="single" w:sz="4" w:space="0" w:color="5B9BD5" w:themeColor="accent1"/>
              <w:right w:val="single" w:sz="4" w:space="0" w:color="5B9BD5" w:themeColor="accent1"/>
            </w:tcBorders>
            <w:shd w:val="clear" w:color="auto" w:fill="FFF2CC" w:themeFill="accent4" w:themeFillTint="33"/>
            <w:vAlign w:val="center"/>
          </w:tcPr>
          <w:p w14:paraId="09E3D82B" w14:textId="77777777" w:rsidR="00B4055C" w:rsidRPr="00BA0836" w:rsidRDefault="00B4055C" w:rsidP="00A46612">
            <w:pPr>
              <w:pStyle w:val="Default"/>
              <w:shd w:val="clear" w:color="auto" w:fill="FFF2CC" w:themeFill="accent4" w:themeFillTint="33"/>
              <w:rPr>
                <w:rFonts w:cs="Arial"/>
                <w:sz w:val="20"/>
                <w:szCs w:val="20"/>
              </w:rPr>
            </w:pPr>
          </w:p>
        </w:tc>
        <w:tc>
          <w:tcPr>
            <w:tcW w:w="623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04E8A318" w14:textId="77777777" w:rsidR="00B4055C" w:rsidRPr="00014B3E" w:rsidRDefault="00B4055C" w:rsidP="00A46612">
            <w:pPr>
              <w:pStyle w:val="Default"/>
              <w:jc w:val="center"/>
              <w:rPr>
                <w:rFonts w:asciiTheme="minorHAnsi" w:hAnsiTheme="minorHAnsi" w:cs="Arial"/>
                <w:b/>
                <w:bCs/>
                <w:color w:val="0070C0"/>
                <w:sz w:val="20"/>
                <w:szCs w:val="20"/>
              </w:rPr>
            </w:pPr>
          </w:p>
        </w:tc>
        <w:tc>
          <w:tcPr>
            <w:tcW w:w="4820"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6BC58F68" w14:textId="77777777" w:rsidR="00B4055C" w:rsidRPr="00014B3E" w:rsidRDefault="00B4055C" w:rsidP="00A46612">
            <w:pPr>
              <w:pStyle w:val="Default"/>
              <w:jc w:val="center"/>
              <w:rPr>
                <w:rFonts w:asciiTheme="minorHAnsi" w:hAnsiTheme="minorHAnsi" w:cs="Arial"/>
                <w:b/>
                <w:bCs/>
                <w:color w:val="0070C0"/>
                <w:sz w:val="20"/>
                <w:szCs w:val="20"/>
              </w:rPr>
            </w:pPr>
          </w:p>
        </w:tc>
      </w:tr>
      <w:tr w:rsidR="00B4055C" w14:paraId="1286A8AD" w14:textId="77777777" w:rsidTr="00B40EEB">
        <w:trPr>
          <w:trHeight w:val="1979"/>
        </w:trPr>
        <w:tc>
          <w:tcPr>
            <w:tcW w:w="1418" w:type="dxa"/>
            <w:vMerge/>
            <w:tcBorders>
              <w:left w:val="single" w:sz="2" w:space="0" w:color="5B9BD5" w:themeColor="accent1"/>
              <w:bottom w:val="single" w:sz="2" w:space="0" w:color="5B9BD5" w:themeColor="accent1"/>
              <w:right w:val="dashSmallGap" w:sz="4" w:space="0" w:color="5B9BD5" w:themeColor="accent1"/>
            </w:tcBorders>
            <w:shd w:val="clear" w:color="auto" w:fill="FFFFFF" w:themeFill="background1"/>
          </w:tcPr>
          <w:p w14:paraId="58E7E562" w14:textId="77777777" w:rsidR="00B4055C" w:rsidRDefault="00B4055C" w:rsidP="00A46612">
            <w:pPr>
              <w:pStyle w:val="Default"/>
              <w:rPr>
                <w:rFonts w:cs="Arial"/>
                <w:sz w:val="20"/>
                <w:szCs w:val="20"/>
              </w:rPr>
            </w:pPr>
          </w:p>
        </w:tc>
        <w:tc>
          <w:tcPr>
            <w:tcW w:w="7371" w:type="dxa"/>
            <w:vMerge/>
            <w:tcBorders>
              <w:left w:val="single" w:sz="4" w:space="0" w:color="5B9BD5" w:themeColor="accent1"/>
              <w:bottom w:val="single" w:sz="4" w:space="0" w:color="5B9BD5" w:themeColor="accent1"/>
              <w:right w:val="single" w:sz="4" w:space="0" w:color="5B9BD5" w:themeColor="accent1"/>
            </w:tcBorders>
            <w:shd w:val="clear" w:color="auto" w:fill="FFF2CC" w:themeFill="accent4" w:themeFillTint="33"/>
            <w:vAlign w:val="center"/>
          </w:tcPr>
          <w:p w14:paraId="5357CC7F" w14:textId="77777777" w:rsidR="00B4055C" w:rsidRPr="00BA0836" w:rsidRDefault="00B4055C" w:rsidP="00A46612">
            <w:pPr>
              <w:pStyle w:val="Default"/>
              <w:shd w:val="clear" w:color="auto" w:fill="FFF2CC" w:themeFill="accent4" w:themeFillTint="33"/>
              <w:rPr>
                <w:rFonts w:cs="Arial"/>
                <w:sz w:val="20"/>
                <w:szCs w:val="20"/>
              </w:rPr>
            </w:pPr>
          </w:p>
        </w:tc>
        <w:tc>
          <w:tcPr>
            <w:tcW w:w="623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6A4D138E" w14:textId="77777777" w:rsidR="00B4055C" w:rsidRPr="00014B3E" w:rsidRDefault="00B4055C" w:rsidP="00A46612">
            <w:pPr>
              <w:pStyle w:val="Default"/>
              <w:rPr>
                <w:rFonts w:asciiTheme="minorHAnsi" w:hAnsiTheme="minorHAnsi" w:cs="Arial"/>
                <w:b/>
                <w:bCs/>
                <w:color w:val="0070C0"/>
                <w:sz w:val="20"/>
                <w:szCs w:val="20"/>
              </w:rPr>
            </w:pPr>
          </w:p>
        </w:tc>
        <w:tc>
          <w:tcPr>
            <w:tcW w:w="4820"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vAlign w:val="center"/>
          </w:tcPr>
          <w:p w14:paraId="29F40C3F" w14:textId="77777777" w:rsidR="00B4055C" w:rsidRPr="00014B3E" w:rsidRDefault="00B4055C" w:rsidP="00A46612">
            <w:pPr>
              <w:pStyle w:val="Default"/>
              <w:rPr>
                <w:rFonts w:asciiTheme="minorHAnsi" w:hAnsiTheme="minorHAnsi" w:cs="Arial"/>
                <w:b/>
                <w:bCs/>
                <w:color w:val="0070C0"/>
                <w:sz w:val="20"/>
                <w:szCs w:val="20"/>
              </w:rPr>
            </w:pPr>
          </w:p>
        </w:tc>
      </w:tr>
      <w:tr w:rsidR="00B4055C" w14:paraId="3DED2225" w14:textId="77777777" w:rsidTr="00B40EEB">
        <w:trPr>
          <w:trHeight w:val="95"/>
        </w:trPr>
        <w:tc>
          <w:tcPr>
            <w:tcW w:w="1418" w:type="dxa"/>
            <w:tcBorders>
              <w:top w:val="nil"/>
              <w:left w:val="nil"/>
              <w:bottom w:val="nil"/>
              <w:right w:val="nil"/>
            </w:tcBorders>
            <w:shd w:val="clear" w:color="auto" w:fill="FFFFFF" w:themeFill="background1"/>
          </w:tcPr>
          <w:p w14:paraId="5301BBE1" w14:textId="77777777" w:rsidR="00B4055C" w:rsidRDefault="00B4055C" w:rsidP="00A46612">
            <w:pPr>
              <w:pStyle w:val="Default"/>
              <w:jc w:val="center"/>
              <w:rPr>
                <w:rFonts w:asciiTheme="minorHAnsi" w:hAnsiTheme="minorHAnsi" w:cs="Arial"/>
                <w:b/>
                <w:bCs/>
                <w:color w:val="0070C0"/>
                <w:sz w:val="20"/>
                <w:szCs w:val="20"/>
              </w:rPr>
            </w:pPr>
          </w:p>
        </w:tc>
        <w:tc>
          <w:tcPr>
            <w:tcW w:w="13608" w:type="dxa"/>
            <w:gridSpan w:val="2"/>
            <w:tcBorders>
              <w:top w:val="nil"/>
              <w:left w:val="nil"/>
              <w:bottom w:val="nil"/>
              <w:right w:val="nil"/>
            </w:tcBorders>
            <w:shd w:val="clear" w:color="auto" w:fill="auto"/>
            <w:vAlign w:val="center"/>
          </w:tcPr>
          <w:p w14:paraId="04918813" w14:textId="77777777" w:rsidR="00B4055C" w:rsidRPr="00014B3E" w:rsidRDefault="00B4055C" w:rsidP="00A46612">
            <w:pPr>
              <w:pStyle w:val="Default"/>
              <w:jc w:val="center"/>
              <w:rPr>
                <w:rFonts w:asciiTheme="minorHAnsi" w:hAnsiTheme="minorHAnsi" w:cs="Arial"/>
                <w:b/>
                <w:bCs/>
                <w:color w:val="0070C0"/>
                <w:sz w:val="20"/>
                <w:szCs w:val="20"/>
              </w:rPr>
            </w:pPr>
          </w:p>
        </w:tc>
        <w:tc>
          <w:tcPr>
            <w:tcW w:w="4820" w:type="dxa"/>
            <w:tcBorders>
              <w:top w:val="nil"/>
              <w:left w:val="nil"/>
              <w:bottom w:val="nil"/>
              <w:right w:val="nil"/>
            </w:tcBorders>
            <w:vAlign w:val="center"/>
          </w:tcPr>
          <w:p w14:paraId="5E1DF281" w14:textId="77777777" w:rsidR="00B4055C" w:rsidRPr="00014B3E" w:rsidRDefault="00B4055C" w:rsidP="00A46612">
            <w:pPr>
              <w:pStyle w:val="Default"/>
              <w:jc w:val="center"/>
              <w:rPr>
                <w:rFonts w:asciiTheme="minorHAnsi" w:hAnsiTheme="minorHAnsi" w:cs="Arial"/>
                <w:b/>
                <w:bCs/>
                <w:color w:val="0070C0"/>
                <w:sz w:val="20"/>
                <w:szCs w:val="20"/>
              </w:rPr>
            </w:pPr>
          </w:p>
        </w:tc>
      </w:tr>
      <w:tr w:rsidR="008A5D74" w14:paraId="70BF525B" w14:textId="77777777" w:rsidTr="00B40EEB">
        <w:trPr>
          <w:trHeight w:val="95"/>
        </w:trPr>
        <w:tc>
          <w:tcPr>
            <w:tcW w:w="1418" w:type="dxa"/>
            <w:tcBorders>
              <w:top w:val="nil"/>
              <w:left w:val="nil"/>
              <w:bottom w:val="single" w:sz="4" w:space="0" w:color="5B9BD5" w:themeColor="accent1"/>
              <w:right w:val="dashSmallGap" w:sz="4" w:space="0" w:color="5B9BD5" w:themeColor="accent1"/>
            </w:tcBorders>
            <w:shd w:val="clear" w:color="auto" w:fill="FFFFFF" w:themeFill="background1"/>
          </w:tcPr>
          <w:p w14:paraId="4D43B2C4" w14:textId="77777777" w:rsidR="008A5D74" w:rsidRDefault="008A5D74" w:rsidP="00A46612">
            <w:pPr>
              <w:pStyle w:val="Default"/>
              <w:keepNext/>
              <w:keepLines/>
              <w:rPr>
                <w:rFonts w:asciiTheme="minorHAnsi" w:hAnsiTheme="minorHAnsi" w:cs="Arial"/>
                <w:b/>
                <w:color w:val="auto"/>
                <w:sz w:val="22"/>
                <w:szCs w:val="22"/>
              </w:rPr>
            </w:pPr>
          </w:p>
        </w:tc>
        <w:tc>
          <w:tcPr>
            <w:tcW w:w="18428" w:type="dxa"/>
            <w:gridSpan w:val="3"/>
            <w:tcBorders>
              <w:top w:val="nil"/>
              <w:left w:val="nil"/>
              <w:bottom w:val="single" w:sz="4" w:space="0" w:color="5B9BD5" w:themeColor="accent1"/>
              <w:right w:val="nil"/>
            </w:tcBorders>
            <w:shd w:val="clear" w:color="auto" w:fill="927AAD"/>
            <w:vAlign w:val="center"/>
          </w:tcPr>
          <w:p w14:paraId="41E5A222" w14:textId="77777777" w:rsidR="008A5D74" w:rsidRPr="00043D89" w:rsidRDefault="008A5D74" w:rsidP="008A5D74">
            <w:pPr>
              <w:pStyle w:val="Default"/>
              <w:keepNext/>
              <w:keepLines/>
              <w:jc w:val="center"/>
              <w:rPr>
                <w:rFonts w:asciiTheme="minorHAnsi" w:hAnsiTheme="minorHAnsi" w:cs="Arial"/>
                <w:b/>
                <w:color w:val="auto"/>
                <w:sz w:val="28"/>
                <w:szCs w:val="28"/>
              </w:rPr>
            </w:pPr>
            <w:r w:rsidRPr="00043D89">
              <w:rPr>
                <w:rFonts w:asciiTheme="minorHAnsi" w:hAnsiTheme="minorHAnsi" w:cs="Arial"/>
                <w:b/>
                <w:color w:val="auto"/>
                <w:sz w:val="28"/>
                <w:szCs w:val="28"/>
              </w:rPr>
              <w:t>Response</w:t>
            </w:r>
          </w:p>
          <w:p w14:paraId="4D4F2806" w14:textId="2189DC14" w:rsidR="008A5D74" w:rsidRPr="00014B3E" w:rsidRDefault="008A5D74" w:rsidP="00A46612">
            <w:pPr>
              <w:pStyle w:val="Default"/>
              <w:keepNext/>
              <w:keepLines/>
              <w:jc w:val="center"/>
              <w:rPr>
                <w:rFonts w:asciiTheme="minorHAnsi" w:hAnsiTheme="minorHAnsi" w:cs="Arial"/>
                <w:b/>
                <w:bCs/>
                <w:color w:val="0070C0"/>
                <w:sz w:val="20"/>
                <w:szCs w:val="20"/>
              </w:rPr>
            </w:pPr>
            <w:r>
              <w:rPr>
                <w:rFonts w:asciiTheme="minorHAnsi" w:hAnsiTheme="minorHAnsi" w:cs="Arial"/>
                <w:color w:val="auto"/>
                <w:sz w:val="22"/>
                <w:szCs w:val="22"/>
              </w:rPr>
              <w:t>Responding to detected harmful pests and diseases</w:t>
            </w:r>
          </w:p>
        </w:tc>
      </w:tr>
      <w:tr w:rsidR="00B4055C" w14:paraId="6D6EAF92" w14:textId="77777777" w:rsidTr="00B40EEB">
        <w:trPr>
          <w:trHeight w:val="2465"/>
        </w:trPr>
        <w:tc>
          <w:tcPr>
            <w:tcW w:w="1418" w:type="dxa"/>
            <w:tcBorders>
              <w:top w:val="single" w:sz="4" w:space="0" w:color="5B9BD5" w:themeColor="accent1"/>
              <w:left w:val="single" w:sz="4" w:space="0" w:color="5B9BD5" w:themeColor="accent1"/>
              <w:bottom w:val="single" w:sz="4" w:space="0" w:color="5B9BD5" w:themeColor="accent1"/>
              <w:right w:val="dashSmallGap" w:sz="4" w:space="0" w:color="5B9BD5" w:themeColor="accent1"/>
            </w:tcBorders>
            <w:shd w:val="clear" w:color="auto" w:fill="FFFFFF" w:themeFill="background1"/>
            <w:textDirection w:val="btLr"/>
            <w:vAlign w:val="center"/>
          </w:tcPr>
          <w:p w14:paraId="76C767A3" w14:textId="73A02EEE" w:rsidR="00B4055C" w:rsidRPr="00C41AC8" w:rsidRDefault="00DA3A41" w:rsidP="00A46612">
            <w:pPr>
              <w:pStyle w:val="Default"/>
              <w:keepNext/>
              <w:keepLines/>
              <w:jc w:val="center"/>
              <w:rPr>
                <w:rFonts w:cs="Arial"/>
              </w:rPr>
            </w:pPr>
            <w:r w:rsidRPr="00680F2E">
              <w:rPr>
                <w:rFonts w:cs="Arial"/>
              </w:rPr>
              <w:t xml:space="preserve">Director, </w:t>
            </w:r>
            <w:r>
              <w:rPr>
                <w:rFonts w:cs="Arial"/>
              </w:rPr>
              <w:t>Readiness &amp; Response Services</w:t>
            </w:r>
          </w:p>
        </w:tc>
        <w:tc>
          <w:tcPr>
            <w:tcW w:w="737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2CC" w:themeFill="accent4" w:themeFillTint="33"/>
          </w:tcPr>
          <w:p w14:paraId="5ADFDEB6" w14:textId="77777777" w:rsidR="00B4055C" w:rsidRDefault="00B4055C" w:rsidP="00A46612">
            <w:pPr>
              <w:pStyle w:val="Default"/>
              <w:rPr>
                <w:rFonts w:cs="Arial"/>
                <w:sz w:val="20"/>
                <w:szCs w:val="20"/>
              </w:rPr>
            </w:pPr>
            <w:r>
              <w:rPr>
                <w:rFonts w:cs="Arial"/>
                <w:sz w:val="20"/>
                <w:szCs w:val="20"/>
              </w:rPr>
              <w:t xml:space="preserve">For example, consider any relevant: </w:t>
            </w:r>
          </w:p>
          <w:p w14:paraId="596FC7C1" w14:textId="77777777" w:rsidR="00B4055C" w:rsidRDefault="00B4055C" w:rsidP="00450120">
            <w:pPr>
              <w:pStyle w:val="Default"/>
              <w:keepNext/>
              <w:keepLines/>
              <w:numPr>
                <w:ilvl w:val="0"/>
                <w:numId w:val="7"/>
              </w:numPr>
              <w:rPr>
                <w:rFonts w:asciiTheme="minorHAnsi" w:hAnsiTheme="minorHAnsi" w:cs="Arial"/>
                <w:color w:val="auto"/>
                <w:sz w:val="20"/>
                <w:szCs w:val="20"/>
              </w:rPr>
            </w:pPr>
            <w:r>
              <w:rPr>
                <w:rFonts w:asciiTheme="minorHAnsi" w:hAnsiTheme="minorHAnsi" w:cs="Arial"/>
                <w:color w:val="auto"/>
                <w:sz w:val="20"/>
                <w:szCs w:val="20"/>
              </w:rPr>
              <w:t>Existing responses</w:t>
            </w:r>
          </w:p>
          <w:p w14:paraId="304F1693" w14:textId="77777777" w:rsidR="00B4055C" w:rsidRDefault="00B4055C" w:rsidP="00450120">
            <w:pPr>
              <w:pStyle w:val="Default"/>
              <w:keepNext/>
              <w:keepLines/>
              <w:numPr>
                <w:ilvl w:val="0"/>
                <w:numId w:val="7"/>
              </w:numPr>
              <w:rPr>
                <w:rFonts w:asciiTheme="minorHAnsi" w:hAnsiTheme="minorHAnsi" w:cs="Arial"/>
                <w:color w:val="auto"/>
                <w:sz w:val="20"/>
                <w:szCs w:val="20"/>
              </w:rPr>
            </w:pPr>
            <w:r>
              <w:rPr>
                <w:rFonts w:asciiTheme="minorHAnsi" w:hAnsiTheme="minorHAnsi" w:cs="Arial"/>
                <w:color w:val="auto"/>
                <w:sz w:val="20"/>
                <w:szCs w:val="20"/>
              </w:rPr>
              <w:t>Response statistics</w:t>
            </w:r>
          </w:p>
        </w:tc>
        <w:tc>
          <w:tcPr>
            <w:tcW w:w="62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14:paraId="6521C89C" w14:textId="77777777" w:rsidR="00B4055C" w:rsidRPr="00014B3E" w:rsidRDefault="00B4055C" w:rsidP="00A46612">
            <w:pPr>
              <w:pStyle w:val="Default"/>
              <w:keepNext/>
              <w:keepLines/>
              <w:jc w:val="center"/>
              <w:rPr>
                <w:rFonts w:asciiTheme="minorHAnsi" w:hAnsiTheme="minorHAnsi" w:cs="Arial"/>
                <w:b/>
                <w:bCs/>
                <w:color w:val="0070C0"/>
                <w:sz w:val="20"/>
                <w:szCs w:val="20"/>
              </w:rPr>
            </w:pPr>
          </w:p>
        </w:tc>
        <w:tc>
          <w:tcPr>
            <w:tcW w:w="482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3F3F3"/>
            <w:vAlign w:val="center"/>
          </w:tcPr>
          <w:p w14:paraId="5C1A0640" w14:textId="77777777" w:rsidR="00B4055C" w:rsidRPr="00AD7202" w:rsidRDefault="00B4055C" w:rsidP="00A46612">
            <w:pPr>
              <w:pStyle w:val="Default"/>
              <w:keepNext/>
              <w:keepLines/>
              <w:rPr>
                <w:rFonts w:asciiTheme="minorHAnsi" w:hAnsiTheme="minorHAnsi" w:cs="Arial"/>
                <w:bCs/>
                <w:color w:val="0070C0"/>
                <w:sz w:val="20"/>
                <w:szCs w:val="20"/>
              </w:rPr>
            </w:pPr>
          </w:p>
        </w:tc>
      </w:tr>
      <w:tr w:rsidR="00B4055C" w14:paraId="6F2FFB66" w14:textId="77777777" w:rsidTr="00B40EEB">
        <w:trPr>
          <w:trHeight w:val="95"/>
        </w:trPr>
        <w:tc>
          <w:tcPr>
            <w:tcW w:w="1418" w:type="dxa"/>
            <w:tcBorders>
              <w:left w:val="nil"/>
              <w:bottom w:val="single" w:sz="4" w:space="0" w:color="5B9BD5" w:themeColor="accent1"/>
              <w:right w:val="dashSmallGap" w:sz="4" w:space="0" w:color="5B9BD5" w:themeColor="accent1"/>
            </w:tcBorders>
            <w:shd w:val="clear" w:color="auto" w:fill="FFFFFF" w:themeFill="background1"/>
          </w:tcPr>
          <w:p w14:paraId="4A526A93" w14:textId="699B68C3" w:rsidR="00B4055C" w:rsidRDefault="00B4055C" w:rsidP="00A46612">
            <w:pPr>
              <w:pStyle w:val="Default"/>
              <w:rPr>
                <w:rFonts w:asciiTheme="minorHAnsi" w:hAnsiTheme="minorHAnsi" w:cs="Arial"/>
                <w:b/>
                <w:color w:val="auto"/>
                <w:sz w:val="22"/>
                <w:szCs w:val="22"/>
              </w:rPr>
            </w:pPr>
          </w:p>
        </w:tc>
        <w:tc>
          <w:tcPr>
            <w:tcW w:w="18428" w:type="dxa"/>
            <w:gridSpan w:val="3"/>
            <w:tcBorders>
              <w:left w:val="nil"/>
              <w:bottom w:val="nil"/>
              <w:right w:val="nil"/>
            </w:tcBorders>
            <w:shd w:val="clear" w:color="auto" w:fill="FFFFFF" w:themeFill="background1"/>
            <w:vAlign w:val="center"/>
          </w:tcPr>
          <w:p w14:paraId="56CF7107" w14:textId="77777777" w:rsidR="00B4055C" w:rsidRDefault="00B4055C" w:rsidP="00A46612">
            <w:pPr>
              <w:pStyle w:val="Default"/>
              <w:rPr>
                <w:rFonts w:asciiTheme="minorHAnsi" w:hAnsiTheme="minorHAnsi" w:cs="Arial"/>
                <w:b/>
                <w:color w:val="auto"/>
                <w:sz w:val="22"/>
                <w:szCs w:val="22"/>
              </w:rPr>
            </w:pPr>
          </w:p>
        </w:tc>
      </w:tr>
      <w:tr w:rsidR="00B4055C" w14:paraId="0AEFF216" w14:textId="77777777" w:rsidTr="00B40EEB">
        <w:trPr>
          <w:trHeight w:val="95"/>
        </w:trPr>
        <w:tc>
          <w:tcPr>
            <w:tcW w:w="1418" w:type="dxa"/>
            <w:tcBorders>
              <w:left w:val="nil"/>
              <w:bottom w:val="single" w:sz="4" w:space="0" w:color="5B9BD5" w:themeColor="accent1"/>
              <w:right w:val="dashSmallGap" w:sz="4" w:space="0" w:color="5B9BD5" w:themeColor="accent1"/>
            </w:tcBorders>
            <w:shd w:val="clear" w:color="auto" w:fill="FFFFFF" w:themeFill="background1"/>
          </w:tcPr>
          <w:p w14:paraId="1ECC5A70" w14:textId="77777777" w:rsidR="00B4055C" w:rsidRDefault="00B4055C" w:rsidP="00A46612">
            <w:pPr>
              <w:pStyle w:val="Default"/>
              <w:rPr>
                <w:rFonts w:asciiTheme="minorHAnsi" w:hAnsiTheme="minorHAnsi" w:cs="Arial"/>
                <w:b/>
                <w:color w:val="auto"/>
                <w:sz w:val="22"/>
                <w:szCs w:val="22"/>
              </w:rPr>
            </w:pPr>
          </w:p>
        </w:tc>
        <w:tc>
          <w:tcPr>
            <w:tcW w:w="18428" w:type="dxa"/>
            <w:gridSpan w:val="3"/>
            <w:tcBorders>
              <w:left w:val="nil"/>
              <w:bottom w:val="nil"/>
              <w:right w:val="nil"/>
            </w:tcBorders>
            <w:shd w:val="clear" w:color="auto" w:fill="F59D56"/>
            <w:vAlign w:val="center"/>
          </w:tcPr>
          <w:p w14:paraId="41509296" w14:textId="77777777" w:rsidR="008A5D74" w:rsidRPr="00043D89" w:rsidRDefault="008A5D74" w:rsidP="008A5D74">
            <w:pPr>
              <w:pStyle w:val="Default"/>
              <w:jc w:val="center"/>
              <w:rPr>
                <w:rFonts w:asciiTheme="minorHAnsi" w:hAnsiTheme="minorHAnsi" w:cs="Arial"/>
                <w:b/>
                <w:color w:val="auto"/>
                <w:sz w:val="28"/>
                <w:szCs w:val="28"/>
              </w:rPr>
            </w:pPr>
            <w:r w:rsidRPr="00043D89">
              <w:rPr>
                <w:rFonts w:asciiTheme="minorHAnsi" w:hAnsiTheme="minorHAnsi" w:cs="Arial"/>
                <w:b/>
                <w:color w:val="auto"/>
                <w:sz w:val="28"/>
                <w:szCs w:val="28"/>
              </w:rPr>
              <w:t>Pest and disease management</w:t>
            </w:r>
          </w:p>
          <w:p w14:paraId="20B64132" w14:textId="4B145F61" w:rsidR="00B4055C" w:rsidRPr="00014B3E" w:rsidRDefault="00B4055C" w:rsidP="008A5D74">
            <w:pPr>
              <w:pStyle w:val="Default"/>
              <w:jc w:val="center"/>
              <w:rPr>
                <w:rFonts w:asciiTheme="minorHAnsi" w:hAnsiTheme="minorHAnsi" w:cs="Arial"/>
                <w:b/>
                <w:bCs/>
                <w:color w:val="0070C0"/>
                <w:sz w:val="20"/>
                <w:szCs w:val="20"/>
              </w:rPr>
            </w:pPr>
            <w:r>
              <w:rPr>
                <w:rFonts w:asciiTheme="minorHAnsi" w:hAnsiTheme="minorHAnsi" w:cs="Arial"/>
                <w:color w:val="auto"/>
                <w:sz w:val="22"/>
                <w:szCs w:val="22"/>
              </w:rPr>
              <w:t>National, regional and industry actions to manage established pests and diseases</w:t>
            </w:r>
          </w:p>
        </w:tc>
      </w:tr>
      <w:tr w:rsidR="00B4055C" w14:paraId="06573DA4" w14:textId="77777777" w:rsidTr="00B40EEB">
        <w:trPr>
          <w:trHeight w:val="840"/>
        </w:trPr>
        <w:tc>
          <w:tcPr>
            <w:tcW w:w="1418" w:type="dxa"/>
            <w:vMerge w:val="restart"/>
            <w:tcBorders>
              <w:top w:val="single" w:sz="4" w:space="0" w:color="5B9BD5" w:themeColor="accent1"/>
              <w:left w:val="single" w:sz="2" w:space="0" w:color="5B9BD5" w:themeColor="accent1"/>
              <w:right w:val="dashSmallGap" w:sz="4" w:space="0" w:color="5B9BD5" w:themeColor="accent1"/>
            </w:tcBorders>
            <w:shd w:val="clear" w:color="auto" w:fill="FFFFFF" w:themeFill="background1"/>
            <w:textDirection w:val="btLr"/>
            <w:vAlign w:val="center"/>
          </w:tcPr>
          <w:p w14:paraId="3226DE14" w14:textId="6739AEAC" w:rsidR="00B4055C" w:rsidRPr="001640FF" w:rsidRDefault="00DA3A41" w:rsidP="00A46612">
            <w:pPr>
              <w:pStyle w:val="Default"/>
              <w:keepNext/>
              <w:keepLines/>
              <w:jc w:val="center"/>
              <w:rPr>
                <w:rFonts w:cs="Arial"/>
              </w:rPr>
            </w:pPr>
            <w:r w:rsidRPr="00680F2E">
              <w:rPr>
                <w:rFonts w:cs="Arial"/>
              </w:rPr>
              <w:t xml:space="preserve">Director, </w:t>
            </w:r>
            <w:r>
              <w:rPr>
                <w:rFonts w:cs="Arial"/>
              </w:rPr>
              <w:t>Readiness &amp; Response Services</w:t>
            </w:r>
          </w:p>
        </w:tc>
        <w:tc>
          <w:tcPr>
            <w:tcW w:w="7371" w:type="dxa"/>
            <w:vMerge w:val="restart"/>
            <w:tcBorders>
              <w:top w:val="nil"/>
              <w:left w:val="single" w:sz="4" w:space="0" w:color="5B9BD5" w:themeColor="accent1"/>
              <w:right w:val="single" w:sz="4" w:space="0" w:color="5B9BD5" w:themeColor="accent1"/>
            </w:tcBorders>
            <w:shd w:val="clear" w:color="auto" w:fill="FFF2CC" w:themeFill="accent4" w:themeFillTint="33"/>
          </w:tcPr>
          <w:p w14:paraId="182285ED" w14:textId="77777777" w:rsidR="00B4055C" w:rsidRDefault="00B4055C" w:rsidP="00A46612">
            <w:pPr>
              <w:pStyle w:val="Default"/>
              <w:rPr>
                <w:rFonts w:cs="Arial"/>
                <w:sz w:val="20"/>
                <w:szCs w:val="20"/>
              </w:rPr>
            </w:pPr>
            <w:r>
              <w:rPr>
                <w:rFonts w:cs="Arial"/>
                <w:sz w:val="20"/>
                <w:szCs w:val="20"/>
              </w:rPr>
              <w:t>For example, consider any relevant:</w:t>
            </w:r>
          </w:p>
          <w:p w14:paraId="7F7894B5" w14:textId="77777777" w:rsidR="00B4055C" w:rsidRDefault="00B4055C" w:rsidP="00450120">
            <w:pPr>
              <w:pStyle w:val="Default"/>
              <w:numPr>
                <w:ilvl w:val="0"/>
                <w:numId w:val="8"/>
              </w:numPr>
              <w:rPr>
                <w:rFonts w:cs="Arial"/>
                <w:sz w:val="20"/>
                <w:szCs w:val="20"/>
              </w:rPr>
            </w:pPr>
            <w:r>
              <w:rPr>
                <w:rFonts w:cs="Arial"/>
                <w:sz w:val="20"/>
                <w:szCs w:val="20"/>
              </w:rPr>
              <w:t xml:space="preserve">Pest, </w:t>
            </w:r>
            <w:r w:rsidRPr="00A22183">
              <w:rPr>
                <w:rFonts w:cs="Arial"/>
                <w:sz w:val="20"/>
                <w:szCs w:val="20"/>
              </w:rPr>
              <w:t>disease</w:t>
            </w:r>
            <w:r>
              <w:rPr>
                <w:rFonts w:cs="Arial"/>
                <w:sz w:val="20"/>
                <w:szCs w:val="20"/>
              </w:rPr>
              <w:t xml:space="preserve"> and pathway</w:t>
            </w:r>
            <w:r w:rsidRPr="00A22183">
              <w:rPr>
                <w:rFonts w:cs="Arial"/>
                <w:sz w:val="20"/>
                <w:szCs w:val="20"/>
              </w:rPr>
              <w:t xml:space="preserve"> management</w:t>
            </w:r>
            <w:r>
              <w:rPr>
                <w:rFonts w:cs="Arial"/>
                <w:sz w:val="20"/>
                <w:szCs w:val="20"/>
              </w:rPr>
              <w:t xml:space="preserve"> plans and programmes (national and/or regional)</w:t>
            </w:r>
          </w:p>
          <w:p w14:paraId="4FEDEC1F" w14:textId="77777777" w:rsidR="00B4055C" w:rsidRPr="00E02E1E" w:rsidRDefault="00B4055C" w:rsidP="00450120">
            <w:pPr>
              <w:pStyle w:val="Default"/>
              <w:numPr>
                <w:ilvl w:val="0"/>
                <w:numId w:val="8"/>
              </w:numPr>
              <w:rPr>
                <w:rFonts w:cs="Arial"/>
                <w:sz w:val="20"/>
                <w:szCs w:val="20"/>
              </w:rPr>
            </w:pPr>
            <w:r>
              <w:rPr>
                <w:rFonts w:cs="Arial"/>
                <w:sz w:val="20"/>
                <w:szCs w:val="20"/>
              </w:rPr>
              <w:t xml:space="preserve">System </w:t>
            </w:r>
            <w:r w:rsidRPr="00E02E1E">
              <w:rPr>
                <w:rFonts w:cs="Arial"/>
                <w:sz w:val="20"/>
                <w:szCs w:val="20"/>
              </w:rPr>
              <w:t>improvement projects</w:t>
            </w:r>
          </w:p>
        </w:tc>
        <w:tc>
          <w:tcPr>
            <w:tcW w:w="6237" w:type="dxa"/>
            <w:tcBorders>
              <w:top w:val="nil"/>
              <w:left w:val="single" w:sz="4"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75885194" w14:textId="77777777" w:rsidR="00B4055C" w:rsidRPr="00014B3E" w:rsidRDefault="00B4055C" w:rsidP="00A46612">
            <w:pPr>
              <w:pStyle w:val="Default"/>
              <w:jc w:val="center"/>
              <w:rPr>
                <w:rFonts w:asciiTheme="minorHAnsi" w:hAnsiTheme="minorHAnsi" w:cs="Arial"/>
                <w:b/>
                <w:bCs/>
                <w:color w:val="0070C0"/>
                <w:sz w:val="20"/>
                <w:szCs w:val="20"/>
              </w:rPr>
            </w:pPr>
          </w:p>
        </w:tc>
        <w:tc>
          <w:tcPr>
            <w:tcW w:w="4820" w:type="dxa"/>
            <w:tcBorders>
              <w:top w:val="nil"/>
              <w:left w:val="single" w:sz="2" w:space="0" w:color="5B9BD5" w:themeColor="accent1"/>
              <w:bottom w:val="single" w:sz="2" w:space="0" w:color="5B9BD5" w:themeColor="accent1"/>
              <w:right w:val="single" w:sz="2" w:space="0" w:color="5B9BD5" w:themeColor="accent1"/>
            </w:tcBorders>
            <w:shd w:val="clear" w:color="auto" w:fill="F3F3F3"/>
            <w:vAlign w:val="center"/>
          </w:tcPr>
          <w:p w14:paraId="09AE7F53" w14:textId="77777777" w:rsidR="00B4055C" w:rsidRPr="009C6783" w:rsidRDefault="00B4055C" w:rsidP="00A46612">
            <w:pPr>
              <w:pStyle w:val="Default"/>
              <w:rPr>
                <w:rFonts w:asciiTheme="minorHAnsi" w:hAnsiTheme="minorHAnsi" w:cs="Arial"/>
                <w:bCs/>
                <w:color w:val="0070C0"/>
                <w:sz w:val="20"/>
                <w:szCs w:val="20"/>
              </w:rPr>
            </w:pPr>
          </w:p>
        </w:tc>
      </w:tr>
      <w:tr w:rsidR="00B4055C" w14:paraId="46853748" w14:textId="77777777" w:rsidTr="00B40EEB">
        <w:trPr>
          <w:trHeight w:val="918"/>
        </w:trPr>
        <w:tc>
          <w:tcPr>
            <w:tcW w:w="1418" w:type="dxa"/>
            <w:vMerge/>
            <w:tcBorders>
              <w:left w:val="single" w:sz="2" w:space="0" w:color="5B9BD5" w:themeColor="accent1"/>
              <w:right w:val="dashSmallGap" w:sz="4" w:space="0" w:color="5B9BD5" w:themeColor="accent1"/>
            </w:tcBorders>
            <w:shd w:val="clear" w:color="auto" w:fill="FFFFFF" w:themeFill="background1"/>
          </w:tcPr>
          <w:p w14:paraId="5BE46FAE" w14:textId="77777777" w:rsidR="00B4055C" w:rsidRDefault="00B4055C" w:rsidP="00A46612">
            <w:pPr>
              <w:pStyle w:val="Default"/>
              <w:rPr>
                <w:rFonts w:cs="Arial"/>
                <w:sz w:val="20"/>
                <w:szCs w:val="20"/>
              </w:rPr>
            </w:pPr>
          </w:p>
        </w:tc>
        <w:tc>
          <w:tcPr>
            <w:tcW w:w="7371" w:type="dxa"/>
            <w:vMerge/>
            <w:tcBorders>
              <w:left w:val="single" w:sz="4" w:space="0" w:color="5B9BD5" w:themeColor="accent1"/>
              <w:right w:val="single" w:sz="4" w:space="0" w:color="5B9BD5" w:themeColor="accent1"/>
            </w:tcBorders>
            <w:shd w:val="clear" w:color="auto" w:fill="FFF2CC" w:themeFill="accent4" w:themeFillTint="33"/>
            <w:vAlign w:val="center"/>
          </w:tcPr>
          <w:p w14:paraId="659D3B67" w14:textId="77777777" w:rsidR="00B4055C" w:rsidRPr="00A22183" w:rsidRDefault="00B4055C" w:rsidP="00A46612">
            <w:pPr>
              <w:pStyle w:val="Default"/>
              <w:rPr>
                <w:rFonts w:cs="Arial"/>
                <w:sz w:val="20"/>
                <w:szCs w:val="20"/>
              </w:rPr>
            </w:pPr>
          </w:p>
        </w:tc>
        <w:tc>
          <w:tcPr>
            <w:tcW w:w="623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5BFCCC69" w14:textId="77777777" w:rsidR="00B4055C" w:rsidRPr="00014B3E" w:rsidRDefault="00B4055C" w:rsidP="00A46612">
            <w:pPr>
              <w:pStyle w:val="Default"/>
              <w:jc w:val="center"/>
              <w:rPr>
                <w:rFonts w:asciiTheme="minorHAnsi" w:hAnsiTheme="minorHAnsi" w:cs="Arial"/>
                <w:b/>
                <w:bCs/>
                <w:color w:val="0070C0"/>
                <w:sz w:val="20"/>
                <w:szCs w:val="20"/>
              </w:rPr>
            </w:pPr>
          </w:p>
        </w:tc>
        <w:tc>
          <w:tcPr>
            <w:tcW w:w="4820"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tcPr>
          <w:p w14:paraId="0C3ACADD" w14:textId="77777777" w:rsidR="00B4055C" w:rsidRPr="009C6783" w:rsidRDefault="00B4055C" w:rsidP="00A46612">
            <w:pPr>
              <w:pStyle w:val="Default"/>
              <w:rPr>
                <w:rFonts w:asciiTheme="minorHAnsi" w:hAnsiTheme="minorHAnsi" w:cs="Arial"/>
                <w:bCs/>
                <w:color w:val="0070C0"/>
                <w:sz w:val="20"/>
                <w:szCs w:val="20"/>
              </w:rPr>
            </w:pPr>
          </w:p>
        </w:tc>
      </w:tr>
      <w:tr w:rsidR="00B4055C" w14:paraId="75005D22" w14:textId="77777777" w:rsidTr="00B40EEB">
        <w:trPr>
          <w:trHeight w:val="840"/>
        </w:trPr>
        <w:tc>
          <w:tcPr>
            <w:tcW w:w="1418" w:type="dxa"/>
            <w:vMerge/>
            <w:tcBorders>
              <w:left w:val="single" w:sz="2" w:space="0" w:color="5B9BD5" w:themeColor="accent1"/>
              <w:right w:val="dashSmallGap" w:sz="4" w:space="0" w:color="5B9BD5" w:themeColor="accent1"/>
            </w:tcBorders>
            <w:shd w:val="clear" w:color="auto" w:fill="FFFFFF" w:themeFill="background1"/>
          </w:tcPr>
          <w:p w14:paraId="7FA6AB6E" w14:textId="77777777" w:rsidR="00B4055C" w:rsidRDefault="00B4055C" w:rsidP="00A46612">
            <w:pPr>
              <w:pStyle w:val="Default"/>
              <w:rPr>
                <w:rFonts w:cs="Arial"/>
                <w:sz w:val="20"/>
                <w:szCs w:val="20"/>
              </w:rPr>
            </w:pPr>
          </w:p>
        </w:tc>
        <w:tc>
          <w:tcPr>
            <w:tcW w:w="7371" w:type="dxa"/>
            <w:vMerge/>
            <w:tcBorders>
              <w:left w:val="single" w:sz="4" w:space="0" w:color="5B9BD5" w:themeColor="accent1"/>
              <w:right w:val="single" w:sz="4" w:space="0" w:color="5B9BD5" w:themeColor="accent1"/>
            </w:tcBorders>
            <w:shd w:val="clear" w:color="auto" w:fill="FFF2CC" w:themeFill="accent4" w:themeFillTint="33"/>
            <w:vAlign w:val="center"/>
          </w:tcPr>
          <w:p w14:paraId="380B98D7" w14:textId="77777777" w:rsidR="00B4055C" w:rsidRPr="00F94603" w:rsidRDefault="00B4055C" w:rsidP="00A46612">
            <w:pPr>
              <w:pStyle w:val="Default"/>
              <w:rPr>
                <w:rFonts w:cs="Arial"/>
                <w:sz w:val="20"/>
                <w:szCs w:val="20"/>
              </w:rPr>
            </w:pPr>
          </w:p>
        </w:tc>
        <w:tc>
          <w:tcPr>
            <w:tcW w:w="623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2FF34FF1" w14:textId="77777777" w:rsidR="00B4055C" w:rsidRPr="00014B3E" w:rsidRDefault="00B4055C" w:rsidP="00A46612">
            <w:pPr>
              <w:pStyle w:val="Default"/>
              <w:jc w:val="center"/>
              <w:rPr>
                <w:rFonts w:asciiTheme="minorHAnsi" w:hAnsiTheme="minorHAnsi" w:cs="Arial"/>
                <w:b/>
                <w:bCs/>
                <w:color w:val="0070C0"/>
                <w:sz w:val="20"/>
                <w:szCs w:val="20"/>
              </w:rPr>
            </w:pPr>
          </w:p>
        </w:tc>
        <w:tc>
          <w:tcPr>
            <w:tcW w:w="4820"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tcPr>
          <w:p w14:paraId="244E903E" w14:textId="77777777" w:rsidR="00B4055C" w:rsidRPr="009C6783" w:rsidRDefault="00B4055C" w:rsidP="00A46612">
            <w:pPr>
              <w:pStyle w:val="Default"/>
              <w:rPr>
                <w:rFonts w:asciiTheme="minorHAnsi" w:hAnsiTheme="minorHAnsi" w:cs="Arial"/>
                <w:bCs/>
                <w:color w:val="0070C0"/>
                <w:sz w:val="20"/>
                <w:szCs w:val="20"/>
              </w:rPr>
            </w:pPr>
          </w:p>
        </w:tc>
      </w:tr>
      <w:tr w:rsidR="00B4055C" w14:paraId="0C9CF61C" w14:textId="77777777" w:rsidTr="00B40EEB">
        <w:trPr>
          <w:trHeight w:val="481"/>
        </w:trPr>
        <w:tc>
          <w:tcPr>
            <w:tcW w:w="1418" w:type="dxa"/>
            <w:vMerge/>
            <w:tcBorders>
              <w:left w:val="single" w:sz="2" w:space="0" w:color="5B9BD5" w:themeColor="accent1"/>
              <w:right w:val="dashSmallGap" w:sz="4" w:space="0" w:color="5B9BD5" w:themeColor="accent1"/>
            </w:tcBorders>
            <w:shd w:val="clear" w:color="auto" w:fill="FFFFFF" w:themeFill="background1"/>
          </w:tcPr>
          <w:p w14:paraId="2A01CD8D" w14:textId="77777777" w:rsidR="00B4055C" w:rsidRDefault="00B4055C" w:rsidP="00A46612">
            <w:pPr>
              <w:pStyle w:val="Default"/>
              <w:rPr>
                <w:rFonts w:cs="Arial"/>
                <w:sz w:val="20"/>
                <w:szCs w:val="20"/>
              </w:rPr>
            </w:pPr>
          </w:p>
        </w:tc>
        <w:tc>
          <w:tcPr>
            <w:tcW w:w="7371" w:type="dxa"/>
            <w:vMerge/>
            <w:tcBorders>
              <w:left w:val="single" w:sz="4" w:space="0" w:color="5B9BD5" w:themeColor="accent1"/>
              <w:right w:val="single" w:sz="4" w:space="0" w:color="5B9BD5" w:themeColor="accent1"/>
            </w:tcBorders>
            <w:shd w:val="clear" w:color="auto" w:fill="FFF2CC" w:themeFill="accent4" w:themeFillTint="33"/>
            <w:vAlign w:val="center"/>
          </w:tcPr>
          <w:p w14:paraId="223758CA" w14:textId="77777777" w:rsidR="00B4055C" w:rsidRPr="00F94603" w:rsidRDefault="00B4055C" w:rsidP="00A46612">
            <w:pPr>
              <w:pStyle w:val="Default"/>
              <w:rPr>
                <w:rFonts w:cs="Arial"/>
                <w:sz w:val="20"/>
                <w:szCs w:val="20"/>
              </w:rPr>
            </w:pPr>
          </w:p>
        </w:tc>
        <w:tc>
          <w:tcPr>
            <w:tcW w:w="623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40560A8F" w14:textId="77777777" w:rsidR="00B4055C" w:rsidRPr="00014B3E" w:rsidRDefault="00B4055C" w:rsidP="00A46612">
            <w:pPr>
              <w:pStyle w:val="Default"/>
              <w:jc w:val="center"/>
              <w:rPr>
                <w:rFonts w:asciiTheme="minorHAnsi" w:hAnsiTheme="minorHAnsi" w:cs="Arial"/>
                <w:b/>
                <w:bCs/>
                <w:color w:val="0070C0"/>
                <w:sz w:val="20"/>
                <w:szCs w:val="20"/>
              </w:rPr>
            </w:pPr>
          </w:p>
        </w:tc>
        <w:tc>
          <w:tcPr>
            <w:tcW w:w="4820"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tcPr>
          <w:p w14:paraId="3FDFED3C" w14:textId="77777777" w:rsidR="00B4055C" w:rsidRPr="009C6783" w:rsidRDefault="00B4055C" w:rsidP="00A46612">
            <w:pPr>
              <w:pStyle w:val="Default"/>
              <w:rPr>
                <w:rFonts w:asciiTheme="minorHAnsi" w:hAnsiTheme="minorHAnsi" w:cs="Arial"/>
                <w:bCs/>
                <w:color w:val="0070C0"/>
                <w:sz w:val="20"/>
                <w:szCs w:val="20"/>
              </w:rPr>
            </w:pPr>
          </w:p>
        </w:tc>
      </w:tr>
      <w:tr w:rsidR="00B4055C" w14:paraId="3EDE57DC" w14:textId="77777777" w:rsidTr="00B40EEB">
        <w:trPr>
          <w:trHeight w:val="481"/>
        </w:trPr>
        <w:tc>
          <w:tcPr>
            <w:tcW w:w="1418" w:type="dxa"/>
            <w:vMerge/>
            <w:tcBorders>
              <w:left w:val="single" w:sz="2" w:space="0" w:color="5B9BD5" w:themeColor="accent1"/>
              <w:bottom w:val="single" w:sz="2" w:space="0" w:color="5B9BD5" w:themeColor="accent1"/>
              <w:right w:val="dashSmallGap" w:sz="4" w:space="0" w:color="5B9BD5" w:themeColor="accent1"/>
            </w:tcBorders>
            <w:shd w:val="clear" w:color="auto" w:fill="FFFFFF" w:themeFill="background1"/>
          </w:tcPr>
          <w:p w14:paraId="7C9A4571" w14:textId="77777777" w:rsidR="00B4055C" w:rsidRDefault="00B4055C" w:rsidP="00A46612">
            <w:pPr>
              <w:pStyle w:val="Default"/>
              <w:rPr>
                <w:rFonts w:cs="Arial"/>
                <w:sz w:val="20"/>
                <w:szCs w:val="20"/>
              </w:rPr>
            </w:pPr>
          </w:p>
        </w:tc>
        <w:tc>
          <w:tcPr>
            <w:tcW w:w="7371" w:type="dxa"/>
            <w:vMerge/>
            <w:tcBorders>
              <w:left w:val="single" w:sz="4" w:space="0" w:color="5B9BD5" w:themeColor="accent1"/>
              <w:bottom w:val="single" w:sz="4" w:space="0" w:color="5B9BD5" w:themeColor="accent1"/>
              <w:right w:val="single" w:sz="4" w:space="0" w:color="5B9BD5" w:themeColor="accent1"/>
            </w:tcBorders>
            <w:shd w:val="clear" w:color="auto" w:fill="FFF2CC" w:themeFill="accent4" w:themeFillTint="33"/>
            <w:vAlign w:val="center"/>
          </w:tcPr>
          <w:p w14:paraId="456705DF" w14:textId="77777777" w:rsidR="00B4055C" w:rsidRDefault="00B4055C" w:rsidP="00A46612">
            <w:pPr>
              <w:pStyle w:val="Default"/>
              <w:rPr>
                <w:rFonts w:cs="Arial"/>
                <w:sz w:val="20"/>
                <w:szCs w:val="20"/>
              </w:rPr>
            </w:pPr>
          </w:p>
        </w:tc>
        <w:tc>
          <w:tcPr>
            <w:tcW w:w="6237" w:type="dxa"/>
            <w:tcBorders>
              <w:top w:val="single" w:sz="2" w:space="0" w:color="5B9BD5" w:themeColor="accent1"/>
              <w:left w:val="single" w:sz="4" w:space="0" w:color="5B9BD5" w:themeColor="accent1"/>
              <w:bottom w:val="single" w:sz="2" w:space="0" w:color="5B9BD5" w:themeColor="accent1"/>
              <w:right w:val="single" w:sz="2" w:space="0" w:color="5B9BD5" w:themeColor="accent1"/>
            </w:tcBorders>
            <w:shd w:val="clear" w:color="auto" w:fill="F2F2F2" w:themeFill="background1" w:themeFillShade="F2"/>
            <w:vAlign w:val="center"/>
          </w:tcPr>
          <w:p w14:paraId="1C5925BD" w14:textId="77777777" w:rsidR="00B4055C" w:rsidRPr="00014B3E" w:rsidRDefault="00B4055C" w:rsidP="00A46612">
            <w:pPr>
              <w:pStyle w:val="Default"/>
              <w:jc w:val="center"/>
              <w:rPr>
                <w:rFonts w:asciiTheme="minorHAnsi" w:hAnsiTheme="minorHAnsi" w:cs="Arial"/>
                <w:b/>
                <w:bCs/>
                <w:color w:val="0070C0"/>
                <w:sz w:val="20"/>
                <w:szCs w:val="20"/>
              </w:rPr>
            </w:pPr>
          </w:p>
        </w:tc>
        <w:tc>
          <w:tcPr>
            <w:tcW w:w="4820" w:type="dxa"/>
            <w:tcBorders>
              <w:top w:val="single" w:sz="2" w:space="0" w:color="5B9BD5" w:themeColor="accent1"/>
              <w:left w:val="single" w:sz="2" w:space="0" w:color="5B9BD5" w:themeColor="accent1"/>
              <w:bottom w:val="single" w:sz="2" w:space="0" w:color="5B9BD5" w:themeColor="accent1"/>
              <w:right w:val="single" w:sz="2" w:space="0" w:color="5B9BD5" w:themeColor="accent1"/>
            </w:tcBorders>
            <w:shd w:val="clear" w:color="auto" w:fill="F3F3F3"/>
          </w:tcPr>
          <w:p w14:paraId="23098274" w14:textId="77777777" w:rsidR="00B4055C" w:rsidRPr="009C6783" w:rsidRDefault="00B4055C" w:rsidP="00A46612">
            <w:pPr>
              <w:pStyle w:val="Default"/>
              <w:rPr>
                <w:rFonts w:asciiTheme="minorHAnsi" w:hAnsiTheme="minorHAnsi" w:cs="Arial"/>
                <w:bCs/>
                <w:color w:val="0070C0"/>
                <w:sz w:val="20"/>
                <w:szCs w:val="20"/>
              </w:rPr>
            </w:pPr>
          </w:p>
        </w:tc>
      </w:tr>
    </w:tbl>
    <w:p w14:paraId="72DD63D7" w14:textId="77777777" w:rsidR="00B4055C" w:rsidRPr="00042155" w:rsidRDefault="00B4055C" w:rsidP="00B4055C">
      <w:pPr>
        <w:spacing w:after="0" w:line="240" w:lineRule="auto"/>
        <w:rPr>
          <w:rFonts w:ascii="Calibri" w:hAnsi="Calibri" w:cs="Times New Roman"/>
          <w:color w:val="1F497D"/>
        </w:rPr>
      </w:pPr>
    </w:p>
    <w:p w14:paraId="33EFA15B" w14:textId="12F30047" w:rsidR="00522A59" w:rsidRDefault="00522A59" w:rsidP="00B4055C">
      <w:pPr>
        <w:pStyle w:val="Heading3"/>
        <w:spacing w:before="100"/>
      </w:pPr>
    </w:p>
    <w:p w14:paraId="2F876960" w14:textId="370FA8C1" w:rsidR="00522A59" w:rsidRPr="00522A59" w:rsidRDefault="00522A59" w:rsidP="00522A59">
      <w:pPr>
        <w:tabs>
          <w:tab w:val="left" w:pos="4044"/>
        </w:tabs>
      </w:pPr>
      <w:r>
        <w:tab/>
      </w:r>
    </w:p>
    <w:p w14:paraId="0F5E6E5A" w14:textId="78E25666" w:rsidR="00522A59" w:rsidRDefault="00522A59" w:rsidP="00522A59"/>
    <w:p w14:paraId="1E196EAF" w14:textId="134654A3" w:rsidR="001A0CB4" w:rsidRDefault="00E6390C" w:rsidP="00E6390C">
      <w:pPr>
        <w:tabs>
          <w:tab w:val="left" w:pos="18979"/>
        </w:tabs>
      </w:pPr>
      <w:r>
        <w:lastRenderedPageBreak/>
        <w:tab/>
      </w:r>
    </w:p>
    <w:p w14:paraId="50D024E5" w14:textId="77777777" w:rsidR="001A0CB4" w:rsidRDefault="001A0CB4">
      <w:r>
        <w:br w:type="page"/>
      </w:r>
    </w:p>
    <w:p w14:paraId="4050A247" w14:textId="59F0529D" w:rsidR="001A0CB4" w:rsidRDefault="001A0CB4" w:rsidP="00522A59"/>
    <w:p w14:paraId="367272D6" w14:textId="77777777" w:rsidR="001A0CB4" w:rsidRPr="001A0CB4" w:rsidRDefault="001A0CB4" w:rsidP="001A0CB4"/>
    <w:p w14:paraId="6F5F3DB0" w14:textId="77777777" w:rsidR="001A0CB4" w:rsidRPr="001A0CB4" w:rsidRDefault="001A0CB4" w:rsidP="001A0CB4"/>
    <w:p w14:paraId="1572DBA0" w14:textId="77777777" w:rsidR="001A0CB4" w:rsidRPr="001A0CB4" w:rsidRDefault="001A0CB4" w:rsidP="001A0CB4"/>
    <w:p w14:paraId="70525981" w14:textId="77777777" w:rsidR="001A0CB4" w:rsidRPr="001A0CB4" w:rsidRDefault="001A0CB4" w:rsidP="001A0CB4"/>
    <w:p w14:paraId="23287E30" w14:textId="77777777" w:rsidR="001A0CB4" w:rsidRPr="001A0CB4" w:rsidRDefault="001A0CB4" w:rsidP="001A0CB4"/>
    <w:p w14:paraId="68D5F060" w14:textId="77777777" w:rsidR="001A0CB4" w:rsidRPr="001A0CB4" w:rsidRDefault="001A0CB4" w:rsidP="001A0CB4"/>
    <w:p w14:paraId="51D39201" w14:textId="77777777" w:rsidR="001A0CB4" w:rsidRPr="001A0CB4" w:rsidRDefault="001A0CB4" w:rsidP="001A0CB4"/>
    <w:p w14:paraId="3DFCEFD2" w14:textId="77777777" w:rsidR="001A0CB4" w:rsidRPr="001A0CB4" w:rsidRDefault="001A0CB4" w:rsidP="001A0CB4"/>
    <w:p w14:paraId="45E6C5BB" w14:textId="77777777" w:rsidR="001A0CB4" w:rsidRPr="001A0CB4" w:rsidRDefault="001A0CB4" w:rsidP="001A0CB4"/>
    <w:p w14:paraId="47B6627B" w14:textId="77777777" w:rsidR="001A0CB4" w:rsidRPr="001A0CB4" w:rsidRDefault="001A0CB4" w:rsidP="001A0CB4"/>
    <w:p w14:paraId="2B4B10E8" w14:textId="77777777" w:rsidR="001A0CB4" w:rsidRPr="001A0CB4" w:rsidRDefault="001A0CB4" w:rsidP="001A0CB4"/>
    <w:p w14:paraId="739E3E64" w14:textId="79D46414" w:rsidR="001A0CB4" w:rsidRDefault="001A0CB4" w:rsidP="001A0CB4"/>
    <w:p w14:paraId="64103E43" w14:textId="1FB7E9D2" w:rsidR="001A0CB4" w:rsidRDefault="001A0CB4" w:rsidP="001A0CB4">
      <w:pPr>
        <w:tabs>
          <w:tab w:val="left" w:pos="8091"/>
        </w:tabs>
      </w:pPr>
      <w:r>
        <w:tab/>
      </w:r>
      <w:r>
        <w:rPr>
          <w:rFonts w:ascii="Arial" w:hAnsi="Arial" w:cs="Arial"/>
        </w:rPr>
        <w:t>This page is intentionally blank</w:t>
      </w:r>
    </w:p>
    <w:p w14:paraId="28496494" w14:textId="031F9BEF" w:rsidR="00B4055C" w:rsidRPr="001A0CB4" w:rsidRDefault="001A0CB4" w:rsidP="001A0CB4">
      <w:pPr>
        <w:tabs>
          <w:tab w:val="left" w:pos="8091"/>
        </w:tabs>
        <w:sectPr w:rsidR="00B4055C" w:rsidRPr="001A0CB4" w:rsidSect="000A6FFD">
          <w:headerReference w:type="even" r:id="rId38"/>
          <w:headerReference w:type="default" r:id="rId39"/>
          <w:headerReference w:type="first" r:id="rId40"/>
          <w:pgSz w:w="23814" w:h="16839" w:orient="landscape" w:code="8"/>
          <w:pgMar w:top="1440" w:right="1440" w:bottom="1440" w:left="1440" w:header="708" w:footer="708" w:gutter="0"/>
          <w:cols w:space="708"/>
          <w:docGrid w:linePitch="360"/>
        </w:sectPr>
      </w:pPr>
      <w:r>
        <w:tab/>
      </w:r>
    </w:p>
    <w:p w14:paraId="5A644461" w14:textId="7F530A21" w:rsidR="005A4986" w:rsidRDefault="0089620B" w:rsidP="00045E93">
      <w:pPr>
        <w:pStyle w:val="Heading3"/>
        <w:spacing w:before="100"/>
        <w:ind w:left="-426"/>
      </w:pPr>
      <w:bookmarkStart w:id="25" w:name="_A7_-_Key"/>
      <w:bookmarkStart w:id="26" w:name="_Toc471813460"/>
      <w:bookmarkEnd w:id="25"/>
      <w:r>
        <w:lastRenderedPageBreak/>
        <w:t xml:space="preserve">A7 - </w:t>
      </w:r>
      <w:r w:rsidR="00B4055C">
        <w:t>Key biosecurity fora of relevance for GIA</w:t>
      </w:r>
      <w:bookmarkEnd w:id="26"/>
    </w:p>
    <w:p w14:paraId="59F3B3BA" w14:textId="2D5B7F9B" w:rsidR="00B82DA3" w:rsidRPr="00B82DA3" w:rsidRDefault="00B82DA3" w:rsidP="00045E93">
      <w:pPr>
        <w:spacing w:after="0" w:line="240" w:lineRule="auto"/>
        <w:ind w:left="-426"/>
        <w:rPr>
          <w:rFonts w:ascii="Calibri" w:hAnsi="Calibri" w:cs="Times New Roman"/>
        </w:rPr>
      </w:pPr>
      <w:r w:rsidRPr="00E15787">
        <w:rPr>
          <w:rFonts w:ascii="Calibri" w:hAnsi="Calibri" w:cs="Times New Roman"/>
        </w:rPr>
        <w:t xml:space="preserve">The GIA Deed identifies specific engagement fora for GIA </w:t>
      </w:r>
      <w:r>
        <w:rPr>
          <w:rFonts w:ascii="Calibri" w:hAnsi="Calibri" w:cs="Times New Roman"/>
        </w:rPr>
        <w:t>Partners</w:t>
      </w:r>
      <w:r w:rsidRPr="00E15787">
        <w:rPr>
          <w:rFonts w:ascii="Calibri" w:hAnsi="Calibri" w:cs="Times New Roman"/>
        </w:rPr>
        <w:t xml:space="preserve"> to discuss biosecurity matters. </w:t>
      </w:r>
      <w:r>
        <w:rPr>
          <w:rFonts w:ascii="Calibri" w:hAnsi="Calibri" w:cs="Times New Roman"/>
        </w:rPr>
        <w:t xml:space="preserve">Table One (below) </w:t>
      </w:r>
      <w:r w:rsidRPr="00E15787">
        <w:rPr>
          <w:rFonts w:ascii="Calibri" w:hAnsi="Calibri" w:cs="Times New Roman"/>
        </w:rPr>
        <w:t>provides information on these</w:t>
      </w:r>
      <w:r>
        <w:rPr>
          <w:rFonts w:ascii="Calibri" w:hAnsi="Calibri" w:cs="Times New Roman"/>
        </w:rPr>
        <w:t xml:space="preserve"> </w:t>
      </w:r>
      <w:r w:rsidRPr="00E15787">
        <w:rPr>
          <w:rFonts w:ascii="Calibri" w:hAnsi="Calibri" w:cs="Times New Roman"/>
        </w:rPr>
        <w:t>GIA specific fora.</w:t>
      </w:r>
      <w:r>
        <w:rPr>
          <w:rFonts w:ascii="Calibri" w:hAnsi="Calibri" w:cs="Times New Roman"/>
        </w:rPr>
        <w:t xml:space="preserve"> Table Two</w:t>
      </w:r>
      <w:r w:rsidRPr="00E15787">
        <w:rPr>
          <w:rFonts w:ascii="Calibri" w:hAnsi="Calibri" w:cs="Times New Roman"/>
        </w:rPr>
        <w:t xml:space="preserve"> list</w:t>
      </w:r>
      <w:r>
        <w:rPr>
          <w:rFonts w:ascii="Calibri" w:hAnsi="Calibri" w:cs="Times New Roman"/>
        </w:rPr>
        <w:t>s</w:t>
      </w:r>
      <w:r w:rsidRPr="00E15787">
        <w:rPr>
          <w:rFonts w:ascii="Calibri" w:hAnsi="Calibri" w:cs="Times New Roman"/>
        </w:rPr>
        <w:t xml:space="preserve"> other key fora which have wider membership than GIA </w:t>
      </w:r>
      <w:r>
        <w:rPr>
          <w:rFonts w:ascii="Calibri" w:hAnsi="Calibri" w:cs="Times New Roman"/>
        </w:rPr>
        <w:t>Partners</w:t>
      </w:r>
      <w:r w:rsidRPr="00E15787">
        <w:rPr>
          <w:rFonts w:ascii="Calibri" w:hAnsi="Calibri" w:cs="Times New Roman"/>
        </w:rPr>
        <w:t>, but that provide important opportunities for MPI and industry to identify, discuss and work together on biosecurity system</w:t>
      </w:r>
      <w:r>
        <w:rPr>
          <w:rFonts w:ascii="Calibri" w:hAnsi="Calibri" w:cs="Times New Roman"/>
        </w:rPr>
        <w:t xml:space="preserve"> activities</w:t>
      </w:r>
      <w:r w:rsidRPr="00E15787">
        <w:rPr>
          <w:rFonts w:ascii="Calibri" w:hAnsi="Calibri" w:cs="Times New Roman"/>
        </w:rPr>
        <w:t xml:space="preserve"> of mutual interest. </w:t>
      </w:r>
    </w:p>
    <w:p w14:paraId="1FAB47AE" w14:textId="77777777" w:rsidR="00B82DA3" w:rsidRDefault="00B82DA3" w:rsidP="00B4055C">
      <w:pPr>
        <w:rPr>
          <w:b/>
          <w:sz w:val="24"/>
          <w:szCs w:val="24"/>
        </w:rPr>
      </w:pPr>
    </w:p>
    <w:p w14:paraId="45408DC2" w14:textId="08E99EE1" w:rsidR="00B4055C" w:rsidRPr="00B82DA3" w:rsidRDefault="00B82DA3" w:rsidP="00B82DA3">
      <w:pPr>
        <w:ind w:left="-426"/>
        <w:rPr>
          <w:b/>
          <w:sz w:val="24"/>
          <w:szCs w:val="24"/>
        </w:rPr>
      </w:pPr>
      <w:r w:rsidRPr="00B82DA3">
        <w:rPr>
          <w:b/>
          <w:sz w:val="24"/>
          <w:szCs w:val="24"/>
        </w:rPr>
        <w:t xml:space="preserve">Table One - </w:t>
      </w:r>
      <w:r w:rsidR="001631A1" w:rsidRPr="00B82DA3">
        <w:rPr>
          <w:b/>
          <w:sz w:val="24"/>
          <w:szCs w:val="24"/>
        </w:rPr>
        <w:t xml:space="preserve">Specific engagement fora for </w:t>
      </w:r>
      <w:r w:rsidR="003944D3" w:rsidRPr="00B82DA3">
        <w:rPr>
          <w:b/>
          <w:sz w:val="24"/>
          <w:szCs w:val="24"/>
        </w:rPr>
        <w:t xml:space="preserve">GIA </w:t>
      </w:r>
      <w:r w:rsidR="00115A13" w:rsidRPr="00B82DA3">
        <w:rPr>
          <w:b/>
          <w:sz w:val="24"/>
          <w:szCs w:val="24"/>
        </w:rPr>
        <w:t>Partners</w:t>
      </w:r>
    </w:p>
    <w:tbl>
      <w:tblPr>
        <w:tblStyle w:val="TableGrid"/>
        <w:tblW w:w="21831" w:type="dxa"/>
        <w:tblInd w:w="-431" w:type="dxa"/>
        <w:tblLook w:val="04A0" w:firstRow="1" w:lastRow="0" w:firstColumn="1" w:lastColumn="0" w:noHBand="0" w:noVBand="1"/>
      </w:tblPr>
      <w:tblGrid>
        <w:gridCol w:w="2439"/>
        <w:gridCol w:w="4224"/>
        <w:gridCol w:w="2410"/>
        <w:gridCol w:w="3686"/>
        <w:gridCol w:w="2835"/>
        <w:gridCol w:w="3260"/>
        <w:gridCol w:w="2977"/>
      </w:tblGrid>
      <w:tr w:rsidR="003805BF" w:rsidRPr="006951E7" w14:paraId="28C7698A" w14:textId="77777777" w:rsidTr="006174CF">
        <w:tc>
          <w:tcPr>
            <w:tcW w:w="2439" w:type="dxa"/>
            <w:shd w:val="clear" w:color="auto" w:fill="F2F2F2" w:themeFill="background1" w:themeFillShade="F2"/>
          </w:tcPr>
          <w:p w14:paraId="3F92ABBE" w14:textId="77777777" w:rsidR="003805BF" w:rsidRPr="005C79E3" w:rsidRDefault="003805BF" w:rsidP="006174CF">
            <w:pPr>
              <w:rPr>
                <w:b/>
              </w:rPr>
            </w:pPr>
            <w:r w:rsidRPr="005C79E3">
              <w:rPr>
                <w:b/>
              </w:rPr>
              <w:t>Forum</w:t>
            </w:r>
          </w:p>
        </w:tc>
        <w:tc>
          <w:tcPr>
            <w:tcW w:w="4224" w:type="dxa"/>
            <w:shd w:val="clear" w:color="auto" w:fill="F2F2F2" w:themeFill="background1" w:themeFillShade="F2"/>
          </w:tcPr>
          <w:p w14:paraId="78D37F1F" w14:textId="77777777" w:rsidR="003805BF" w:rsidRPr="005C79E3" w:rsidRDefault="003805BF" w:rsidP="006174CF">
            <w:pPr>
              <w:rPr>
                <w:b/>
              </w:rPr>
            </w:pPr>
            <w:r w:rsidRPr="005C79E3">
              <w:rPr>
                <w:b/>
              </w:rPr>
              <w:t>Purpose</w:t>
            </w:r>
          </w:p>
        </w:tc>
        <w:tc>
          <w:tcPr>
            <w:tcW w:w="2410" w:type="dxa"/>
            <w:shd w:val="clear" w:color="auto" w:fill="F2F2F2" w:themeFill="background1" w:themeFillShade="F2"/>
          </w:tcPr>
          <w:p w14:paraId="64C0C610" w14:textId="77777777" w:rsidR="003805BF" w:rsidRPr="005C79E3" w:rsidRDefault="003805BF" w:rsidP="006174CF">
            <w:pPr>
              <w:rPr>
                <w:b/>
              </w:rPr>
            </w:pPr>
            <w:r w:rsidRPr="005C79E3">
              <w:rPr>
                <w:b/>
              </w:rPr>
              <w:t>Lead</w:t>
            </w:r>
          </w:p>
        </w:tc>
        <w:tc>
          <w:tcPr>
            <w:tcW w:w="3686" w:type="dxa"/>
            <w:shd w:val="clear" w:color="auto" w:fill="F2F2F2" w:themeFill="background1" w:themeFillShade="F2"/>
          </w:tcPr>
          <w:p w14:paraId="527B531D" w14:textId="77777777" w:rsidR="003805BF" w:rsidRPr="005C79E3" w:rsidRDefault="003805BF" w:rsidP="006174CF">
            <w:pPr>
              <w:rPr>
                <w:b/>
              </w:rPr>
            </w:pPr>
            <w:r>
              <w:rPr>
                <w:b/>
              </w:rPr>
              <w:t>Attendees</w:t>
            </w:r>
          </w:p>
        </w:tc>
        <w:tc>
          <w:tcPr>
            <w:tcW w:w="2835" w:type="dxa"/>
            <w:shd w:val="clear" w:color="auto" w:fill="F2F2F2" w:themeFill="background1" w:themeFillShade="F2"/>
          </w:tcPr>
          <w:p w14:paraId="603070AD" w14:textId="77777777" w:rsidR="003805BF" w:rsidRPr="005C79E3" w:rsidRDefault="003805BF" w:rsidP="006174CF">
            <w:pPr>
              <w:rPr>
                <w:b/>
              </w:rPr>
            </w:pPr>
            <w:r w:rsidRPr="005C79E3">
              <w:rPr>
                <w:b/>
              </w:rPr>
              <w:t xml:space="preserve">Frequency </w:t>
            </w:r>
          </w:p>
        </w:tc>
        <w:tc>
          <w:tcPr>
            <w:tcW w:w="3260" w:type="dxa"/>
            <w:shd w:val="clear" w:color="auto" w:fill="F2F2F2" w:themeFill="background1" w:themeFillShade="F2"/>
          </w:tcPr>
          <w:p w14:paraId="3D5F8154" w14:textId="77777777" w:rsidR="003805BF" w:rsidRPr="005C79E3" w:rsidRDefault="003805BF" w:rsidP="006174CF">
            <w:pPr>
              <w:rPr>
                <w:b/>
              </w:rPr>
            </w:pPr>
            <w:r>
              <w:rPr>
                <w:b/>
              </w:rPr>
              <w:t>Reporting</w:t>
            </w:r>
          </w:p>
        </w:tc>
        <w:tc>
          <w:tcPr>
            <w:tcW w:w="2977" w:type="dxa"/>
            <w:shd w:val="clear" w:color="auto" w:fill="F2F2F2" w:themeFill="background1" w:themeFillShade="F2"/>
          </w:tcPr>
          <w:p w14:paraId="13F13D40" w14:textId="77777777" w:rsidR="003805BF" w:rsidRDefault="003805BF" w:rsidP="006174CF">
            <w:pPr>
              <w:rPr>
                <w:b/>
              </w:rPr>
            </w:pPr>
            <w:r>
              <w:rPr>
                <w:b/>
              </w:rPr>
              <w:t>More info</w:t>
            </w:r>
          </w:p>
        </w:tc>
      </w:tr>
      <w:tr w:rsidR="003805BF" w:rsidRPr="006951E7" w14:paraId="3187FB2C" w14:textId="77777777" w:rsidTr="006174CF">
        <w:tc>
          <w:tcPr>
            <w:tcW w:w="2439" w:type="dxa"/>
          </w:tcPr>
          <w:p w14:paraId="052889D6" w14:textId="77777777" w:rsidR="003805BF" w:rsidRPr="00065667" w:rsidRDefault="003805BF" w:rsidP="006174CF">
            <w:pPr>
              <w:rPr>
                <w:b/>
              </w:rPr>
            </w:pPr>
            <w:r>
              <w:rPr>
                <w:b/>
              </w:rPr>
              <w:t>GIA Deed Governance Group (DGG)</w:t>
            </w:r>
          </w:p>
        </w:tc>
        <w:tc>
          <w:tcPr>
            <w:tcW w:w="4224" w:type="dxa"/>
          </w:tcPr>
          <w:p w14:paraId="7F3C7AC7" w14:textId="77777777" w:rsidR="003805BF" w:rsidRDefault="003805BF" w:rsidP="006174CF">
            <w:r>
              <w:t>The ultimate decision making body for GIA.</w:t>
            </w:r>
          </w:p>
          <w:p w14:paraId="4E3F32A8" w14:textId="77777777" w:rsidR="003805BF" w:rsidRDefault="003805BF" w:rsidP="006174CF"/>
          <w:p w14:paraId="6987355D" w14:textId="77777777" w:rsidR="003805BF" w:rsidRPr="007755A0" w:rsidRDefault="003805BF" w:rsidP="006174CF">
            <w:r>
              <w:t xml:space="preserve">The ‘owners’ of the GIA partnership, the Deed and GIA ‘assets’ </w:t>
            </w:r>
          </w:p>
        </w:tc>
        <w:tc>
          <w:tcPr>
            <w:tcW w:w="2410" w:type="dxa"/>
          </w:tcPr>
          <w:p w14:paraId="031724EE" w14:textId="77777777" w:rsidR="003805BF" w:rsidRPr="007755A0" w:rsidRDefault="003805BF" w:rsidP="006174CF">
            <w:r>
              <w:t>Geoff Gywn, MPI (Chair)</w:t>
            </w:r>
          </w:p>
        </w:tc>
        <w:tc>
          <w:tcPr>
            <w:tcW w:w="3686" w:type="dxa"/>
          </w:tcPr>
          <w:p w14:paraId="29F06068" w14:textId="77777777" w:rsidR="003805BF" w:rsidRDefault="003805BF" w:rsidP="006174CF">
            <w:r w:rsidRPr="00EB3A4E">
              <w:rPr>
                <w:b/>
              </w:rPr>
              <w:t>Members:</w:t>
            </w:r>
            <w:r>
              <w:t xml:space="preserve"> One representative from each GIA Partner.</w:t>
            </w:r>
          </w:p>
          <w:p w14:paraId="05AF3421" w14:textId="77777777" w:rsidR="003805BF" w:rsidRDefault="003805BF" w:rsidP="006174CF">
            <w:r w:rsidRPr="00EB3A4E">
              <w:rPr>
                <w:b/>
              </w:rPr>
              <w:t>Observers:</w:t>
            </w:r>
            <w:r>
              <w:t xml:space="preserve"> as determined by DGG members</w:t>
            </w:r>
          </w:p>
          <w:p w14:paraId="2D6F7EE7" w14:textId="77777777" w:rsidR="003805BF" w:rsidRPr="007755A0" w:rsidRDefault="003805BF" w:rsidP="006174CF">
            <w:r w:rsidRPr="00EB3A4E">
              <w:rPr>
                <w:b/>
              </w:rPr>
              <w:t xml:space="preserve">Administration: </w:t>
            </w:r>
            <w:r>
              <w:t>GIA Secretariat</w:t>
            </w:r>
          </w:p>
        </w:tc>
        <w:tc>
          <w:tcPr>
            <w:tcW w:w="2835" w:type="dxa"/>
          </w:tcPr>
          <w:p w14:paraId="29641E24" w14:textId="77777777" w:rsidR="003805BF" w:rsidRPr="007755A0" w:rsidRDefault="003805BF" w:rsidP="006174CF">
            <w:r>
              <w:t>Bi-annually – generally through the GIA Biosecurity Forum (refer below)</w:t>
            </w:r>
          </w:p>
        </w:tc>
        <w:tc>
          <w:tcPr>
            <w:tcW w:w="3260" w:type="dxa"/>
          </w:tcPr>
          <w:p w14:paraId="00E503BA" w14:textId="77777777" w:rsidR="003805BF" w:rsidRDefault="003805BF" w:rsidP="006174CF">
            <w:r>
              <w:t>GIA website – includes GIA Secretariat Annual Report</w:t>
            </w:r>
          </w:p>
          <w:p w14:paraId="6CCCB655" w14:textId="77777777" w:rsidR="003805BF" w:rsidRDefault="003805BF" w:rsidP="006174CF"/>
          <w:p w14:paraId="047BCAD4" w14:textId="77777777" w:rsidR="003805BF" w:rsidRPr="007755A0" w:rsidRDefault="003805BF" w:rsidP="006174CF">
            <w:r w:rsidRPr="006951E7">
              <w:t xml:space="preserve">GIA newsletter (subscribe from </w:t>
            </w:r>
            <w:hyperlink r:id="rId41" w:history="1">
              <w:r w:rsidRPr="007164A9">
                <w:rPr>
                  <w:rStyle w:val="Hyperlink"/>
                </w:rPr>
                <w:t>www.gia.org.nz</w:t>
              </w:r>
            </w:hyperlink>
            <w:r w:rsidRPr="006951E7">
              <w:t>)</w:t>
            </w:r>
          </w:p>
        </w:tc>
        <w:tc>
          <w:tcPr>
            <w:tcW w:w="2977" w:type="dxa"/>
          </w:tcPr>
          <w:p w14:paraId="1C20CDE8" w14:textId="77777777" w:rsidR="003805BF" w:rsidRPr="00F63510" w:rsidRDefault="003805BF" w:rsidP="006174CF">
            <w:pPr>
              <w:rPr>
                <w:color w:val="FF0000"/>
              </w:rPr>
            </w:pPr>
            <w:r w:rsidRPr="007755A0">
              <w:t xml:space="preserve">GIA website </w:t>
            </w:r>
            <w:hyperlink r:id="rId42" w:history="1">
              <w:r w:rsidRPr="007755A0">
                <w:rPr>
                  <w:rStyle w:val="Hyperlink"/>
                </w:rPr>
                <w:t>here</w:t>
              </w:r>
            </w:hyperlink>
            <w:r>
              <w:rPr>
                <w:color w:val="FF0000"/>
              </w:rPr>
              <w:t xml:space="preserve"> </w:t>
            </w:r>
          </w:p>
        </w:tc>
      </w:tr>
      <w:tr w:rsidR="003805BF" w:rsidRPr="006951E7" w14:paraId="0F44EE28" w14:textId="77777777" w:rsidTr="006174CF">
        <w:tc>
          <w:tcPr>
            <w:tcW w:w="2439" w:type="dxa"/>
            <w:tcBorders>
              <w:top w:val="single" w:sz="4" w:space="0" w:color="auto"/>
              <w:bottom w:val="single" w:sz="4" w:space="0" w:color="auto"/>
            </w:tcBorders>
          </w:tcPr>
          <w:p w14:paraId="48BBA22C" w14:textId="77777777" w:rsidR="003805BF" w:rsidRDefault="003805BF" w:rsidP="006174CF">
            <w:pPr>
              <w:rPr>
                <w:b/>
              </w:rPr>
            </w:pPr>
            <w:r>
              <w:rPr>
                <w:b/>
              </w:rPr>
              <w:t>GIA Executive Committee (EC)</w:t>
            </w:r>
          </w:p>
        </w:tc>
        <w:tc>
          <w:tcPr>
            <w:tcW w:w="4224" w:type="dxa"/>
            <w:tcBorders>
              <w:top w:val="single" w:sz="4" w:space="0" w:color="auto"/>
              <w:bottom w:val="single" w:sz="4" w:space="0" w:color="auto"/>
            </w:tcBorders>
          </w:tcPr>
          <w:p w14:paraId="61494DFF" w14:textId="77777777" w:rsidR="003805BF" w:rsidRPr="006951E7" w:rsidRDefault="003805BF" w:rsidP="006174CF">
            <w:r>
              <w:t>To govern the day-to-day operations of GIA on behalf of the DGG</w:t>
            </w:r>
          </w:p>
        </w:tc>
        <w:tc>
          <w:tcPr>
            <w:tcW w:w="2410" w:type="dxa"/>
            <w:tcBorders>
              <w:top w:val="single" w:sz="4" w:space="0" w:color="auto"/>
              <w:bottom w:val="single" w:sz="4" w:space="0" w:color="auto"/>
            </w:tcBorders>
          </w:tcPr>
          <w:p w14:paraId="54420B93" w14:textId="77777777" w:rsidR="003805BF" w:rsidRPr="006951E7" w:rsidRDefault="003805BF" w:rsidP="006174CF">
            <w:r>
              <w:t>As appointed by the EC</w:t>
            </w:r>
          </w:p>
        </w:tc>
        <w:tc>
          <w:tcPr>
            <w:tcW w:w="3686" w:type="dxa"/>
            <w:tcBorders>
              <w:top w:val="single" w:sz="4" w:space="0" w:color="auto"/>
              <w:bottom w:val="single" w:sz="4" w:space="0" w:color="auto"/>
            </w:tcBorders>
          </w:tcPr>
          <w:p w14:paraId="04C2DB60" w14:textId="77777777" w:rsidR="003805BF" w:rsidRPr="006951E7" w:rsidRDefault="003805BF" w:rsidP="006174CF">
            <w:r>
              <w:t>3-5 nominated members of the GIA DGG. Standing invitation for any other GIA DGG members to attend.</w:t>
            </w:r>
          </w:p>
        </w:tc>
        <w:tc>
          <w:tcPr>
            <w:tcW w:w="2835" w:type="dxa"/>
            <w:tcBorders>
              <w:top w:val="single" w:sz="4" w:space="0" w:color="auto"/>
              <w:bottom w:val="single" w:sz="4" w:space="0" w:color="auto"/>
            </w:tcBorders>
          </w:tcPr>
          <w:p w14:paraId="4266A49A" w14:textId="77777777" w:rsidR="003805BF" w:rsidRDefault="003805BF" w:rsidP="006174CF">
            <w:r>
              <w:t>Approx. 6 times/year</w:t>
            </w:r>
          </w:p>
        </w:tc>
        <w:tc>
          <w:tcPr>
            <w:tcW w:w="3260" w:type="dxa"/>
            <w:tcBorders>
              <w:top w:val="single" w:sz="4" w:space="0" w:color="auto"/>
              <w:bottom w:val="single" w:sz="4" w:space="0" w:color="auto"/>
            </w:tcBorders>
          </w:tcPr>
          <w:p w14:paraId="76C580A8" w14:textId="77777777" w:rsidR="003805BF" w:rsidRDefault="003805BF" w:rsidP="006174CF">
            <w:r>
              <w:t>Agendas and minutes of all EC meetings will be sent to DGG members</w:t>
            </w:r>
          </w:p>
        </w:tc>
        <w:tc>
          <w:tcPr>
            <w:tcW w:w="2977" w:type="dxa"/>
            <w:tcBorders>
              <w:top w:val="single" w:sz="4" w:space="0" w:color="auto"/>
              <w:bottom w:val="single" w:sz="4" w:space="0" w:color="auto"/>
            </w:tcBorders>
          </w:tcPr>
          <w:p w14:paraId="11E5AFA2" w14:textId="77777777" w:rsidR="003805BF" w:rsidRDefault="003805BF" w:rsidP="006174CF">
            <w:pPr>
              <w:rPr>
                <w:color w:val="FF0000"/>
              </w:rPr>
            </w:pPr>
            <w:r>
              <w:t xml:space="preserve">GIA website </w:t>
            </w:r>
            <w:hyperlink r:id="rId43" w:history="1">
              <w:r w:rsidRPr="00F63510">
                <w:rPr>
                  <w:rStyle w:val="Hyperlink"/>
                </w:rPr>
                <w:t>here</w:t>
              </w:r>
            </w:hyperlink>
          </w:p>
          <w:p w14:paraId="338FA468" w14:textId="77777777" w:rsidR="003805BF" w:rsidRDefault="003805BF" w:rsidP="006174CF">
            <w:pPr>
              <w:rPr>
                <w:color w:val="FF0000"/>
              </w:rPr>
            </w:pPr>
          </w:p>
          <w:p w14:paraId="28A2F95B" w14:textId="77777777" w:rsidR="003805BF" w:rsidRPr="00601087" w:rsidRDefault="003805BF" w:rsidP="006174CF">
            <w:pPr>
              <w:rPr>
                <w:color w:val="FF0000"/>
              </w:rPr>
            </w:pPr>
          </w:p>
        </w:tc>
      </w:tr>
      <w:tr w:rsidR="003805BF" w:rsidRPr="006951E7" w14:paraId="460E8773" w14:textId="77777777" w:rsidTr="006174CF">
        <w:tc>
          <w:tcPr>
            <w:tcW w:w="2439" w:type="dxa"/>
            <w:tcBorders>
              <w:top w:val="single" w:sz="4" w:space="0" w:color="auto"/>
              <w:bottom w:val="single" w:sz="4" w:space="0" w:color="auto"/>
            </w:tcBorders>
          </w:tcPr>
          <w:p w14:paraId="62711CB1" w14:textId="77777777" w:rsidR="003805BF" w:rsidRPr="00065667" w:rsidRDefault="003805BF" w:rsidP="006174CF">
            <w:pPr>
              <w:rPr>
                <w:b/>
              </w:rPr>
            </w:pPr>
            <w:r>
              <w:rPr>
                <w:b/>
              </w:rPr>
              <w:t>GIA Biosecurity Fora</w:t>
            </w:r>
          </w:p>
        </w:tc>
        <w:tc>
          <w:tcPr>
            <w:tcW w:w="4224" w:type="dxa"/>
            <w:tcBorders>
              <w:top w:val="single" w:sz="4" w:space="0" w:color="auto"/>
              <w:bottom w:val="single" w:sz="4" w:space="0" w:color="auto"/>
            </w:tcBorders>
          </w:tcPr>
          <w:p w14:paraId="286699EE" w14:textId="77777777" w:rsidR="003805BF" w:rsidRPr="006951E7" w:rsidRDefault="003805BF" w:rsidP="006174CF">
            <w:r w:rsidRPr="006951E7">
              <w:t xml:space="preserve">For </w:t>
            </w:r>
            <w:r>
              <w:t>Partners</w:t>
            </w:r>
            <w:r w:rsidRPr="006951E7">
              <w:t xml:space="preserve"> to share information and knowledge of the GIA and the biosecurity system </w:t>
            </w:r>
          </w:p>
          <w:p w14:paraId="032BFAF5" w14:textId="77777777" w:rsidR="003805BF" w:rsidRDefault="003805BF" w:rsidP="006174CF"/>
          <w:p w14:paraId="49474505" w14:textId="77777777" w:rsidR="003805BF" w:rsidRPr="006951E7" w:rsidRDefault="003805BF" w:rsidP="006174CF">
            <w:r w:rsidRPr="006951E7">
              <w:t xml:space="preserve">The means by which </w:t>
            </w:r>
            <w:r>
              <w:t>Partners</w:t>
            </w:r>
            <w:r w:rsidRPr="006951E7">
              <w:t xml:space="preserve"> will work together to enhance the biosecurity system </w:t>
            </w:r>
          </w:p>
        </w:tc>
        <w:tc>
          <w:tcPr>
            <w:tcW w:w="2410" w:type="dxa"/>
            <w:tcBorders>
              <w:top w:val="single" w:sz="4" w:space="0" w:color="auto"/>
              <w:bottom w:val="single" w:sz="4" w:space="0" w:color="auto"/>
            </w:tcBorders>
          </w:tcPr>
          <w:p w14:paraId="4E2FBD9D" w14:textId="77777777" w:rsidR="003805BF" w:rsidRPr="006951E7" w:rsidRDefault="003805BF" w:rsidP="006174CF">
            <w:r w:rsidRPr="006951E7">
              <w:t>GIA Secretariat Manager</w:t>
            </w:r>
          </w:p>
          <w:p w14:paraId="188A16FD" w14:textId="77777777" w:rsidR="003805BF" w:rsidRPr="006951E7" w:rsidRDefault="003805BF" w:rsidP="006174CF"/>
        </w:tc>
        <w:tc>
          <w:tcPr>
            <w:tcW w:w="3686" w:type="dxa"/>
            <w:tcBorders>
              <w:top w:val="single" w:sz="4" w:space="0" w:color="auto"/>
              <w:bottom w:val="single" w:sz="4" w:space="0" w:color="auto"/>
            </w:tcBorders>
          </w:tcPr>
          <w:p w14:paraId="04A0B16B" w14:textId="77777777" w:rsidR="003805BF" w:rsidRDefault="003805BF" w:rsidP="006174CF">
            <w:r>
              <w:t>Representatives from GIA Partner organisations</w:t>
            </w:r>
          </w:p>
          <w:p w14:paraId="23C3109E" w14:textId="77777777" w:rsidR="003805BF" w:rsidRDefault="003805BF" w:rsidP="006174CF"/>
          <w:p w14:paraId="0D614076" w14:textId="77777777" w:rsidR="003805BF" w:rsidRPr="006951E7" w:rsidRDefault="003805BF" w:rsidP="006174CF">
            <w:r>
              <w:t>Observers as agreed by DGG members</w:t>
            </w:r>
          </w:p>
        </w:tc>
        <w:tc>
          <w:tcPr>
            <w:tcW w:w="2835" w:type="dxa"/>
            <w:tcBorders>
              <w:top w:val="single" w:sz="4" w:space="0" w:color="auto"/>
              <w:bottom w:val="single" w:sz="4" w:space="0" w:color="auto"/>
            </w:tcBorders>
          </w:tcPr>
          <w:p w14:paraId="66F2B825" w14:textId="77777777" w:rsidR="003805BF" w:rsidRPr="006951E7" w:rsidRDefault="003805BF" w:rsidP="006174CF">
            <w:r>
              <w:t>Bi-annual</w:t>
            </w:r>
          </w:p>
        </w:tc>
        <w:tc>
          <w:tcPr>
            <w:tcW w:w="3260" w:type="dxa"/>
            <w:tcBorders>
              <w:top w:val="single" w:sz="4" w:space="0" w:color="auto"/>
              <w:bottom w:val="single" w:sz="4" w:space="0" w:color="auto"/>
            </w:tcBorders>
          </w:tcPr>
          <w:p w14:paraId="088F5603" w14:textId="77777777" w:rsidR="003805BF" w:rsidRDefault="003805BF" w:rsidP="006174CF">
            <w:r>
              <w:t>GIA website</w:t>
            </w:r>
          </w:p>
          <w:p w14:paraId="7DE35A26" w14:textId="77777777" w:rsidR="003805BF" w:rsidRDefault="003805BF" w:rsidP="006174CF"/>
          <w:p w14:paraId="16065254" w14:textId="77777777" w:rsidR="003805BF" w:rsidRPr="006951E7" w:rsidRDefault="003805BF" w:rsidP="006174CF">
            <w:r w:rsidRPr="006951E7">
              <w:t xml:space="preserve">GIA newsletter (subscribe from </w:t>
            </w:r>
            <w:hyperlink r:id="rId44" w:history="1">
              <w:r w:rsidRPr="007164A9">
                <w:rPr>
                  <w:rStyle w:val="Hyperlink"/>
                </w:rPr>
                <w:t>www.gia.org.nz</w:t>
              </w:r>
            </w:hyperlink>
            <w:r w:rsidRPr="006951E7">
              <w:t>)</w:t>
            </w:r>
          </w:p>
        </w:tc>
        <w:tc>
          <w:tcPr>
            <w:tcW w:w="2977" w:type="dxa"/>
            <w:tcBorders>
              <w:top w:val="single" w:sz="4" w:space="0" w:color="auto"/>
              <w:bottom w:val="single" w:sz="4" w:space="0" w:color="auto"/>
            </w:tcBorders>
          </w:tcPr>
          <w:p w14:paraId="0B9110FF" w14:textId="77777777" w:rsidR="003805BF" w:rsidRPr="00F63510" w:rsidRDefault="003805BF" w:rsidP="006174CF">
            <w:pPr>
              <w:rPr>
                <w:color w:val="0563C1" w:themeColor="hyperlink"/>
                <w:u w:val="single"/>
              </w:rPr>
            </w:pPr>
            <w:r>
              <w:t xml:space="preserve">GIA website </w:t>
            </w:r>
            <w:hyperlink r:id="rId45" w:history="1">
              <w:r w:rsidRPr="007755A0">
                <w:rPr>
                  <w:rStyle w:val="Hyperlink"/>
                </w:rPr>
                <w:t>here</w:t>
              </w:r>
            </w:hyperlink>
          </w:p>
          <w:p w14:paraId="5745CE1E" w14:textId="77777777" w:rsidR="003805BF" w:rsidRDefault="003805BF" w:rsidP="006174CF"/>
          <w:p w14:paraId="2C0139AE" w14:textId="77777777" w:rsidR="003805BF" w:rsidRPr="006951E7" w:rsidRDefault="003805BF" w:rsidP="006174CF"/>
        </w:tc>
      </w:tr>
      <w:tr w:rsidR="003805BF" w:rsidRPr="003944D3" w14:paraId="52135B92" w14:textId="77777777" w:rsidTr="006174CF">
        <w:trPr>
          <w:trHeight w:val="1922"/>
        </w:trPr>
        <w:tc>
          <w:tcPr>
            <w:tcW w:w="2439" w:type="dxa"/>
          </w:tcPr>
          <w:p w14:paraId="366F2C4E" w14:textId="77777777" w:rsidR="003805BF" w:rsidRPr="003944D3" w:rsidRDefault="003805BF" w:rsidP="006174CF">
            <w:pPr>
              <w:rPr>
                <w:b/>
              </w:rPr>
            </w:pPr>
            <w:r w:rsidRPr="003944D3">
              <w:rPr>
                <w:b/>
              </w:rPr>
              <w:t>Annual meeting between MPI and each individual</w:t>
            </w:r>
            <w:r>
              <w:rPr>
                <w:b/>
              </w:rPr>
              <w:t xml:space="preserve"> GIA Partner</w:t>
            </w:r>
          </w:p>
        </w:tc>
        <w:tc>
          <w:tcPr>
            <w:tcW w:w="4224" w:type="dxa"/>
          </w:tcPr>
          <w:p w14:paraId="62038AE5" w14:textId="77777777" w:rsidR="003805BF" w:rsidRPr="003944D3" w:rsidRDefault="003805BF" w:rsidP="006174CF">
            <w:r w:rsidRPr="003944D3">
              <w:t>To provide a report of general and industry-specific biosecurity risk management outcomes.</w:t>
            </w:r>
          </w:p>
          <w:p w14:paraId="3CF455DF" w14:textId="77777777" w:rsidR="003805BF" w:rsidRPr="003944D3" w:rsidRDefault="003805BF" w:rsidP="006174CF"/>
          <w:p w14:paraId="048F2E52" w14:textId="77777777" w:rsidR="003805BF" w:rsidRPr="003944D3" w:rsidRDefault="003805BF" w:rsidP="006174CF">
            <w:r w:rsidRPr="003944D3">
              <w:t xml:space="preserve">To enable bilateral discussions on the biosecurity risks for the </w:t>
            </w:r>
            <w:r>
              <w:t>sector</w:t>
            </w:r>
            <w:r w:rsidRPr="003944D3">
              <w:t xml:space="preserve"> and their management.</w:t>
            </w:r>
          </w:p>
        </w:tc>
        <w:tc>
          <w:tcPr>
            <w:tcW w:w="2410" w:type="dxa"/>
            <w:shd w:val="clear" w:color="auto" w:fill="auto"/>
          </w:tcPr>
          <w:p w14:paraId="03F0BF42" w14:textId="77777777" w:rsidR="003805BF" w:rsidRPr="003944D3" w:rsidRDefault="003805BF" w:rsidP="006174CF">
            <w:r w:rsidRPr="003944D3">
              <w:t>MPI</w:t>
            </w:r>
            <w:r>
              <w:t xml:space="preserve"> senior leader (TBC),</w:t>
            </w:r>
          </w:p>
          <w:p w14:paraId="45E5F4AF" w14:textId="77777777" w:rsidR="003805BF" w:rsidRDefault="003805BF" w:rsidP="006174CF"/>
          <w:p w14:paraId="21E8AFC6" w14:textId="77777777" w:rsidR="003805BF" w:rsidRPr="003944D3" w:rsidRDefault="003805BF" w:rsidP="006174CF">
            <w:r>
              <w:t>GIA P</w:t>
            </w:r>
            <w:r w:rsidRPr="003944D3">
              <w:t>artner sector representative</w:t>
            </w:r>
          </w:p>
        </w:tc>
        <w:tc>
          <w:tcPr>
            <w:tcW w:w="3686" w:type="dxa"/>
            <w:shd w:val="clear" w:color="auto" w:fill="auto"/>
          </w:tcPr>
          <w:p w14:paraId="76ABFC5E" w14:textId="77777777" w:rsidR="003805BF" w:rsidRPr="003944D3" w:rsidRDefault="003805BF" w:rsidP="006174CF">
            <w:r w:rsidRPr="003944D3">
              <w:t>As agreed between parties</w:t>
            </w:r>
          </w:p>
        </w:tc>
        <w:tc>
          <w:tcPr>
            <w:tcW w:w="2835" w:type="dxa"/>
          </w:tcPr>
          <w:p w14:paraId="3EFDA041" w14:textId="77777777" w:rsidR="003805BF" w:rsidRPr="003944D3" w:rsidRDefault="003805BF" w:rsidP="006174CF">
            <w:r w:rsidRPr="003944D3">
              <w:t>Annually</w:t>
            </w:r>
          </w:p>
        </w:tc>
        <w:tc>
          <w:tcPr>
            <w:tcW w:w="3260" w:type="dxa"/>
            <w:shd w:val="clear" w:color="auto" w:fill="auto"/>
          </w:tcPr>
          <w:p w14:paraId="22F9AC11" w14:textId="77777777" w:rsidR="003805BF" w:rsidRPr="003944D3" w:rsidRDefault="003805BF" w:rsidP="006174CF">
            <w:r w:rsidRPr="003944D3">
              <w:t>As agreed between parties</w:t>
            </w:r>
          </w:p>
        </w:tc>
        <w:tc>
          <w:tcPr>
            <w:tcW w:w="2977" w:type="dxa"/>
          </w:tcPr>
          <w:p w14:paraId="5F4AC278" w14:textId="77777777" w:rsidR="003805BF" w:rsidRPr="003944D3" w:rsidRDefault="003805BF" w:rsidP="006174CF">
            <w:r>
              <w:t>Refer GIA Deed on the GIA website</w:t>
            </w:r>
          </w:p>
        </w:tc>
      </w:tr>
      <w:tr w:rsidR="003805BF" w:rsidRPr="003944D3" w14:paraId="11DC3232" w14:textId="77777777" w:rsidTr="006174CF">
        <w:trPr>
          <w:trHeight w:val="1538"/>
        </w:trPr>
        <w:tc>
          <w:tcPr>
            <w:tcW w:w="2439" w:type="dxa"/>
          </w:tcPr>
          <w:p w14:paraId="4BACD20B" w14:textId="77777777" w:rsidR="003805BF" w:rsidRPr="003944D3" w:rsidRDefault="003805BF" w:rsidP="006174CF">
            <w:pPr>
              <w:rPr>
                <w:b/>
              </w:rPr>
            </w:pPr>
            <w:r>
              <w:rPr>
                <w:b/>
              </w:rPr>
              <w:t>Sector-based Councils (SBCs)</w:t>
            </w:r>
          </w:p>
        </w:tc>
        <w:tc>
          <w:tcPr>
            <w:tcW w:w="4224" w:type="dxa"/>
          </w:tcPr>
          <w:p w14:paraId="4002E050" w14:textId="77777777" w:rsidR="003805BF" w:rsidRPr="00E06082" w:rsidRDefault="003805BF" w:rsidP="006174CF">
            <w:r>
              <w:t>Convenient bodies to coordinate activities across a range of Signatories and Operational Agreements within allied sectors</w:t>
            </w:r>
          </w:p>
        </w:tc>
        <w:tc>
          <w:tcPr>
            <w:tcW w:w="2410" w:type="dxa"/>
            <w:shd w:val="clear" w:color="auto" w:fill="auto"/>
          </w:tcPr>
          <w:p w14:paraId="4964419E" w14:textId="77777777" w:rsidR="003805BF" w:rsidRPr="003944D3" w:rsidRDefault="003805BF" w:rsidP="006174CF">
            <w:r>
              <w:t>As appointed by each SBC</w:t>
            </w:r>
          </w:p>
        </w:tc>
        <w:tc>
          <w:tcPr>
            <w:tcW w:w="3686" w:type="dxa"/>
            <w:shd w:val="clear" w:color="auto" w:fill="auto"/>
          </w:tcPr>
          <w:p w14:paraId="26361B19" w14:textId="77777777" w:rsidR="003805BF" w:rsidRDefault="003805BF" w:rsidP="006174CF">
            <w:r>
              <w:t>To be determined case-by-case</w:t>
            </w:r>
          </w:p>
          <w:p w14:paraId="04BA599D" w14:textId="77777777" w:rsidR="003805BF" w:rsidRDefault="003805BF" w:rsidP="006174CF"/>
          <w:p w14:paraId="7C0C931B" w14:textId="77777777" w:rsidR="003805BF" w:rsidRPr="003944D3" w:rsidRDefault="003805BF" w:rsidP="006174CF">
            <w:r>
              <w:t>May include DGG members + non-members; could be made up of representatives from each OA under the umbrella of the SBC</w:t>
            </w:r>
          </w:p>
        </w:tc>
        <w:tc>
          <w:tcPr>
            <w:tcW w:w="2835" w:type="dxa"/>
          </w:tcPr>
          <w:p w14:paraId="0974600F" w14:textId="77777777" w:rsidR="003805BF" w:rsidRPr="003944D3" w:rsidRDefault="003805BF" w:rsidP="006174CF">
            <w:r>
              <w:t>As defined in the associated TOR</w:t>
            </w:r>
          </w:p>
        </w:tc>
        <w:tc>
          <w:tcPr>
            <w:tcW w:w="3260" w:type="dxa"/>
            <w:shd w:val="clear" w:color="auto" w:fill="auto"/>
          </w:tcPr>
          <w:p w14:paraId="5095CCA1" w14:textId="77777777" w:rsidR="003805BF" w:rsidRPr="003944D3" w:rsidRDefault="003805BF" w:rsidP="006174CF">
            <w:r>
              <w:t>As defined in the associated TOR</w:t>
            </w:r>
          </w:p>
        </w:tc>
        <w:tc>
          <w:tcPr>
            <w:tcW w:w="2977" w:type="dxa"/>
          </w:tcPr>
          <w:p w14:paraId="1DD82AA3" w14:textId="77777777" w:rsidR="003805BF" w:rsidRDefault="003805BF" w:rsidP="006174CF">
            <w:pPr>
              <w:rPr>
                <w:color w:val="FF0000"/>
              </w:rPr>
            </w:pPr>
            <w:r>
              <w:t xml:space="preserve">GIA website </w:t>
            </w:r>
            <w:hyperlink r:id="rId46" w:history="1">
              <w:r w:rsidRPr="00F63510">
                <w:rPr>
                  <w:rStyle w:val="Hyperlink"/>
                </w:rPr>
                <w:t>here</w:t>
              </w:r>
            </w:hyperlink>
          </w:p>
          <w:p w14:paraId="08E86325" w14:textId="77777777" w:rsidR="003805BF" w:rsidRDefault="003805BF" w:rsidP="006174CF">
            <w:pPr>
              <w:rPr>
                <w:color w:val="FF0000"/>
              </w:rPr>
            </w:pPr>
          </w:p>
          <w:p w14:paraId="56303132" w14:textId="77777777" w:rsidR="003805BF" w:rsidRPr="00601087" w:rsidRDefault="003805BF" w:rsidP="006174CF">
            <w:pPr>
              <w:rPr>
                <w:color w:val="FF0000"/>
              </w:rPr>
            </w:pPr>
          </w:p>
        </w:tc>
      </w:tr>
      <w:tr w:rsidR="003805BF" w:rsidRPr="006951E7" w14:paraId="0C31EF85" w14:textId="77777777" w:rsidTr="006174CF">
        <w:tc>
          <w:tcPr>
            <w:tcW w:w="2439" w:type="dxa"/>
            <w:tcBorders>
              <w:top w:val="single" w:sz="4" w:space="0" w:color="auto"/>
              <w:bottom w:val="single" w:sz="4" w:space="0" w:color="auto"/>
            </w:tcBorders>
          </w:tcPr>
          <w:p w14:paraId="477E5246" w14:textId="77777777" w:rsidR="003805BF" w:rsidRPr="00065667" w:rsidRDefault="003805BF" w:rsidP="006174CF">
            <w:pPr>
              <w:rPr>
                <w:b/>
              </w:rPr>
            </w:pPr>
            <w:r>
              <w:rPr>
                <w:b/>
              </w:rPr>
              <w:t>Fruit Fly Council</w:t>
            </w:r>
          </w:p>
        </w:tc>
        <w:tc>
          <w:tcPr>
            <w:tcW w:w="4224" w:type="dxa"/>
            <w:tcBorders>
              <w:top w:val="single" w:sz="4" w:space="0" w:color="auto"/>
              <w:bottom w:val="single" w:sz="4" w:space="0" w:color="auto"/>
            </w:tcBorders>
            <w:shd w:val="clear" w:color="auto" w:fill="auto"/>
          </w:tcPr>
          <w:p w14:paraId="5427246A" w14:textId="77777777" w:rsidR="003805BF" w:rsidRPr="006951E7" w:rsidRDefault="003805BF" w:rsidP="006174CF">
            <w:r>
              <w:t xml:space="preserve">To ensure that the fruit fly OA is managed in an effective and timely manner in accordance with agreed strategic outcomes and principles. </w:t>
            </w:r>
          </w:p>
        </w:tc>
        <w:tc>
          <w:tcPr>
            <w:tcW w:w="2410" w:type="dxa"/>
            <w:tcBorders>
              <w:top w:val="single" w:sz="4" w:space="0" w:color="auto"/>
              <w:bottom w:val="single" w:sz="4" w:space="0" w:color="auto"/>
            </w:tcBorders>
            <w:shd w:val="clear" w:color="auto" w:fill="auto"/>
          </w:tcPr>
          <w:p w14:paraId="7CACE04E" w14:textId="77777777" w:rsidR="003805BF" w:rsidRPr="006951E7" w:rsidRDefault="003805BF" w:rsidP="006174CF">
            <w:r>
              <w:t>Barry O’Neil (Chair)</w:t>
            </w:r>
          </w:p>
        </w:tc>
        <w:tc>
          <w:tcPr>
            <w:tcW w:w="3686" w:type="dxa"/>
            <w:tcBorders>
              <w:top w:val="single" w:sz="4" w:space="0" w:color="auto"/>
              <w:bottom w:val="single" w:sz="4" w:space="0" w:color="auto"/>
            </w:tcBorders>
            <w:shd w:val="clear" w:color="auto" w:fill="auto"/>
          </w:tcPr>
          <w:p w14:paraId="0F25FC76" w14:textId="77777777" w:rsidR="003805BF" w:rsidRPr="006951E7" w:rsidRDefault="003805BF" w:rsidP="006174CF">
            <w:r>
              <w:t>MPI, GIA industry Partners from the plant sector and potential Signatory representatives that would be affected by fruit fly, and the GIA Secretariat.</w:t>
            </w:r>
          </w:p>
        </w:tc>
        <w:tc>
          <w:tcPr>
            <w:tcW w:w="2835" w:type="dxa"/>
            <w:tcBorders>
              <w:top w:val="single" w:sz="4" w:space="0" w:color="auto"/>
              <w:bottom w:val="single" w:sz="4" w:space="0" w:color="auto"/>
            </w:tcBorders>
            <w:shd w:val="clear" w:color="auto" w:fill="auto"/>
          </w:tcPr>
          <w:p w14:paraId="3F52F28A" w14:textId="77777777" w:rsidR="003805BF" w:rsidRPr="006951E7" w:rsidRDefault="003805BF" w:rsidP="006174CF">
            <w:r>
              <w:t>Monthly</w:t>
            </w:r>
          </w:p>
        </w:tc>
        <w:tc>
          <w:tcPr>
            <w:tcW w:w="3260" w:type="dxa"/>
            <w:tcBorders>
              <w:top w:val="single" w:sz="4" w:space="0" w:color="auto"/>
              <w:bottom w:val="single" w:sz="4" w:space="0" w:color="auto"/>
            </w:tcBorders>
            <w:shd w:val="clear" w:color="auto" w:fill="auto"/>
          </w:tcPr>
          <w:p w14:paraId="6C2F7065" w14:textId="77777777" w:rsidR="003805BF" w:rsidRDefault="003805BF" w:rsidP="006174CF">
            <w:r>
              <w:t>Meeting notes (attendees only)</w:t>
            </w:r>
          </w:p>
          <w:p w14:paraId="72F7D1D8" w14:textId="77777777" w:rsidR="003805BF" w:rsidRDefault="003805BF" w:rsidP="006174CF">
            <w:r>
              <w:t>GIA website</w:t>
            </w:r>
          </w:p>
          <w:p w14:paraId="283A2EC0" w14:textId="77777777" w:rsidR="003805BF" w:rsidRDefault="003805BF" w:rsidP="006174CF"/>
          <w:p w14:paraId="5B204926" w14:textId="77777777" w:rsidR="003805BF" w:rsidRPr="006951E7" w:rsidRDefault="003805BF" w:rsidP="006174CF">
            <w:r w:rsidRPr="006951E7">
              <w:t xml:space="preserve">GIA newsletter (subscribe from </w:t>
            </w:r>
            <w:hyperlink r:id="rId47" w:history="1">
              <w:r w:rsidRPr="007164A9">
                <w:rPr>
                  <w:rStyle w:val="Hyperlink"/>
                </w:rPr>
                <w:t>www.gia.org.nz</w:t>
              </w:r>
            </w:hyperlink>
            <w:r w:rsidRPr="006951E7">
              <w:t>)</w:t>
            </w:r>
          </w:p>
        </w:tc>
        <w:tc>
          <w:tcPr>
            <w:tcW w:w="2977" w:type="dxa"/>
            <w:tcBorders>
              <w:top w:val="single" w:sz="4" w:space="0" w:color="auto"/>
              <w:bottom w:val="single" w:sz="4" w:space="0" w:color="auto"/>
            </w:tcBorders>
            <w:shd w:val="clear" w:color="auto" w:fill="auto"/>
          </w:tcPr>
          <w:p w14:paraId="00A32900" w14:textId="77777777" w:rsidR="003805BF" w:rsidRDefault="003805BF" w:rsidP="006174CF">
            <w:r w:rsidRPr="005223B8">
              <w:t xml:space="preserve">GIA website </w:t>
            </w:r>
            <w:hyperlink r:id="rId48" w:history="1">
              <w:r w:rsidRPr="005223B8">
                <w:rPr>
                  <w:rStyle w:val="Hyperlink"/>
                </w:rPr>
                <w:t>here</w:t>
              </w:r>
            </w:hyperlink>
            <w:r w:rsidRPr="005223B8">
              <w:t xml:space="preserve"> (incl. TOR)</w:t>
            </w:r>
          </w:p>
          <w:p w14:paraId="0E689196" w14:textId="77777777" w:rsidR="003805BF" w:rsidRDefault="003805BF" w:rsidP="006174CF"/>
          <w:p w14:paraId="5CA5DDE4" w14:textId="77777777" w:rsidR="003805BF" w:rsidRDefault="003805BF" w:rsidP="006174CF"/>
          <w:p w14:paraId="623E5439" w14:textId="77777777" w:rsidR="003805BF" w:rsidRPr="00732ED7" w:rsidRDefault="003805BF" w:rsidP="006174CF">
            <w:pPr>
              <w:tabs>
                <w:tab w:val="left" w:pos="1870"/>
              </w:tabs>
            </w:pPr>
            <w:r>
              <w:tab/>
            </w:r>
          </w:p>
        </w:tc>
      </w:tr>
      <w:tr w:rsidR="003805BF" w:rsidRPr="006951E7" w14:paraId="1640D3DD" w14:textId="77777777" w:rsidTr="006174CF">
        <w:tc>
          <w:tcPr>
            <w:tcW w:w="2439" w:type="dxa"/>
            <w:tcBorders>
              <w:top w:val="single" w:sz="4" w:space="0" w:color="auto"/>
              <w:bottom w:val="single" w:sz="4" w:space="0" w:color="auto"/>
            </w:tcBorders>
          </w:tcPr>
          <w:p w14:paraId="72BE6880" w14:textId="77777777" w:rsidR="003805BF" w:rsidRDefault="003805BF" w:rsidP="006174CF">
            <w:pPr>
              <w:rPr>
                <w:b/>
              </w:rPr>
            </w:pPr>
            <w:r>
              <w:rPr>
                <w:b/>
              </w:rPr>
              <w:t>(Interim) FMD Council</w:t>
            </w:r>
          </w:p>
        </w:tc>
        <w:tc>
          <w:tcPr>
            <w:tcW w:w="4224" w:type="dxa"/>
            <w:tcBorders>
              <w:top w:val="single" w:sz="4" w:space="0" w:color="auto"/>
              <w:bottom w:val="single" w:sz="4" w:space="0" w:color="auto"/>
            </w:tcBorders>
          </w:tcPr>
          <w:p w14:paraId="0DBBF6A1" w14:textId="77777777" w:rsidR="003805BF" w:rsidRDefault="003805BF" w:rsidP="006174CF">
            <w:r>
              <w:t>To negotiate an FMD operational agreement – to help livestock industries develop a case for obtaining mandate from their sectors to join GIA.</w:t>
            </w:r>
          </w:p>
          <w:p w14:paraId="7EF14957" w14:textId="77777777" w:rsidR="003805BF" w:rsidRDefault="003805BF" w:rsidP="006174CF"/>
          <w:p w14:paraId="09977A0E" w14:textId="77777777" w:rsidR="003805BF" w:rsidRPr="006951E7" w:rsidRDefault="003805BF" w:rsidP="006174CF">
            <w:r>
              <w:t xml:space="preserve">Once </w:t>
            </w:r>
            <w:r w:rsidRPr="00FC2DC1">
              <w:t xml:space="preserve">the </w:t>
            </w:r>
            <w:r>
              <w:t xml:space="preserve">FMD OA comes into effect, the Council will likely be replaced by a Livestock Sector Council (LSC). The </w:t>
            </w:r>
            <w:r w:rsidRPr="00FC2DC1">
              <w:t>role and function</w:t>
            </w:r>
            <w:r>
              <w:t xml:space="preserve"> of the LSC will </w:t>
            </w:r>
            <w:r w:rsidRPr="00FC2DC1">
              <w:t xml:space="preserve">be </w:t>
            </w:r>
            <w:r>
              <w:t>confirmed at this time.</w:t>
            </w:r>
          </w:p>
        </w:tc>
        <w:tc>
          <w:tcPr>
            <w:tcW w:w="2410" w:type="dxa"/>
            <w:tcBorders>
              <w:top w:val="single" w:sz="4" w:space="0" w:color="auto"/>
              <w:bottom w:val="single" w:sz="4" w:space="0" w:color="auto"/>
            </w:tcBorders>
          </w:tcPr>
          <w:p w14:paraId="133230D9" w14:textId="77777777" w:rsidR="003805BF" w:rsidRPr="006951E7" w:rsidRDefault="003805BF" w:rsidP="006174CF">
            <w:r>
              <w:t>Gavin Forrest (Independent Chair)</w:t>
            </w:r>
          </w:p>
        </w:tc>
        <w:tc>
          <w:tcPr>
            <w:tcW w:w="3686" w:type="dxa"/>
            <w:tcBorders>
              <w:top w:val="single" w:sz="4" w:space="0" w:color="auto"/>
              <w:bottom w:val="single" w:sz="4" w:space="0" w:color="auto"/>
            </w:tcBorders>
          </w:tcPr>
          <w:p w14:paraId="0788AC6F" w14:textId="77777777" w:rsidR="003805BF" w:rsidRPr="006951E7" w:rsidRDefault="003805BF" w:rsidP="006174CF">
            <w:r>
              <w:t>MPI, GIA animal sector industry Partner and potential Signatory representatives that would be affected by FMD, and the GIA Secretariat.</w:t>
            </w:r>
          </w:p>
        </w:tc>
        <w:tc>
          <w:tcPr>
            <w:tcW w:w="2835" w:type="dxa"/>
            <w:tcBorders>
              <w:top w:val="single" w:sz="4" w:space="0" w:color="auto"/>
              <w:bottom w:val="single" w:sz="4" w:space="0" w:color="auto"/>
            </w:tcBorders>
          </w:tcPr>
          <w:p w14:paraId="214BC943" w14:textId="77777777" w:rsidR="003805BF" w:rsidRPr="006951E7" w:rsidRDefault="003805BF" w:rsidP="006174CF">
            <w:r>
              <w:t>Monthly</w:t>
            </w:r>
          </w:p>
        </w:tc>
        <w:tc>
          <w:tcPr>
            <w:tcW w:w="3260" w:type="dxa"/>
            <w:tcBorders>
              <w:top w:val="single" w:sz="4" w:space="0" w:color="auto"/>
              <w:bottom w:val="single" w:sz="4" w:space="0" w:color="auto"/>
            </w:tcBorders>
          </w:tcPr>
          <w:p w14:paraId="7374C5E3" w14:textId="77777777" w:rsidR="003805BF" w:rsidRDefault="003805BF" w:rsidP="006174CF">
            <w:r>
              <w:t>Meeting notes (attendees only)</w:t>
            </w:r>
          </w:p>
          <w:p w14:paraId="61D8784B" w14:textId="77777777" w:rsidR="003805BF" w:rsidRDefault="003805BF" w:rsidP="006174CF"/>
          <w:p w14:paraId="488BC590" w14:textId="77777777" w:rsidR="003805BF" w:rsidRPr="006951E7" w:rsidRDefault="003805BF" w:rsidP="006174CF">
            <w:r w:rsidRPr="006951E7">
              <w:t xml:space="preserve">GIA newsletter (subscribe from </w:t>
            </w:r>
            <w:hyperlink r:id="rId49" w:history="1">
              <w:r w:rsidRPr="007164A9">
                <w:rPr>
                  <w:rStyle w:val="Hyperlink"/>
                </w:rPr>
                <w:t>www.gia.org.nz</w:t>
              </w:r>
            </w:hyperlink>
            <w:r w:rsidRPr="006951E7">
              <w:t>)</w:t>
            </w:r>
          </w:p>
        </w:tc>
        <w:tc>
          <w:tcPr>
            <w:tcW w:w="2977" w:type="dxa"/>
            <w:tcBorders>
              <w:top w:val="single" w:sz="4" w:space="0" w:color="auto"/>
              <w:bottom w:val="single" w:sz="4" w:space="0" w:color="auto"/>
            </w:tcBorders>
          </w:tcPr>
          <w:p w14:paraId="352709DE" w14:textId="77777777" w:rsidR="003805BF" w:rsidRDefault="003805BF" w:rsidP="006174CF">
            <w:r>
              <w:t xml:space="preserve">GIA website </w:t>
            </w:r>
            <w:hyperlink r:id="rId50" w:history="1">
              <w:r w:rsidRPr="00F63510">
                <w:rPr>
                  <w:rStyle w:val="Hyperlink"/>
                </w:rPr>
                <w:t>here</w:t>
              </w:r>
            </w:hyperlink>
          </w:p>
          <w:p w14:paraId="35B25A59" w14:textId="77777777" w:rsidR="003805BF" w:rsidRPr="006951E7" w:rsidRDefault="003805BF" w:rsidP="006174CF"/>
        </w:tc>
      </w:tr>
    </w:tbl>
    <w:p w14:paraId="04840051" w14:textId="04592C4F" w:rsidR="0063376E" w:rsidRPr="00B82DA3" w:rsidRDefault="0063376E" w:rsidP="00B82DA3">
      <w:pPr>
        <w:ind w:left="-426"/>
        <w:rPr>
          <w:b/>
          <w:sz w:val="24"/>
          <w:szCs w:val="24"/>
        </w:rPr>
      </w:pPr>
      <w:r>
        <w:rPr>
          <w:b/>
          <w:sz w:val="28"/>
          <w:szCs w:val="28"/>
        </w:rPr>
        <w:br w:type="page"/>
      </w:r>
      <w:r w:rsidR="00B82DA3">
        <w:rPr>
          <w:b/>
          <w:sz w:val="24"/>
          <w:szCs w:val="24"/>
        </w:rPr>
        <w:lastRenderedPageBreak/>
        <w:t>Table Two - B</w:t>
      </w:r>
      <w:r w:rsidR="001E1FEE" w:rsidRPr="00B82DA3">
        <w:rPr>
          <w:b/>
          <w:sz w:val="24"/>
          <w:szCs w:val="24"/>
        </w:rPr>
        <w:t xml:space="preserve">iosecurity fora </w:t>
      </w:r>
      <w:r w:rsidR="00B82DA3">
        <w:rPr>
          <w:b/>
          <w:sz w:val="24"/>
          <w:szCs w:val="24"/>
        </w:rPr>
        <w:t>of relevance for GIA Partners</w:t>
      </w:r>
      <w:r w:rsidR="00B2789E">
        <w:rPr>
          <w:b/>
          <w:sz w:val="24"/>
          <w:szCs w:val="24"/>
        </w:rPr>
        <w:t>, but</w:t>
      </w:r>
      <w:r w:rsidR="00B82DA3">
        <w:rPr>
          <w:b/>
          <w:sz w:val="24"/>
          <w:szCs w:val="24"/>
        </w:rPr>
        <w:t xml:space="preserve"> that have broader membership </w:t>
      </w:r>
    </w:p>
    <w:tbl>
      <w:tblPr>
        <w:tblStyle w:val="TableGrid"/>
        <w:tblW w:w="20130" w:type="dxa"/>
        <w:tblInd w:w="-431" w:type="dxa"/>
        <w:tblLook w:val="04A0" w:firstRow="1" w:lastRow="0" w:firstColumn="1" w:lastColumn="0" w:noHBand="0" w:noVBand="1"/>
      </w:tblPr>
      <w:tblGrid>
        <w:gridCol w:w="2439"/>
        <w:gridCol w:w="5358"/>
        <w:gridCol w:w="2410"/>
        <w:gridCol w:w="4253"/>
        <w:gridCol w:w="2835"/>
        <w:gridCol w:w="2835"/>
      </w:tblGrid>
      <w:tr w:rsidR="0019195E" w:rsidRPr="006951E7" w14:paraId="03A3A92A" w14:textId="77777777" w:rsidTr="00CE41CE">
        <w:tc>
          <w:tcPr>
            <w:tcW w:w="2439" w:type="dxa"/>
            <w:shd w:val="clear" w:color="auto" w:fill="F2F2F2" w:themeFill="background1" w:themeFillShade="F2"/>
          </w:tcPr>
          <w:p w14:paraId="3D1A52A4" w14:textId="77777777" w:rsidR="0072467A" w:rsidRPr="005C79E3" w:rsidRDefault="0072467A" w:rsidP="00E930E3">
            <w:pPr>
              <w:rPr>
                <w:b/>
              </w:rPr>
            </w:pPr>
            <w:r w:rsidRPr="005C79E3">
              <w:rPr>
                <w:b/>
              </w:rPr>
              <w:t>Forum</w:t>
            </w:r>
          </w:p>
        </w:tc>
        <w:tc>
          <w:tcPr>
            <w:tcW w:w="5358" w:type="dxa"/>
            <w:shd w:val="clear" w:color="auto" w:fill="F2F2F2" w:themeFill="background1" w:themeFillShade="F2"/>
          </w:tcPr>
          <w:p w14:paraId="35E12B94" w14:textId="77777777" w:rsidR="0072467A" w:rsidRPr="005C79E3" w:rsidRDefault="0072467A" w:rsidP="00E930E3">
            <w:pPr>
              <w:rPr>
                <w:b/>
              </w:rPr>
            </w:pPr>
            <w:r w:rsidRPr="005C79E3">
              <w:rPr>
                <w:b/>
              </w:rPr>
              <w:t>Purpose</w:t>
            </w:r>
          </w:p>
        </w:tc>
        <w:tc>
          <w:tcPr>
            <w:tcW w:w="2410" w:type="dxa"/>
            <w:shd w:val="clear" w:color="auto" w:fill="F2F2F2" w:themeFill="background1" w:themeFillShade="F2"/>
          </w:tcPr>
          <w:p w14:paraId="1A51A9FB" w14:textId="77777777" w:rsidR="0072467A" w:rsidRPr="005C79E3" w:rsidRDefault="0072467A" w:rsidP="00E930E3">
            <w:pPr>
              <w:rPr>
                <w:b/>
              </w:rPr>
            </w:pPr>
            <w:r w:rsidRPr="005C79E3">
              <w:rPr>
                <w:b/>
              </w:rPr>
              <w:t>Lead</w:t>
            </w:r>
          </w:p>
        </w:tc>
        <w:tc>
          <w:tcPr>
            <w:tcW w:w="4253" w:type="dxa"/>
            <w:shd w:val="clear" w:color="auto" w:fill="F2F2F2" w:themeFill="background1" w:themeFillShade="F2"/>
          </w:tcPr>
          <w:p w14:paraId="49F2B429" w14:textId="77777777" w:rsidR="0072467A" w:rsidRPr="005C79E3" w:rsidRDefault="0072467A" w:rsidP="00E930E3">
            <w:pPr>
              <w:rPr>
                <w:b/>
              </w:rPr>
            </w:pPr>
            <w:r>
              <w:rPr>
                <w:b/>
              </w:rPr>
              <w:t>Attendees</w:t>
            </w:r>
          </w:p>
        </w:tc>
        <w:tc>
          <w:tcPr>
            <w:tcW w:w="2835" w:type="dxa"/>
            <w:shd w:val="clear" w:color="auto" w:fill="F2F2F2" w:themeFill="background1" w:themeFillShade="F2"/>
          </w:tcPr>
          <w:p w14:paraId="7EF668A6" w14:textId="77777777" w:rsidR="0072467A" w:rsidRPr="005C79E3" w:rsidRDefault="0072467A" w:rsidP="00E930E3">
            <w:pPr>
              <w:rPr>
                <w:b/>
              </w:rPr>
            </w:pPr>
            <w:r w:rsidRPr="005C79E3">
              <w:rPr>
                <w:b/>
              </w:rPr>
              <w:t xml:space="preserve">Frequency </w:t>
            </w:r>
          </w:p>
        </w:tc>
        <w:tc>
          <w:tcPr>
            <w:tcW w:w="2835" w:type="dxa"/>
            <w:shd w:val="clear" w:color="auto" w:fill="F2F2F2" w:themeFill="background1" w:themeFillShade="F2"/>
          </w:tcPr>
          <w:p w14:paraId="4A2B8BEC" w14:textId="77777777" w:rsidR="0072467A" w:rsidRDefault="0072467A" w:rsidP="00E930E3">
            <w:pPr>
              <w:rPr>
                <w:b/>
              </w:rPr>
            </w:pPr>
            <w:r>
              <w:rPr>
                <w:b/>
              </w:rPr>
              <w:t>More info</w:t>
            </w:r>
          </w:p>
        </w:tc>
      </w:tr>
      <w:tr w:rsidR="0019195E" w:rsidRPr="006951E7" w14:paraId="16E9C150" w14:textId="77777777" w:rsidTr="00CE41CE">
        <w:tc>
          <w:tcPr>
            <w:tcW w:w="2439" w:type="dxa"/>
          </w:tcPr>
          <w:p w14:paraId="389D6E39" w14:textId="223F46C8" w:rsidR="0072467A" w:rsidRPr="00065667" w:rsidRDefault="0072467A" w:rsidP="00E930E3">
            <w:pPr>
              <w:rPr>
                <w:b/>
              </w:rPr>
            </w:pPr>
            <w:r>
              <w:rPr>
                <w:b/>
              </w:rPr>
              <w:t>MPI Biosecurity Governance Board</w:t>
            </w:r>
          </w:p>
        </w:tc>
        <w:tc>
          <w:tcPr>
            <w:tcW w:w="5358" w:type="dxa"/>
          </w:tcPr>
          <w:p w14:paraId="71A138D3" w14:textId="45D52EFF" w:rsidR="0072467A" w:rsidRDefault="0072467A" w:rsidP="00E930E3">
            <w:r>
              <w:t xml:space="preserve">To govern on behalf of the Senior Leadership Team (SLT), MPI’s leadership role within the Biosecurity System </w:t>
            </w:r>
          </w:p>
          <w:p w14:paraId="1C9965C7" w14:textId="77777777" w:rsidR="0072467A" w:rsidRDefault="0072467A" w:rsidP="00E930E3"/>
          <w:p w14:paraId="0A9A62DE" w14:textId="52677581" w:rsidR="0072467A" w:rsidRPr="007755A0" w:rsidRDefault="0072467A" w:rsidP="00E930E3">
            <w:r>
              <w:t>To ensure the effective performance of the biosecurity system now and in the future</w:t>
            </w:r>
          </w:p>
        </w:tc>
        <w:tc>
          <w:tcPr>
            <w:tcW w:w="2410" w:type="dxa"/>
          </w:tcPr>
          <w:p w14:paraId="5FCF902D" w14:textId="4411FD98" w:rsidR="0072467A" w:rsidRPr="007755A0" w:rsidRDefault="0072467A" w:rsidP="005A7C2D">
            <w:r>
              <w:t>Chair – MPI Chief Operations Officer (</w:t>
            </w:r>
            <w:r w:rsidR="005A7C2D">
              <w:t>Roger Smith</w:t>
            </w:r>
            <w:r>
              <w:t>)</w:t>
            </w:r>
          </w:p>
        </w:tc>
        <w:tc>
          <w:tcPr>
            <w:tcW w:w="4253" w:type="dxa"/>
          </w:tcPr>
          <w:p w14:paraId="7A03F0F3" w14:textId="51CB367C" w:rsidR="0072467A" w:rsidRPr="007755A0" w:rsidRDefault="0072467A" w:rsidP="00E930E3">
            <w:r>
              <w:t>MPI Directors with key responsibilities for biosecurity</w:t>
            </w:r>
          </w:p>
        </w:tc>
        <w:tc>
          <w:tcPr>
            <w:tcW w:w="2835" w:type="dxa"/>
          </w:tcPr>
          <w:p w14:paraId="043F9B3C" w14:textId="6E7BD996" w:rsidR="0072467A" w:rsidRPr="007755A0" w:rsidRDefault="0072467A" w:rsidP="00E930E3">
            <w:r>
              <w:t>Bi-monthly</w:t>
            </w:r>
          </w:p>
        </w:tc>
        <w:tc>
          <w:tcPr>
            <w:tcW w:w="2835" w:type="dxa"/>
          </w:tcPr>
          <w:p w14:paraId="1ACD6336" w14:textId="5D0C59CE" w:rsidR="0072467A" w:rsidRPr="0020692D" w:rsidRDefault="0072467A" w:rsidP="0020692D">
            <w:r>
              <w:t xml:space="preserve">Charter available on </w:t>
            </w:r>
            <w:r w:rsidR="00BE2C96">
              <w:t xml:space="preserve">internal </w:t>
            </w:r>
            <w:r>
              <w:t xml:space="preserve">MPI system </w:t>
            </w:r>
            <w:hyperlink r:id="rId51" w:anchor="search=biosecurity%20charter" w:history="1">
              <w:r w:rsidRPr="00716DA2">
                <w:rPr>
                  <w:rStyle w:val="Hyperlink"/>
                </w:rPr>
                <w:t>here</w:t>
              </w:r>
            </w:hyperlink>
            <w:r w:rsidR="00BE2C96">
              <w:t xml:space="preserve"> and a</w:t>
            </w:r>
            <w:r>
              <w:t>vailable on request</w:t>
            </w:r>
          </w:p>
        </w:tc>
      </w:tr>
      <w:tr w:rsidR="0019195E" w:rsidRPr="006951E7" w14:paraId="50157FE9" w14:textId="77777777" w:rsidTr="00CE41CE">
        <w:tc>
          <w:tcPr>
            <w:tcW w:w="2439" w:type="dxa"/>
          </w:tcPr>
          <w:p w14:paraId="6397A67B" w14:textId="4AC8C161" w:rsidR="0072467A" w:rsidRDefault="0072467A" w:rsidP="00E930E3">
            <w:pPr>
              <w:rPr>
                <w:b/>
              </w:rPr>
            </w:pPr>
            <w:r>
              <w:rPr>
                <w:b/>
              </w:rPr>
              <w:t>Biosecurity Ministerial Advisory Committee (BMAC)</w:t>
            </w:r>
          </w:p>
        </w:tc>
        <w:tc>
          <w:tcPr>
            <w:tcW w:w="5358" w:type="dxa"/>
          </w:tcPr>
          <w:p w14:paraId="4BDAB2EC" w14:textId="46214A52" w:rsidR="0072467A" w:rsidRPr="007755A0" w:rsidRDefault="0072467A" w:rsidP="00E930E3">
            <w:r>
              <w:t xml:space="preserve">To provide high quality independent advice </w:t>
            </w:r>
            <w:r w:rsidR="00FF0AFA">
              <w:t xml:space="preserve">to the Minister for Primary Industries </w:t>
            </w:r>
            <w:r>
              <w:t>on the performance of New Zealand’s biosecurity system</w:t>
            </w:r>
          </w:p>
        </w:tc>
        <w:tc>
          <w:tcPr>
            <w:tcW w:w="2410" w:type="dxa"/>
          </w:tcPr>
          <w:p w14:paraId="200ED357" w14:textId="6C02C40C" w:rsidR="0072467A" w:rsidRPr="007755A0" w:rsidRDefault="00D22C05" w:rsidP="00E930E3">
            <w:r>
              <w:t>Chair – Graeme Marshall</w:t>
            </w:r>
          </w:p>
        </w:tc>
        <w:tc>
          <w:tcPr>
            <w:tcW w:w="4253" w:type="dxa"/>
          </w:tcPr>
          <w:p w14:paraId="6F3D04BA" w14:textId="77777777" w:rsidR="00C64C61" w:rsidRDefault="00D22C05" w:rsidP="00B353DD">
            <w:r>
              <w:t>Appointed by the Minister for Primary Industries to ensure a variety of perspectives, skills and interests</w:t>
            </w:r>
            <w:r w:rsidR="00B353DD">
              <w:t xml:space="preserve"> are represented. </w:t>
            </w:r>
          </w:p>
          <w:p w14:paraId="745C9D66" w14:textId="77777777" w:rsidR="00C64C61" w:rsidRDefault="00C64C61" w:rsidP="00B353DD"/>
          <w:p w14:paraId="73CE6EA5" w14:textId="12EB57E6" w:rsidR="0072467A" w:rsidRPr="007755A0" w:rsidRDefault="00B353DD" w:rsidP="00B353DD">
            <w:r>
              <w:t>Currently includes members with local government, CRI, industry, and university backgrounds</w:t>
            </w:r>
          </w:p>
        </w:tc>
        <w:tc>
          <w:tcPr>
            <w:tcW w:w="2835" w:type="dxa"/>
          </w:tcPr>
          <w:p w14:paraId="51779911" w14:textId="1E95D68C" w:rsidR="0072467A" w:rsidRPr="007755A0" w:rsidRDefault="00B372BD" w:rsidP="00E930E3">
            <w:r>
              <w:t>Quarterly</w:t>
            </w:r>
          </w:p>
        </w:tc>
        <w:tc>
          <w:tcPr>
            <w:tcW w:w="2835" w:type="dxa"/>
          </w:tcPr>
          <w:p w14:paraId="4127FACB" w14:textId="4DD14FAD" w:rsidR="00D22C05" w:rsidRDefault="00D22C05" w:rsidP="00E930E3">
            <w:r>
              <w:t xml:space="preserve">Visit MPI website </w:t>
            </w:r>
            <w:hyperlink r:id="rId52" w:history="1">
              <w:r w:rsidRPr="00D22C05">
                <w:rPr>
                  <w:rStyle w:val="Hyperlink"/>
                </w:rPr>
                <w:t>here</w:t>
              </w:r>
            </w:hyperlink>
          </w:p>
          <w:p w14:paraId="71AE7294" w14:textId="77777777" w:rsidR="00D22C05" w:rsidRDefault="00D22C05" w:rsidP="00E930E3"/>
          <w:p w14:paraId="21BFA479" w14:textId="4B2A8DF7" w:rsidR="0072467A" w:rsidRPr="007755A0" w:rsidRDefault="00EE7022" w:rsidP="00E930E3">
            <w:hyperlink r:id="rId53" w:history="1">
              <w:r w:rsidR="0072467A" w:rsidRPr="00A117A9">
                <w:rPr>
                  <w:rStyle w:val="Hyperlink"/>
                </w:rPr>
                <w:t>BMAC Terms of Reference</w:t>
              </w:r>
            </w:hyperlink>
          </w:p>
        </w:tc>
      </w:tr>
      <w:tr w:rsidR="0019195E" w:rsidRPr="00BA63D3" w14:paraId="31EFE23E" w14:textId="77777777" w:rsidTr="00CE41CE">
        <w:tc>
          <w:tcPr>
            <w:tcW w:w="2439" w:type="dxa"/>
          </w:tcPr>
          <w:p w14:paraId="20A9D2B6" w14:textId="7D5AE3E4" w:rsidR="0072467A" w:rsidRPr="003944D3" w:rsidRDefault="0072467A" w:rsidP="00E930E3">
            <w:pPr>
              <w:rPr>
                <w:b/>
              </w:rPr>
            </w:pPr>
            <w:r>
              <w:rPr>
                <w:b/>
              </w:rPr>
              <w:t>Animal Trade Advisory Council (ATAC)</w:t>
            </w:r>
          </w:p>
        </w:tc>
        <w:tc>
          <w:tcPr>
            <w:tcW w:w="5358" w:type="dxa"/>
          </w:tcPr>
          <w:p w14:paraId="611EEAC8" w14:textId="77777777" w:rsidR="0072467A" w:rsidRDefault="0072467A" w:rsidP="00FF26B7">
            <w:r>
              <w:t>A consultative committee designed to:</w:t>
            </w:r>
          </w:p>
          <w:p w14:paraId="4360EAE7" w14:textId="77777777" w:rsidR="003447B6" w:rsidRDefault="003447B6" w:rsidP="00450120">
            <w:pPr>
              <w:pStyle w:val="ListParagraph"/>
              <w:numPr>
                <w:ilvl w:val="0"/>
                <w:numId w:val="16"/>
              </w:numPr>
              <w:ind w:left="360"/>
            </w:pPr>
            <w:r>
              <w:t>Represent participants in relation to implementation of relevant legislation</w:t>
            </w:r>
          </w:p>
          <w:p w14:paraId="75E1E240" w14:textId="58179A8A" w:rsidR="0072467A" w:rsidRDefault="0072467A" w:rsidP="00450120">
            <w:pPr>
              <w:pStyle w:val="ListParagraph"/>
              <w:numPr>
                <w:ilvl w:val="0"/>
                <w:numId w:val="16"/>
              </w:numPr>
              <w:ind w:left="360"/>
            </w:pPr>
            <w:r>
              <w:t xml:space="preserve">Provide leadership, analysis and advice </w:t>
            </w:r>
            <w:r w:rsidR="00601214">
              <w:t>for</w:t>
            </w:r>
            <w:r>
              <w:t xml:space="preserve"> development of </w:t>
            </w:r>
            <w:r w:rsidR="00601214">
              <w:t>relevant</w:t>
            </w:r>
            <w:r>
              <w:t xml:space="preserve"> standards and strategies </w:t>
            </w:r>
          </w:p>
          <w:p w14:paraId="6661AD49" w14:textId="3BFA8109" w:rsidR="0072467A" w:rsidRPr="003944D3" w:rsidRDefault="0072467A" w:rsidP="00450120">
            <w:pPr>
              <w:pStyle w:val="ListParagraph"/>
              <w:numPr>
                <w:ilvl w:val="0"/>
                <w:numId w:val="16"/>
              </w:numPr>
              <w:ind w:left="360"/>
            </w:pPr>
            <w:r>
              <w:t xml:space="preserve">Advise MPI </w:t>
            </w:r>
            <w:r w:rsidR="00601214">
              <w:t xml:space="preserve">on </w:t>
            </w:r>
            <w:r>
              <w:t xml:space="preserve">service delivery </w:t>
            </w:r>
            <w:r w:rsidR="00601214">
              <w:t xml:space="preserve">against </w:t>
            </w:r>
            <w:r>
              <w:t>standards</w:t>
            </w:r>
          </w:p>
        </w:tc>
        <w:tc>
          <w:tcPr>
            <w:tcW w:w="2410" w:type="dxa"/>
            <w:shd w:val="clear" w:color="auto" w:fill="auto"/>
          </w:tcPr>
          <w:p w14:paraId="0EDC9E4F" w14:textId="44F2CAD6" w:rsidR="0072467A" w:rsidRPr="003944D3" w:rsidRDefault="003F420D" w:rsidP="00E930E3">
            <w:r>
              <w:t xml:space="preserve">Independent </w:t>
            </w:r>
            <w:r w:rsidR="00EE0E29">
              <w:t>Chair – Jim Edwards</w:t>
            </w:r>
          </w:p>
        </w:tc>
        <w:tc>
          <w:tcPr>
            <w:tcW w:w="4253" w:type="dxa"/>
            <w:shd w:val="clear" w:color="auto" w:fill="auto"/>
          </w:tcPr>
          <w:p w14:paraId="40B20561" w14:textId="38E165C7" w:rsidR="0072467A" w:rsidRPr="003944D3" w:rsidRDefault="0072467A" w:rsidP="00E930E3">
            <w:r>
              <w:t>Representatives from animal germplasm import and export industry groups and MPI</w:t>
            </w:r>
          </w:p>
        </w:tc>
        <w:tc>
          <w:tcPr>
            <w:tcW w:w="2835" w:type="dxa"/>
          </w:tcPr>
          <w:p w14:paraId="08853B6D" w14:textId="1123866A" w:rsidR="0072467A" w:rsidRPr="003944D3" w:rsidRDefault="00EE0E29" w:rsidP="00E930E3">
            <w:r>
              <w:t>Quarterly</w:t>
            </w:r>
          </w:p>
        </w:tc>
        <w:tc>
          <w:tcPr>
            <w:tcW w:w="2835" w:type="dxa"/>
          </w:tcPr>
          <w:p w14:paraId="7A1D37B0" w14:textId="6B4ED8D0" w:rsidR="0019195E" w:rsidRPr="00D22AA1" w:rsidRDefault="0019195E" w:rsidP="00E930E3">
            <w:pPr>
              <w:rPr>
                <w:rStyle w:val="Hyperlink"/>
                <w:color w:val="auto"/>
                <w:u w:val="none"/>
                <w:lang w:val="fr-FR"/>
              </w:rPr>
            </w:pPr>
            <w:r w:rsidRPr="00807062">
              <w:rPr>
                <w:lang w:val="fr-FR"/>
              </w:rPr>
              <w:t xml:space="preserve">Email: </w:t>
            </w:r>
            <w:hyperlink r:id="rId54" w:history="1">
              <w:r w:rsidRPr="00807062">
                <w:rPr>
                  <w:rStyle w:val="Hyperlink"/>
                  <w:lang w:val="fr-FR"/>
                </w:rPr>
                <w:t>animalexports@mpi.govt.nz</w:t>
              </w:r>
            </w:hyperlink>
          </w:p>
          <w:p w14:paraId="68125C26" w14:textId="77777777" w:rsidR="0019195E" w:rsidRPr="00D22AA1" w:rsidRDefault="0019195E" w:rsidP="00E930E3">
            <w:pPr>
              <w:rPr>
                <w:lang w:val="fr-FR"/>
              </w:rPr>
            </w:pPr>
          </w:p>
          <w:p w14:paraId="231D310F" w14:textId="6F42511C" w:rsidR="0072467A" w:rsidRPr="00D22AA1" w:rsidRDefault="0072467A" w:rsidP="00E930E3">
            <w:r w:rsidRPr="00D22AA1">
              <w:t>TOR available on request</w:t>
            </w:r>
          </w:p>
        </w:tc>
      </w:tr>
      <w:tr w:rsidR="0019195E" w:rsidRPr="006951E7" w14:paraId="2425C3D1" w14:textId="77777777" w:rsidTr="00CE41CE">
        <w:tc>
          <w:tcPr>
            <w:tcW w:w="2439" w:type="dxa"/>
            <w:tcBorders>
              <w:top w:val="single" w:sz="4" w:space="0" w:color="auto"/>
              <w:bottom w:val="single" w:sz="4" w:space="0" w:color="auto"/>
            </w:tcBorders>
          </w:tcPr>
          <w:p w14:paraId="5AC73D89" w14:textId="26390638" w:rsidR="0072467A" w:rsidRPr="00065667" w:rsidRDefault="00F51371" w:rsidP="00E930E3">
            <w:pPr>
              <w:rPr>
                <w:b/>
              </w:rPr>
            </w:pPr>
            <w:r>
              <w:rPr>
                <w:b/>
              </w:rPr>
              <w:t>Fresh Produce Advisory Committee (</w:t>
            </w:r>
            <w:r w:rsidR="0072467A">
              <w:rPr>
                <w:b/>
              </w:rPr>
              <w:t>FreshPAC</w:t>
            </w:r>
            <w:r>
              <w:rPr>
                <w:b/>
              </w:rPr>
              <w:t>)</w:t>
            </w:r>
          </w:p>
        </w:tc>
        <w:tc>
          <w:tcPr>
            <w:tcW w:w="5358" w:type="dxa"/>
            <w:tcBorders>
              <w:top w:val="single" w:sz="4" w:space="0" w:color="auto"/>
              <w:bottom w:val="single" w:sz="4" w:space="0" w:color="auto"/>
            </w:tcBorders>
          </w:tcPr>
          <w:p w14:paraId="277D5702" w14:textId="77777777" w:rsidR="00777F70" w:rsidRDefault="00777F70" w:rsidP="00777F70">
            <w:pPr>
              <w:tabs>
                <w:tab w:val="center" w:pos="2571"/>
              </w:tabs>
            </w:pPr>
            <w:r>
              <w:t>A consultative forum that:</w:t>
            </w:r>
          </w:p>
          <w:p w14:paraId="7D9BE5E7" w14:textId="0D72A04C" w:rsidR="00777F70" w:rsidRDefault="00777F70" w:rsidP="00450120">
            <w:pPr>
              <w:pStyle w:val="ListParagraph"/>
              <w:numPr>
                <w:ilvl w:val="0"/>
                <w:numId w:val="18"/>
              </w:numPr>
              <w:tabs>
                <w:tab w:val="center" w:pos="2571"/>
              </w:tabs>
            </w:pPr>
            <w:r>
              <w:t xml:space="preserve">Provides leadership, analysis and advice for development of </w:t>
            </w:r>
            <w:r w:rsidR="00831C8B">
              <w:t xml:space="preserve">relevant </w:t>
            </w:r>
            <w:r>
              <w:t>standards and strategies</w:t>
            </w:r>
          </w:p>
          <w:p w14:paraId="0A0B6E1E" w14:textId="77777777" w:rsidR="00777F70" w:rsidRDefault="00777F70" w:rsidP="00450120">
            <w:pPr>
              <w:pStyle w:val="ListParagraph"/>
              <w:numPr>
                <w:ilvl w:val="0"/>
                <w:numId w:val="18"/>
              </w:numPr>
              <w:tabs>
                <w:tab w:val="center" w:pos="2571"/>
              </w:tabs>
            </w:pPr>
            <w:r>
              <w:t>Provides input and advice to priority setting in the fresh produce work programme</w:t>
            </w:r>
          </w:p>
          <w:p w14:paraId="2A52E26B" w14:textId="1C6DC458" w:rsidR="00F53C1D" w:rsidRDefault="00F53C1D" w:rsidP="00450120">
            <w:pPr>
              <w:pStyle w:val="ListParagraph"/>
              <w:numPr>
                <w:ilvl w:val="0"/>
                <w:numId w:val="18"/>
              </w:numPr>
              <w:tabs>
                <w:tab w:val="center" w:pos="2571"/>
              </w:tabs>
            </w:pPr>
            <w:r>
              <w:t>Provides advice on the practical uptake of major new initiatives affecting fresh produce imports</w:t>
            </w:r>
            <w:r w:rsidR="00777F70">
              <w:t xml:space="preserve"> </w:t>
            </w:r>
          </w:p>
          <w:p w14:paraId="3A121379" w14:textId="23697AD6" w:rsidR="00F53C1D" w:rsidRDefault="00F53C1D" w:rsidP="00450120">
            <w:pPr>
              <w:pStyle w:val="ListParagraph"/>
              <w:numPr>
                <w:ilvl w:val="0"/>
                <w:numId w:val="18"/>
              </w:numPr>
              <w:tabs>
                <w:tab w:val="center" w:pos="2571"/>
              </w:tabs>
            </w:pPr>
            <w:r>
              <w:t>Identifies whether communication processes around critical decisions are in line with agreed policies</w:t>
            </w:r>
          </w:p>
          <w:p w14:paraId="50ABA018" w14:textId="017C39C9" w:rsidR="0072467A" w:rsidRPr="006951E7" w:rsidRDefault="00F53C1D" w:rsidP="00450120">
            <w:pPr>
              <w:pStyle w:val="ListParagraph"/>
              <w:numPr>
                <w:ilvl w:val="0"/>
                <w:numId w:val="18"/>
              </w:numPr>
              <w:tabs>
                <w:tab w:val="center" w:pos="2571"/>
              </w:tabs>
            </w:pPr>
            <w:r>
              <w:t>Advises MPI on service delivery against standards</w:t>
            </w:r>
          </w:p>
        </w:tc>
        <w:tc>
          <w:tcPr>
            <w:tcW w:w="2410" w:type="dxa"/>
            <w:tcBorders>
              <w:top w:val="single" w:sz="4" w:space="0" w:color="auto"/>
              <w:bottom w:val="single" w:sz="4" w:space="0" w:color="auto"/>
            </w:tcBorders>
          </w:tcPr>
          <w:p w14:paraId="504C6290" w14:textId="08670D17" w:rsidR="0072467A" w:rsidRPr="006951E7" w:rsidRDefault="00BA39BC" w:rsidP="00E930E3">
            <w:r>
              <w:t>Chair – Stephen Butcher (MPI)</w:t>
            </w:r>
          </w:p>
        </w:tc>
        <w:tc>
          <w:tcPr>
            <w:tcW w:w="4253" w:type="dxa"/>
            <w:tcBorders>
              <w:top w:val="single" w:sz="4" w:space="0" w:color="auto"/>
              <w:bottom w:val="single" w:sz="4" w:space="0" w:color="auto"/>
            </w:tcBorders>
          </w:tcPr>
          <w:p w14:paraId="1D6E1D22" w14:textId="5E8FF41E" w:rsidR="0072467A" w:rsidRPr="006951E7" w:rsidRDefault="00777F70" w:rsidP="00E930E3">
            <w:r>
              <w:t>Representatives from the fresh produce import industry, major stakeholders and MPI</w:t>
            </w:r>
          </w:p>
        </w:tc>
        <w:tc>
          <w:tcPr>
            <w:tcW w:w="2835" w:type="dxa"/>
            <w:tcBorders>
              <w:top w:val="single" w:sz="4" w:space="0" w:color="auto"/>
              <w:bottom w:val="single" w:sz="4" w:space="0" w:color="auto"/>
            </w:tcBorders>
          </w:tcPr>
          <w:p w14:paraId="24606DA1" w14:textId="3117A845" w:rsidR="0072467A" w:rsidRPr="006951E7" w:rsidRDefault="00F53C1D" w:rsidP="00E930E3">
            <w:r>
              <w:t>As required (meeting dates set one year in advance)</w:t>
            </w:r>
          </w:p>
        </w:tc>
        <w:tc>
          <w:tcPr>
            <w:tcW w:w="2835" w:type="dxa"/>
            <w:tcBorders>
              <w:top w:val="single" w:sz="4" w:space="0" w:color="auto"/>
              <w:bottom w:val="single" w:sz="4" w:space="0" w:color="auto"/>
            </w:tcBorders>
          </w:tcPr>
          <w:p w14:paraId="333C9648" w14:textId="003BAD87" w:rsidR="00A12FE7" w:rsidRDefault="00EE7022" w:rsidP="00E930E3">
            <w:hyperlink r:id="rId55" w:history="1">
              <w:r w:rsidR="00A12FE7" w:rsidRPr="00AB10A9">
                <w:rPr>
                  <w:rStyle w:val="Hyperlink"/>
                </w:rPr>
                <w:t>PlantImports@mpi.govt.nz</w:t>
              </w:r>
            </w:hyperlink>
          </w:p>
          <w:p w14:paraId="356389E0" w14:textId="77777777" w:rsidR="00A12FE7" w:rsidRDefault="00A12FE7" w:rsidP="00E930E3"/>
          <w:p w14:paraId="6126AF73" w14:textId="30CCFB0F" w:rsidR="0072467A" w:rsidRPr="006951E7" w:rsidRDefault="0072467A" w:rsidP="00E930E3">
            <w:r>
              <w:t>TOR available on request</w:t>
            </w:r>
          </w:p>
        </w:tc>
      </w:tr>
      <w:tr w:rsidR="0019195E" w:rsidRPr="006951E7" w14:paraId="667BEE49" w14:textId="77777777" w:rsidTr="00CE41CE">
        <w:tc>
          <w:tcPr>
            <w:tcW w:w="2439" w:type="dxa"/>
            <w:tcBorders>
              <w:top w:val="single" w:sz="4" w:space="0" w:color="auto"/>
              <w:bottom w:val="single" w:sz="4" w:space="0" w:color="auto"/>
            </w:tcBorders>
          </w:tcPr>
          <w:p w14:paraId="57D5F820" w14:textId="46AD147E" w:rsidR="0072467A" w:rsidRPr="00065667" w:rsidRDefault="0072467A" w:rsidP="00E930E3">
            <w:pPr>
              <w:rPr>
                <w:b/>
              </w:rPr>
            </w:pPr>
            <w:r>
              <w:rPr>
                <w:b/>
              </w:rPr>
              <w:t>Plants Market Access Council (PMAC)</w:t>
            </w:r>
          </w:p>
        </w:tc>
        <w:tc>
          <w:tcPr>
            <w:tcW w:w="5358" w:type="dxa"/>
            <w:tcBorders>
              <w:top w:val="single" w:sz="4" w:space="0" w:color="auto"/>
              <w:bottom w:val="single" w:sz="4" w:space="0" w:color="auto"/>
            </w:tcBorders>
            <w:shd w:val="clear" w:color="auto" w:fill="auto"/>
          </w:tcPr>
          <w:p w14:paraId="0614B04B" w14:textId="2D7F318D" w:rsidR="0072467A" w:rsidRPr="006951E7" w:rsidRDefault="00CE41CE" w:rsidP="00831C8B">
            <w:r>
              <w:t xml:space="preserve">A </w:t>
            </w:r>
            <w:r w:rsidR="00115A13">
              <w:t>Partners</w:t>
            </w:r>
            <w:r>
              <w:t>hip between the NZ plants Industry and Gove</w:t>
            </w:r>
            <w:r w:rsidR="00831C8B">
              <w:t>rnment to promote market access.</w:t>
            </w:r>
          </w:p>
        </w:tc>
        <w:tc>
          <w:tcPr>
            <w:tcW w:w="2410" w:type="dxa"/>
            <w:tcBorders>
              <w:top w:val="single" w:sz="4" w:space="0" w:color="auto"/>
              <w:bottom w:val="single" w:sz="4" w:space="0" w:color="auto"/>
            </w:tcBorders>
            <w:shd w:val="clear" w:color="auto" w:fill="auto"/>
          </w:tcPr>
          <w:p w14:paraId="4D8E8343" w14:textId="77777777" w:rsidR="0072467A" w:rsidRDefault="0072467A" w:rsidP="00E930E3">
            <w:r>
              <w:t>Chair – Dr Russ Ballard</w:t>
            </w:r>
          </w:p>
          <w:p w14:paraId="0BF95CD9" w14:textId="77777777" w:rsidR="00CE41CE" w:rsidRDefault="00CE41CE" w:rsidP="00E930E3"/>
          <w:p w14:paraId="62BBECA2" w14:textId="0898B51A" w:rsidR="00CE41CE" w:rsidRPr="006951E7" w:rsidRDefault="00CE41CE" w:rsidP="00E930E3">
            <w:r>
              <w:t>Secretariat – Helen Gear</w:t>
            </w:r>
          </w:p>
        </w:tc>
        <w:tc>
          <w:tcPr>
            <w:tcW w:w="4253" w:type="dxa"/>
            <w:tcBorders>
              <w:top w:val="single" w:sz="4" w:space="0" w:color="auto"/>
              <w:bottom w:val="single" w:sz="4" w:space="0" w:color="auto"/>
            </w:tcBorders>
            <w:shd w:val="clear" w:color="auto" w:fill="auto"/>
          </w:tcPr>
          <w:p w14:paraId="159A5BC5" w14:textId="5AC803FC" w:rsidR="0072467A" w:rsidRDefault="001F29B3" w:rsidP="00E930E3">
            <w:r>
              <w:t>R</w:t>
            </w:r>
            <w:r w:rsidR="00952F6A">
              <w:t>epresentatives from:</w:t>
            </w:r>
          </w:p>
          <w:p w14:paraId="5A90211B" w14:textId="2B3EEA31" w:rsidR="0072467A" w:rsidRDefault="00952F6A" w:rsidP="00450120">
            <w:pPr>
              <w:pStyle w:val="ListParagraph"/>
              <w:numPr>
                <w:ilvl w:val="0"/>
                <w:numId w:val="17"/>
              </w:numPr>
            </w:pPr>
            <w:r>
              <w:t>Industry body and sectors</w:t>
            </w:r>
          </w:p>
          <w:p w14:paraId="12BEBF58" w14:textId="31D292B3" w:rsidR="00952F6A" w:rsidRDefault="00952F6A" w:rsidP="00450120">
            <w:pPr>
              <w:pStyle w:val="ListParagraph"/>
              <w:numPr>
                <w:ilvl w:val="0"/>
                <w:numId w:val="17"/>
              </w:numPr>
            </w:pPr>
            <w:r>
              <w:t>MPI and MFAT</w:t>
            </w:r>
          </w:p>
          <w:p w14:paraId="5E71F651" w14:textId="2F2E03F6" w:rsidR="0072467A" w:rsidRPr="006951E7" w:rsidRDefault="00952F6A" w:rsidP="00450120">
            <w:pPr>
              <w:pStyle w:val="ListParagraph"/>
              <w:numPr>
                <w:ilvl w:val="0"/>
                <w:numId w:val="17"/>
              </w:numPr>
            </w:pPr>
            <w:r>
              <w:t>Plant export service providers</w:t>
            </w:r>
          </w:p>
        </w:tc>
        <w:tc>
          <w:tcPr>
            <w:tcW w:w="2835" w:type="dxa"/>
            <w:tcBorders>
              <w:top w:val="single" w:sz="4" w:space="0" w:color="auto"/>
              <w:bottom w:val="single" w:sz="4" w:space="0" w:color="auto"/>
            </w:tcBorders>
            <w:shd w:val="clear" w:color="auto" w:fill="auto"/>
          </w:tcPr>
          <w:p w14:paraId="550357BE" w14:textId="08E1EF90" w:rsidR="0072467A" w:rsidRPr="006951E7" w:rsidRDefault="009D4DB0" w:rsidP="00E930E3">
            <w:r>
              <w:t>Quarterly (+ AGM)</w:t>
            </w:r>
          </w:p>
        </w:tc>
        <w:tc>
          <w:tcPr>
            <w:tcW w:w="2835" w:type="dxa"/>
            <w:tcBorders>
              <w:top w:val="single" w:sz="4" w:space="0" w:color="auto"/>
              <w:bottom w:val="single" w:sz="4" w:space="0" w:color="auto"/>
            </w:tcBorders>
            <w:shd w:val="clear" w:color="auto" w:fill="auto"/>
          </w:tcPr>
          <w:p w14:paraId="14C8629D" w14:textId="73439C25" w:rsidR="0072467A" w:rsidRPr="005223B8" w:rsidRDefault="00EE7022" w:rsidP="00E930E3">
            <w:hyperlink r:id="rId56" w:history="1">
              <w:r w:rsidR="0072467A" w:rsidRPr="001C510B">
                <w:rPr>
                  <w:rStyle w:val="Hyperlink"/>
                </w:rPr>
                <w:t>www.pmac.co.nz</w:t>
              </w:r>
            </w:hyperlink>
            <w:r w:rsidR="0072467A">
              <w:t xml:space="preserve"> </w:t>
            </w:r>
          </w:p>
        </w:tc>
      </w:tr>
      <w:tr w:rsidR="0019195E" w:rsidRPr="006951E7" w14:paraId="01AF586E" w14:textId="77777777" w:rsidTr="00CE41CE">
        <w:tc>
          <w:tcPr>
            <w:tcW w:w="2439" w:type="dxa"/>
            <w:tcBorders>
              <w:top w:val="single" w:sz="4" w:space="0" w:color="auto"/>
              <w:bottom w:val="single" w:sz="4" w:space="0" w:color="auto"/>
            </w:tcBorders>
          </w:tcPr>
          <w:p w14:paraId="3B714AC6" w14:textId="40DA437B" w:rsidR="0072467A" w:rsidRDefault="0072467A" w:rsidP="00E930E3">
            <w:pPr>
              <w:rPr>
                <w:b/>
              </w:rPr>
            </w:pPr>
            <w:r>
              <w:rPr>
                <w:b/>
              </w:rPr>
              <w:t>Germplasm Advisory Council (Germac)</w:t>
            </w:r>
          </w:p>
        </w:tc>
        <w:tc>
          <w:tcPr>
            <w:tcW w:w="5358" w:type="dxa"/>
            <w:tcBorders>
              <w:top w:val="single" w:sz="4" w:space="0" w:color="auto"/>
              <w:bottom w:val="single" w:sz="4" w:space="0" w:color="auto"/>
            </w:tcBorders>
          </w:tcPr>
          <w:p w14:paraId="49431645" w14:textId="00A7B208" w:rsidR="0072467A" w:rsidRDefault="0072467A" w:rsidP="00E930E3">
            <w:r>
              <w:t>A consultative forum that works collaboratively to:</w:t>
            </w:r>
          </w:p>
          <w:p w14:paraId="6BBB5B85" w14:textId="77777777" w:rsidR="0072467A" w:rsidRDefault="0072467A" w:rsidP="00450120">
            <w:pPr>
              <w:pStyle w:val="ListParagraph"/>
              <w:numPr>
                <w:ilvl w:val="0"/>
                <w:numId w:val="15"/>
              </w:numPr>
            </w:pPr>
            <w:r>
              <w:t>Encourage open communication about import regulations</w:t>
            </w:r>
          </w:p>
          <w:p w14:paraId="4F237FE9" w14:textId="692D0153" w:rsidR="0072467A" w:rsidRPr="006951E7" w:rsidRDefault="0072467A" w:rsidP="00450120">
            <w:pPr>
              <w:pStyle w:val="ListParagraph"/>
              <w:numPr>
                <w:ilvl w:val="0"/>
                <w:numId w:val="15"/>
              </w:numPr>
            </w:pPr>
            <w:r>
              <w:t>Provide input into strategic  direction, policy development, priority setting, and cost-effective delivery of the germplasm import programme</w:t>
            </w:r>
          </w:p>
        </w:tc>
        <w:tc>
          <w:tcPr>
            <w:tcW w:w="2410" w:type="dxa"/>
            <w:tcBorders>
              <w:top w:val="single" w:sz="4" w:space="0" w:color="auto"/>
              <w:bottom w:val="single" w:sz="4" w:space="0" w:color="auto"/>
            </w:tcBorders>
          </w:tcPr>
          <w:p w14:paraId="1FEEE995" w14:textId="2CF8A6A1" w:rsidR="0072467A" w:rsidRPr="006951E7" w:rsidRDefault="0072467A" w:rsidP="005A7C2D">
            <w:r>
              <w:t>Chair – John Liddle (</w:t>
            </w:r>
            <w:r w:rsidR="005A7C2D">
              <w:t>New Zealand Plant Producers Incorporated - NZPPI</w:t>
            </w:r>
            <w:r>
              <w:t>)</w:t>
            </w:r>
          </w:p>
        </w:tc>
        <w:tc>
          <w:tcPr>
            <w:tcW w:w="4253" w:type="dxa"/>
            <w:tcBorders>
              <w:top w:val="single" w:sz="4" w:space="0" w:color="auto"/>
              <w:bottom w:val="single" w:sz="4" w:space="0" w:color="auto"/>
            </w:tcBorders>
          </w:tcPr>
          <w:p w14:paraId="225E78A6" w14:textId="77777777" w:rsidR="0072467A" w:rsidRDefault="0072467A" w:rsidP="00E930E3">
            <w:r>
              <w:t>Representatives from plant germplasm import industry groups and MPI</w:t>
            </w:r>
          </w:p>
          <w:p w14:paraId="37312FCB" w14:textId="50546DF1" w:rsidR="009D4DB0" w:rsidRDefault="009D4DB0" w:rsidP="00E930E3"/>
          <w:p w14:paraId="2B83CE19" w14:textId="05CF1400" w:rsidR="0072467A" w:rsidRPr="006951E7" w:rsidRDefault="0072467A" w:rsidP="009D4DB0"/>
        </w:tc>
        <w:tc>
          <w:tcPr>
            <w:tcW w:w="2835" w:type="dxa"/>
            <w:tcBorders>
              <w:top w:val="single" w:sz="4" w:space="0" w:color="auto"/>
              <w:bottom w:val="single" w:sz="4" w:space="0" w:color="auto"/>
            </w:tcBorders>
          </w:tcPr>
          <w:p w14:paraId="7A866E2B" w14:textId="22F65774" w:rsidR="0072467A" w:rsidRPr="006951E7" w:rsidRDefault="0072467A" w:rsidP="00E930E3">
            <w:r>
              <w:t>Quarterly</w:t>
            </w:r>
          </w:p>
        </w:tc>
        <w:tc>
          <w:tcPr>
            <w:tcW w:w="2835" w:type="dxa"/>
            <w:tcBorders>
              <w:top w:val="single" w:sz="4" w:space="0" w:color="auto"/>
              <w:bottom w:val="single" w:sz="4" w:space="0" w:color="auto"/>
            </w:tcBorders>
          </w:tcPr>
          <w:p w14:paraId="76FD2E37" w14:textId="77777777" w:rsidR="0072467A" w:rsidRDefault="0072467A" w:rsidP="00E930E3">
            <w:r>
              <w:t xml:space="preserve">Visit MPI website </w:t>
            </w:r>
            <w:hyperlink r:id="rId57" w:history="1">
              <w:r w:rsidRPr="00EB067E">
                <w:rPr>
                  <w:rStyle w:val="Hyperlink"/>
                </w:rPr>
                <w:t>here</w:t>
              </w:r>
            </w:hyperlink>
          </w:p>
          <w:p w14:paraId="3ECAAE58" w14:textId="77777777" w:rsidR="0072467A" w:rsidRDefault="0072467A" w:rsidP="00E930E3"/>
          <w:p w14:paraId="08C4383E" w14:textId="2F8990CC" w:rsidR="0072467A" w:rsidRDefault="0072467A" w:rsidP="00E930E3">
            <w:r>
              <w:t>Visit N</w:t>
            </w:r>
            <w:r w:rsidR="005A7C2D">
              <w:t>ZPPI</w:t>
            </w:r>
            <w:r>
              <w:t xml:space="preserve"> website </w:t>
            </w:r>
            <w:hyperlink r:id="rId58" w:history="1">
              <w:r w:rsidRPr="00EB067E">
                <w:rPr>
                  <w:rStyle w:val="Hyperlink"/>
                </w:rPr>
                <w:t>here</w:t>
              </w:r>
            </w:hyperlink>
          </w:p>
          <w:p w14:paraId="3BF55D62" w14:textId="77777777" w:rsidR="0072467A" w:rsidRDefault="0072467A" w:rsidP="00E930E3"/>
          <w:p w14:paraId="6FED67AD" w14:textId="4F0C3A77" w:rsidR="0072467A" w:rsidRPr="006951E7" w:rsidRDefault="0072467A" w:rsidP="00E930E3">
            <w:r>
              <w:t>TOR available on request</w:t>
            </w:r>
          </w:p>
        </w:tc>
      </w:tr>
    </w:tbl>
    <w:p w14:paraId="7F747E27" w14:textId="623E226D" w:rsidR="0063376E" w:rsidRPr="0063376E" w:rsidRDefault="0063376E" w:rsidP="0063376E">
      <w:pPr>
        <w:rPr>
          <w:b/>
          <w:sz w:val="28"/>
          <w:szCs w:val="28"/>
        </w:rPr>
      </w:pPr>
    </w:p>
    <w:sectPr w:rsidR="0063376E" w:rsidRPr="0063376E" w:rsidSect="00522A59">
      <w:headerReference w:type="even" r:id="rId59"/>
      <w:headerReference w:type="default" r:id="rId60"/>
      <w:footerReference w:type="default" r:id="rId61"/>
      <w:headerReference w:type="first" r:id="rId62"/>
      <w:pgSz w:w="23814" w:h="16839"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7ADEF4" w14:textId="77777777" w:rsidR="00EE7022" w:rsidRDefault="00EE7022" w:rsidP="00EE2097">
      <w:pPr>
        <w:spacing w:after="0" w:line="240" w:lineRule="auto"/>
      </w:pPr>
      <w:r>
        <w:separator/>
      </w:r>
    </w:p>
  </w:endnote>
  <w:endnote w:type="continuationSeparator" w:id="0">
    <w:p w14:paraId="35C49007" w14:textId="77777777" w:rsidR="00EE7022" w:rsidRDefault="00EE7022" w:rsidP="00EE2097">
      <w:pPr>
        <w:spacing w:after="0" w:line="240" w:lineRule="auto"/>
      </w:pPr>
      <w:r>
        <w:continuationSeparator/>
      </w:r>
    </w:p>
  </w:endnote>
  <w:endnote w:type="continuationNotice" w:id="1">
    <w:p w14:paraId="431114DF" w14:textId="77777777" w:rsidR="00EE7022" w:rsidRDefault="00EE70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sz w:val="20"/>
        <w:szCs w:val="20"/>
      </w:rPr>
      <w:id w:val="-132633770"/>
      <w:docPartObj>
        <w:docPartGallery w:val="Page Numbers (Bottom of Page)"/>
        <w:docPartUnique/>
      </w:docPartObj>
    </w:sdtPr>
    <w:sdtEndPr/>
    <w:sdtContent>
      <w:sdt>
        <w:sdtPr>
          <w:rPr>
            <w:b/>
            <w:sz w:val="20"/>
            <w:szCs w:val="20"/>
          </w:rPr>
          <w:id w:val="-859127399"/>
          <w:docPartObj>
            <w:docPartGallery w:val="Page Numbers (Top of Page)"/>
            <w:docPartUnique/>
          </w:docPartObj>
        </w:sdtPr>
        <w:sdtEndPr/>
        <w:sdtContent>
          <w:p w14:paraId="4496607E" w14:textId="501575C3" w:rsidR="006174CF" w:rsidRPr="00522A59" w:rsidRDefault="006174CF" w:rsidP="002305F7">
            <w:pPr>
              <w:pStyle w:val="Footer"/>
              <w:tabs>
                <w:tab w:val="clear" w:pos="4513"/>
                <w:tab w:val="clear" w:pos="9026"/>
              </w:tabs>
              <w:rPr>
                <w:b/>
                <w:sz w:val="20"/>
                <w:szCs w:val="20"/>
              </w:rPr>
            </w:pPr>
            <w:r>
              <w:rPr>
                <w:i/>
                <w:sz w:val="20"/>
                <w:szCs w:val="20"/>
              </w:rPr>
              <w:t>Engagement Across the Biosecurity System under GIA</w:t>
            </w:r>
            <w:r>
              <w:rPr>
                <w:i/>
                <w:sz w:val="20"/>
                <w:szCs w:val="20"/>
              </w:rPr>
              <w:tab/>
            </w:r>
            <w:r>
              <w:tab/>
            </w:r>
            <w:r>
              <w:tab/>
            </w:r>
            <w:r>
              <w:rPr>
                <w:sz w:val="20"/>
                <w:szCs w:val="20"/>
              </w:rPr>
              <w:t>p</w:t>
            </w:r>
            <w:r w:rsidRPr="00254E71">
              <w:rPr>
                <w:b/>
                <w:bCs/>
                <w:sz w:val="20"/>
                <w:szCs w:val="20"/>
              </w:rPr>
              <w:fldChar w:fldCharType="begin"/>
            </w:r>
            <w:r w:rsidRPr="00254E71">
              <w:rPr>
                <w:bCs/>
                <w:sz w:val="20"/>
                <w:szCs w:val="20"/>
              </w:rPr>
              <w:instrText xml:space="preserve"> PAGE </w:instrText>
            </w:r>
            <w:r w:rsidRPr="00254E71">
              <w:rPr>
                <w:b/>
                <w:bCs/>
                <w:sz w:val="20"/>
                <w:szCs w:val="20"/>
              </w:rPr>
              <w:fldChar w:fldCharType="separate"/>
            </w:r>
            <w:r w:rsidR="009156E6">
              <w:rPr>
                <w:bCs/>
                <w:noProof/>
                <w:sz w:val="20"/>
                <w:szCs w:val="20"/>
              </w:rPr>
              <w:t>1</w:t>
            </w:r>
            <w:r w:rsidRPr="00254E71">
              <w:rPr>
                <w:b/>
                <w:bCs/>
                <w:sz w:val="20"/>
                <w:szCs w:val="20"/>
              </w:rPr>
              <w:fldChar w:fldCharType="end"/>
            </w:r>
            <w:r w:rsidRPr="00254E71">
              <w:rPr>
                <w:sz w:val="20"/>
                <w:szCs w:val="20"/>
              </w:rPr>
              <w:t xml:space="preserve"> of </w:t>
            </w:r>
            <w:r w:rsidRPr="00254E71">
              <w:rPr>
                <w:b/>
                <w:bCs/>
                <w:sz w:val="20"/>
                <w:szCs w:val="20"/>
              </w:rPr>
              <w:fldChar w:fldCharType="begin"/>
            </w:r>
            <w:r w:rsidRPr="00254E71">
              <w:rPr>
                <w:bCs/>
                <w:sz w:val="20"/>
                <w:szCs w:val="20"/>
              </w:rPr>
              <w:instrText xml:space="preserve"> NUMPAGES  </w:instrText>
            </w:r>
            <w:r w:rsidRPr="00254E71">
              <w:rPr>
                <w:b/>
                <w:bCs/>
                <w:sz w:val="20"/>
                <w:szCs w:val="20"/>
              </w:rPr>
              <w:fldChar w:fldCharType="separate"/>
            </w:r>
            <w:r w:rsidR="009156E6">
              <w:rPr>
                <w:bCs/>
                <w:noProof/>
                <w:sz w:val="20"/>
                <w:szCs w:val="20"/>
              </w:rPr>
              <w:t>1</w:t>
            </w:r>
            <w:r w:rsidRPr="00254E71">
              <w:rPr>
                <w:b/>
                <w:bCs/>
                <w:sz w:val="20"/>
                <w:szCs w:val="20"/>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sz w:val="20"/>
        <w:szCs w:val="20"/>
      </w:rPr>
      <w:id w:val="-45529700"/>
      <w:docPartObj>
        <w:docPartGallery w:val="Page Numbers (Bottom of Page)"/>
        <w:docPartUnique/>
      </w:docPartObj>
    </w:sdtPr>
    <w:sdtEndPr/>
    <w:sdtContent>
      <w:sdt>
        <w:sdtPr>
          <w:rPr>
            <w:b/>
            <w:sz w:val="20"/>
            <w:szCs w:val="20"/>
          </w:rPr>
          <w:id w:val="-839771537"/>
          <w:docPartObj>
            <w:docPartGallery w:val="Page Numbers (Top of Page)"/>
            <w:docPartUnique/>
          </w:docPartObj>
        </w:sdtPr>
        <w:sdtEndPr/>
        <w:sdtContent>
          <w:p w14:paraId="4782146B" w14:textId="0DFCB370" w:rsidR="006174CF" w:rsidRPr="00254E71" w:rsidRDefault="006174CF" w:rsidP="00424170">
            <w:pPr>
              <w:pStyle w:val="Footer"/>
              <w:tabs>
                <w:tab w:val="clear" w:pos="4513"/>
                <w:tab w:val="clear" w:pos="9026"/>
              </w:tabs>
              <w:rPr>
                <w:b/>
                <w:sz w:val="20"/>
                <w:szCs w:val="20"/>
              </w:rPr>
            </w:pPr>
            <w:r>
              <w:rPr>
                <w:i/>
                <w:sz w:val="20"/>
                <w:szCs w:val="20"/>
              </w:rPr>
              <w:t>Engagement Across the Biosecurity System under GIA</w:t>
            </w:r>
            <w:r>
              <w:rPr>
                <w:i/>
                <w:sz w:val="20"/>
                <w:szCs w:val="20"/>
              </w:rPr>
              <w:tab/>
            </w:r>
            <w:r>
              <w:rPr>
                <w:i/>
                <w:sz w:val="20"/>
                <w:szCs w:val="20"/>
              </w:rPr>
              <w:tab/>
            </w:r>
            <w:r>
              <w:tab/>
            </w:r>
            <w:r>
              <w:rPr>
                <w:sz w:val="20"/>
                <w:szCs w:val="20"/>
              </w:rPr>
              <w:t>p</w:t>
            </w:r>
            <w:r w:rsidRPr="00254E71">
              <w:rPr>
                <w:b/>
                <w:bCs/>
                <w:sz w:val="20"/>
                <w:szCs w:val="20"/>
              </w:rPr>
              <w:fldChar w:fldCharType="begin"/>
            </w:r>
            <w:r w:rsidRPr="00254E71">
              <w:rPr>
                <w:bCs/>
                <w:sz w:val="20"/>
                <w:szCs w:val="20"/>
              </w:rPr>
              <w:instrText xml:space="preserve"> PAGE </w:instrText>
            </w:r>
            <w:r w:rsidRPr="00254E71">
              <w:rPr>
                <w:b/>
                <w:bCs/>
                <w:sz w:val="20"/>
                <w:szCs w:val="20"/>
              </w:rPr>
              <w:fldChar w:fldCharType="separate"/>
            </w:r>
            <w:r w:rsidR="0024489E">
              <w:rPr>
                <w:bCs/>
                <w:noProof/>
                <w:sz w:val="20"/>
                <w:szCs w:val="20"/>
              </w:rPr>
              <w:t>32</w:t>
            </w:r>
            <w:r w:rsidRPr="00254E71">
              <w:rPr>
                <w:b/>
                <w:bCs/>
                <w:sz w:val="20"/>
                <w:szCs w:val="20"/>
              </w:rPr>
              <w:fldChar w:fldCharType="end"/>
            </w:r>
            <w:r w:rsidRPr="00254E71">
              <w:rPr>
                <w:sz w:val="20"/>
                <w:szCs w:val="20"/>
              </w:rPr>
              <w:t xml:space="preserve"> of </w:t>
            </w:r>
            <w:r w:rsidRPr="00254E71">
              <w:rPr>
                <w:b/>
                <w:bCs/>
                <w:sz w:val="20"/>
                <w:szCs w:val="20"/>
              </w:rPr>
              <w:fldChar w:fldCharType="begin"/>
            </w:r>
            <w:r w:rsidRPr="00254E71">
              <w:rPr>
                <w:bCs/>
                <w:sz w:val="20"/>
                <w:szCs w:val="20"/>
              </w:rPr>
              <w:instrText xml:space="preserve"> NUMPAGES  </w:instrText>
            </w:r>
            <w:r w:rsidRPr="00254E71">
              <w:rPr>
                <w:b/>
                <w:bCs/>
                <w:sz w:val="20"/>
                <w:szCs w:val="20"/>
              </w:rPr>
              <w:fldChar w:fldCharType="separate"/>
            </w:r>
            <w:r w:rsidR="0024489E">
              <w:rPr>
                <w:bCs/>
                <w:noProof/>
                <w:sz w:val="20"/>
                <w:szCs w:val="20"/>
              </w:rPr>
              <w:t>32</w:t>
            </w:r>
            <w:r w:rsidRPr="00254E71">
              <w:rPr>
                <w:b/>
                <w:bCs/>
                <w:sz w:val="20"/>
                <w:szCs w:val="20"/>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C39CC1" w14:textId="77777777" w:rsidR="00EE7022" w:rsidRDefault="00EE7022" w:rsidP="00EE2097">
      <w:pPr>
        <w:spacing w:after="0" w:line="240" w:lineRule="auto"/>
      </w:pPr>
      <w:r>
        <w:separator/>
      </w:r>
    </w:p>
  </w:footnote>
  <w:footnote w:type="continuationSeparator" w:id="0">
    <w:p w14:paraId="1DA31A40" w14:textId="77777777" w:rsidR="00EE7022" w:rsidRDefault="00EE7022" w:rsidP="00EE2097">
      <w:pPr>
        <w:spacing w:after="0" w:line="240" w:lineRule="auto"/>
      </w:pPr>
      <w:r>
        <w:continuationSeparator/>
      </w:r>
    </w:p>
  </w:footnote>
  <w:footnote w:type="continuationNotice" w:id="1">
    <w:p w14:paraId="5A3F120C" w14:textId="77777777" w:rsidR="00EE7022" w:rsidRDefault="00EE7022">
      <w:pPr>
        <w:spacing w:after="0" w:line="240" w:lineRule="auto"/>
      </w:pPr>
    </w:p>
  </w:footnote>
  <w:footnote w:id="2">
    <w:p w14:paraId="5801D93A" w14:textId="7B56CEDE" w:rsidR="006174CF" w:rsidRDefault="006174CF">
      <w:pPr>
        <w:pStyle w:val="FootnoteText"/>
      </w:pPr>
      <w:r>
        <w:rPr>
          <w:rStyle w:val="FootnoteReference"/>
        </w:rPr>
        <w:footnoteRef/>
      </w:r>
      <w:r>
        <w:t xml:space="preserve"> The GIA DGG would like to see the term ‘pests and diseases’ amended to ‘pests and pathogens’ throughout biosecurity system related documentation to better reflect realities in the plant sector.</w:t>
      </w:r>
    </w:p>
  </w:footnote>
  <w:footnote w:id="3">
    <w:p w14:paraId="5D6F8A8C" w14:textId="6AAF585E" w:rsidR="006174CF" w:rsidRDefault="006174CF">
      <w:pPr>
        <w:pStyle w:val="FootnoteText"/>
      </w:pPr>
      <w:r>
        <w:rPr>
          <w:rStyle w:val="FootnoteReference"/>
        </w:rPr>
        <w:footnoteRef/>
      </w:r>
      <w:r>
        <w:t xml:space="preserve"> </w:t>
      </w:r>
      <w:r w:rsidRPr="00FD37A8">
        <w:rPr>
          <w:sz w:val="22"/>
          <w:szCs w:val="22"/>
        </w:rPr>
        <w:t>The government agency responsible for the regulation of industries whose products may have human, animal, or plant health issues</w:t>
      </w:r>
    </w:p>
  </w:footnote>
  <w:footnote w:id="4">
    <w:p w14:paraId="66B2FC38" w14:textId="00BD8B09" w:rsidR="006174CF" w:rsidRDefault="006174CF" w:rsidP="005870AA">
      <w:pPr>
        <w:pStyle w:val="FootnoteText"/>
        <w:tabs>
          <w:tab w:val="left" w:pos="7713"/>
        </w:tabs>
      </w:pPr>
      <w:r>
        <w:rPr>
          <w:rStyle w:val="FootnoteReference"/>
        </w:rPr>
        <w:footnoteRef/>
      </w:r>
      <w:r>
        <w:t xml:space="preserve"> As presented in the </w:t>
      </w:r>
      <w:r w:rsidRPr="005353E7">
        <w:rPr>
          <w:i/>
        </w:rPr>
        <w:t xml:space="preserve">Biosecurity 2025 Direction </w:t>
      </w:r>
      <w:r>
        <w:rPr>
          <w:i/>
        </w:rPr>
        <w:t>Statement for New Zealand’s biosecurity system</w:t>
      </w:r>
      <w:r>
        <w:tab/>
      </w:r>
    </w:p>
  </w:footnote>
  <w:footnote w:id="5">
    <w:p w14:paraId="4C341DCB" w14:textId="54328801" w:rsidR="006174CF" w:rsidRDefault="006174CF">
      <w:pPr>
        <w:pStyle w:val="FootnoteText"/>
      </w:pPr>
      <w:r>
        <w:rPr>
          <w:rStyle w:val="FootnoteReference"/>
        </w:rPr>
        <w:footnoteRef/>
      </w:r>
      <w:r>
        <w:t xml:space="preserve"> This table currently focuses on activities led by MPI. The intention is for the GIA DGG to take the lead on updating the table to better reflect industry led activities.</w:t>
      </w:r>
    </w:p>
  </w:footnote>
  <w:footnote w:id="6">
    <w:p w14:paraId="65E48589" w14:textId="29E0E836" w:rsidR="006174CF" w:rsidRDefault="006174CF">
      <w:pPr>
        <w:pStyle w:val="FootnoteText"/>
      </w:pPr>
      <w:r>
        <w:rPr>
          <w:rStyle w:val="FootnoteReference"/>
        </w:rPr>
        <w:footnoteRef/>
      </w:r>
      <w:r>
        <w:t xml:space="preserve"> Through discussions, a number of suggestions for improving biosecurity system engagement were proposed. These have now been collated for ownership by the GIA Secretariat who will work with the GIA DGG to determine the best approach for more formally considering and acting upon these as appropriate.</w:t>
      </w:r>
    </w:p>
  </w:footnote>
  <w:footnote w:id="7">
    <w:p w14:paraId="51848312" w14:textId="1A88DC12" w:rsidR="006174CF" w:rsidRDefault="006174CF">
      <w:pPr>
        <w:pStyle w:val="FootnoteText"/>
      </w:pPr>
      <w:r>
        <w:rPr>
          <w:rStyle w:val="FootnoteReference"/>
        </w:rPr>
        <w:footnoteRef/>
      </w:r>
      <w:r>
        <w:t xml:space="preserve"> MPI needs to be mindful of its statutory, regulatory, trade etc responsibilities in fulfilling this intent</w:t>
      </w:r>
    </w:p>
  </w:footnote>
  <w:footnote w:id="8">
    <w:p w14:paraId="48A6F01A" w14:textId="412FE59D" w:rsidR="006174CF" w:rsidRDefault="006174CF">
      <w:pPr>
        <w:pStyle w:val="FootnoteText"/>
      </w:pPr>
      <w:r>
        <w:rPr>
          <w:rStyle w:val="FootnoteReference"/>
        </w:rPr>
        <w:footnoteRef/>
      </w:r>
      <w:r>
        <w:t xml:space="preserve"> Under GIA, surveillance programmes are considered a Readiness activity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7AC707" w14:textId="0F17D5B1" w:rsidR="006174CF" w:rsidRPr="00072524" w:rsidRDefault="006174CF" w:rsidP="00FD37A8">
    <w:pPr>
      <w:pStyle w:val="Header"/>
      <w:ind w:left="-567"/>
      <w:jc w:val="center"/>
      <w:rPr>
        <w:i/>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6BDEB" w14:textId="421F17FC" w:rsidR="006174CF" w:rsidRDefault="006174C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6E361C" w14:textId="3DE7EC66" w:rsidR="006174CF" w:rsidRPr="00BD7340" w:rsidRDefault="006174CF" w:rsidP="00BD7340">
    <w:pPr>
      <w:pStyle w:val="Header"/>
      <w:ind w:left="1440"/>
      <w:jc w:val="right"/>
      <w:rPr>
        <w:b/>
        <w:i/>
        <w:sz w:val="22"/>
      </w:rPr>
    </w:pPr>
    <w:r>
      <w:rPr>
        <w:b/>
        <w:sz w:val="22"/>
      </w:rPr>
      <w:t>Appendix Four</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390521" w14:textId="79F188EE" w:rsidR="006174CF" w:rsidRDefault="006174C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73B0F" w14:textId="08327B1A" w:rsidR="006174CF" w:rsidRDefault="006174C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1EF586" w14:textId="13A94D18" w:rsidR="006174CF" w:rsidRPr="00BD7340" w:rsidRDefault="006174CF" w:rsidP="00BD7340">
    <w:pPr>
      <w:pStyle w:val="Header"/>
      <w:ind w:left="1440"/>
      <w:jc w:val="right"/>
      <w:rPr>
        <w:b/>
        <w:i/>
        <w:sz w:val="22"/>
      </w:rPr>
    </w:pPr>
    <w:r>
      <w:rPr>
        <w:b/>
        <w:sz w:val="22"/>
      </w:rPr>
      <w:t>Appendix Five</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1D9EA" w14:textId="0564D455" w:rsidR="006174CF" w:rsidRDefault="006174CF">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0CA19" w14:textId="3DE5CBA0" w:rsidR="006174CF" w:rsidRDefault="006174CF">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E7872" w14:textId="33C1A134" w:rsidR="006174CF" w:rsidRPr="00BD7340" w:rsidRDefault="006174CF" w:rsidP="00BD7340">
    <w:pPr>
      <w:pStyle w:val="Header"/>
      <w:ind w:left="1440"/>
      <w:jc w:val="right"/>
      <w:rPr>
        <w:b/>
        <w:i/>
        <w:sz w:val="22"/>
      </w:rPr>
    </w:pPr>
    <w:r>
      <w:rPr>
        <w:b/>
        <w:sz w:val="22"/>
      </w:rPr>
      <w:t>Appendix Six</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EC067" w14:textId="60FF517B" w:rsidR="006174CF" w:rsidRDefault="006174CF">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72E05" w14:textId="33DCE309" w:rsidR="006174CF" w:rsidRDefault="006174C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F8384" w14:textId="26E900B3" w:rsidR="006174CF" w:rsidRDefault="006174CF">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9E0C8" w14:textId="3BFE98F3" w:rsidR="006174CF" w:rsidRPr="00BD7340" w:rsidRDefault="006174CF" w:rsidP="00BD7340">
    <w:pPr>
      <w:pStyle w:val="Header"/>
      <w:ind w:left="1440"/>
      <w:jc w:val="right"/>
      <w:rPr>
        <w:b/>
        <w:i/>
        <w:sz w:val="22"/>
      </w:rPr>
    </w:pPr>
    <w:r>
      <w:rPr>
        <w:b/>
        <w:sz w:val="22"/>
      </w:rPr>
      <w:t>Appendix Seven</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0252C" w14:textId="265206D5" w:rsidR="006174CF" w:rsidRDefault="006174C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BC76FE" w14:textId="53CCA932" w:rsidR="006174CF" w:rsidRPr="00BD7340" w:rsidRDefault="006174CF" w:rsidP="009D0A4C">
    <w:pPr>
      <w:pStyle w:val="Header"/>
      <w:tabs>
        <w:tab w:val="left" w:pos="6825"/>
        <w:tab w:val="right" w:pos="9191"/>
      </w:tabs>
      <w:ind w:left="1440"/>
      <w:rPr>
        <w:b/>
        <w:i/>
        <w:sz w:val="22"/>
      </w:rPr>
    </w:pPr>
    <w:r>
      <w:rPr>
        <w:b/>
        <w:sz w:val="22"/>
      </w:rPr>
      <w:tab/>
    </w:r>
    <w:r>
      <w:rPr>
        <w:b/>
        <w:sz w:val="22"/>
      </w:rPr>
      <w:tab/>
    </w:r>
    <w:r>
      <w:rPr>
        <w:b/>
        <w:sz w:val="22"/>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98E39" w14:textId="206D948F" w:rsidR="006174CF" w:rsidRDefault="006174C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D8F8D" w14:textId="0F27BA93" w:rsidR="006174CF" w:rsidRPr="00BD7340" w:rsidRDefault="006174CF" w:rsidP="009D0A4C">
    <w:pPr>
      <w:pStyle w:val="Header"/>
      <w:tabs>
        <w:tab w:val="left" w:pos="6825"/>
        <w:tab w:val="right" w:pos="9191"/>
      </w:tabs>
      <w:ind w:left="1440"/>
      <w:jc w:val="right"/>
      <w:rPr>
        <w:b/>
        <w:i/>
        <w:sz w:val="22"/>
      </w:rPr>
    </w:pPr>
    <w:r>
      <w:rPr>
        <w:b/>
        <w:sz w:val="22"/>
      </w:rPr>
      <w:t>Appendix One</w:t>
    </w:r>
    <w:r w:rsidR="00EE7022">
      <w:rPr>
        <w:noProof/>
      </w:rPr>
      <w:pict w14:anchorId="765851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5" type="#_x0000_t136" style="position:absolute;left:0;text-align:left;margin-left:0;margin-top:0;width:543.95pt;height:125.5pt;rotation:315;z-index:-251588606;mso-position-horizontal:center;mso-position-horizontal-relative:margin;mso-position-vertical:center;mso-position-vertical-relative:margin" o:allowincell="f" fillcolor="silver" stroked="f">
          <v:fill opacity=".5"/>
          <v:textpath style="font-family:&quot;Calibri&quot;;font-size:1pt" string="for consultation"/>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FBC779" w14:textId="714FE889" w:rsidR="006174CF" w:rsidRDefault="006174C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539BC" w14:textId="2198B201" w:rsidR="006174CF" w:rsidRPr="00BD7340" w:rsidRDefault="006174CF" w:rsidP="00BD7340">
    <w:pPr>
      <w:pStyle w:val="Header"/>
      <w:ind w:left="1440"/>
      <w:jc w:val="right"/>
      <w:rPr>
        <w:b/>
        <w:i/>
        <w:sz w:val="22"/>
      </w:rPr>
    </w:pPr>
    <w:r>
      <w:rPr>
        <w:b/>
        <w:sz w:val="22"/>
      </w:rPr>
      <w:t>Appendix Two</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FF670" w14:textId="6D83B8A8" w:rsidR="006174CF" w:rsidRDefault="006174C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10488D" w14:textId="7AEB0241" w:rsidR="006174CF" w:rsidRPr="00BD7340" w:rsidRDefault="00EE7022" w:rsidP="00BD7340">
    <w:pPr>
      <w:pStyle w:val="Header"/>
      <w:ind w:left="1440"/>
      <w:jc w:val="right"/>
      <w:rPr>
        <w:b/>
        <w:i/>
        <w:sz w:val="22"/>
      </w:rPr>
    </w:pPr>
    <w:r>
      <w:rPr>
        <w:noProof/>
      </w:rPr>
      <w:pict w14:anchorId="27C296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4" type="#_x0000_t136" style="position:absolute;left:0;text-align:left;margin-left:0;margin-top:0;width:543.95pt;height:125.5pt;rotation:315;z-index:-251590654;mso-position-horizontal:center;mso-position-horizontal-relative:margin;mso-position-vertical:center;mso-position-vertical-relative:margin" o:allowincell="f" fillcolor="silver" stroked="f">
          <v:fill opacity=".5"/>
          <v:textpath style="font-family:&quot;Calibri&quot;;font-size:1pt" string="for consultation"/>
          <w10:wrap anchorx="margin" anchory="margin"/>
        </v:shape>
      </w:pict>
    </w:r>
    <w:r w:rsidR="006174CF">
      <w:rPr>
        <w:b/>
        <w:sz w:val="22"/>
      </w:rPr>
      <w:t>Appendix Three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76861"/>
    <w:multiLevelType w:val="hybridMultilevel"/>
    <w:tmpl w:val="35D8082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24F2F7E"/>
    <w:multiLevelType w:val="hybridMultilevel"/>
    <w:tmpl w:val="636226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3615DF2"/>
    <w:multiLevelType w:val="hybridMultilevel"/>
    <w:tmpl w:val="9AE4AA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4113D19"/>
    <w:multiLevelType w:val="hybridMultilevel"/>
    <w:tmpl w:val="667C40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50F3F85"/>
    <w:multiLevelType w:val="hybridMultilevel"/>
    <w:tmpl w:val="443ADB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C06654E"/>
    <w:multiLevelType w:val="hybridMultilevel"/>
    <w:tmpl w:val="33EEB1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7333906"/>
    <w:multiLevelType w:val="hybridMultilevel"/>
    <w:tmpl w:val="9EC46A7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1EBA023B"/>
    <w:multiLevelType w:val="hybridMultilevel"/>
    <w:tmpl w:val="A5589E7E"/>
    <w:lvl w:ilvl="0" w:tplc="14090001">
      <w:start w:val="1"/>
      <w:numFmt w:val="bullet"/>
      <w:lvlText w:val=""/>
      <w:lvlJc w:val="left"/>
      <w:pPr>
        <w:ind w:left="11" w:hanging="360"/>
      </w:pPr>
      <w:rPr>
        <w:rFonts w:ascii="Symbol" w:hAnsi="Symbol" w:hint="default"/>
      </w:rPr>
    </w:lvl>
    <w:lvl w:ilvl="1" w:tplc="14090003" w:tentative="1">
      <w:start w:val="1"/>
      <w:numFmt w:val="bullet"/>
      <w:lvlText w:val="o"/>
      <w:lvlJc w:val="left"/>
      <w:pPr>
        <w:ind w:left="731" w:hanging="360"/>
      </w:pPr>
      <w:rPr>
        <w:rFonts w:ascii="Courier New" w:hAnsi="Courier New" w:cs="Courier New" w:hint="default"/>
      </w:rPr>
    </w:lvl>
    <w:lvl w:ilvl="2" w:tplc="14090005" w:tentative="1">
      <w:start w:val="1"/>
      <w:numFmt w:val="bullet"/>
      <w:lvlText w:val=""/>
      <w:lvlJc w:val="left"/>
      <w:pPr>
        <w:ind w:left="1451" w:hanging="360"/>
      </w:pPr>
      <w:rPr>
        <w:rFonts w:ascii="Wingdings" w:hAnsi="Wingdings" w:hint="default"/>
      </w:rPr>
    </w:lvl>
    <w:lvl w:ilvl="3" w:tplc="14090001" w:tentative="1">
      <w:start w:val="1"/>
      <w:numFmt w:val="bullet"/>
      <w:lvlText w:val=""/>
      <w:lvlJc w:val="left"/>
      <w:pPr>
        <w:ind w:left="2171" w:hanging="360"/>
      </w:pPr>
      <w:rPr>
        <w:rFonts w:ascii="Symbol" w:hAnsi="Symbol" w:hint="default"/>
      </w:rPr>
    </w:lvl>
    <w:lvl w:ilvl="4" w:tplc="14090003" w:tentative="1">
      <w:start w:val="1"/>
      <w:numFmt w:val="bullet"/>
      <w:lvlText w:val="o"/>
      <w:lvlJc w:val="left"/>
      <w:pPr>
        <w:ind w:left="2891" w:hanging="360"/>
      </w:pPr>
      <w:rPr>
        <w:rFonts w:ascii="Courier New" w:hAnsi="Courier New" w:cs="Courier New" w:hint="default"/>
      </w:rPr>
    </w:lvl>
    <w:lvl w:ilvl="5" w:tplc="14090005" w:tentative="1">
      <w:start w:val="1"/>
      <w:numFmt w:val="bullet"/>
      <w:lvlText w:val=""/>
      <w:lvlJc w:val="left"/>
      <w:pPr>
        <w:ind w:left="3611" w:hanging="360"/>
      </w:pPr>
      <w:rPr>
        <w:rFonts w:ascii="Wingdings" w:hAnsi="Wingdings" w:hint="default"/>
      </w:rPr>
    </w:lvl>
    <w:lvl w:ilvl="6" w:tplc="14090001" w:tentative="1">
      <w:start w:val="1"/>
      <w:numFmt w:val="bullet"/>
      <w:lvlText w:val=""/>
      <w:lvlJc w:val="left"/>
      <w:pPr>
        <w:ind w:left="4331" w:hanging="360"/>
      </w:pPr>
      <w:rPr>
        <w:rFonts w:ascii="Symbol" w:hAnsi="Symbol" w:hint="default"/>
      </w:rPr>
    </w:lvl>
    <w:lvl w:ilvl="7" w:tplc="14090003" w:tentative="1">
      <w:start w:val="1"/>
      <w:numFmt w:val="bullet"/>
      <w:lvlText w:val="o"/>
      <w:lvlJc w:val="left"/>
      <w:pPr>
        <w:ind w:left="5051" w:hanging="360"/>
      </w:pPr>
      <w:rPr>
        <w:rFonts w:ascii="Courier New" w:hAnsi="Courier New" w:cs="Courier New" w:hint="default"/>
      </w:rPr>
    </w:lvl>
    <w:lvl w:ilvl="8" w:tplc="14090005" w:tentative="1">
      <w:start w:val="1"/>
      <w:numFmt w:val="bullet"/>
      <w:lvlText w:val=""/>
      <w:lvlJc w:val="left"/>
      <w:pPr>
        <w:ind w:left="5771" w:hanging="360"/>
      </w:pPr>
      <w:rPr>
        <w:rFonts w:ascii="Wingdings" w:hAnsi="Wingdings" w:hint="default"/>
      </w:rPr>
    </w:lvl>
  </w:abstractNum>
  <w:abstractNum w:abstractNumId="8" w15:restartNumberingAfterBreak="0">
    <w:nsid w:val="23CA270D"/>
    <w:multiLevelType w:val="hybridMultilevel"/>
    <w:tmpl w:val="A05A0EB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23D56B0F"/>
    <w:multiLevelType w:val="hybridMultilevel"/>
    <w:tmpl w:val="4B5A1D4C"/>
    <w:lvl w:ilvl="0" w:tplc="69FEB850">
      <w:start w:val="1"/>
      <w:numFmt w:val="decimal"/>
      <w:lvlText w:val="%1."/>
      <w:lvlJc w:val="left"/>
      <w:pPr>
        <w:ind w:left="720" w:hanging="360"/>
      </w:pPr>
      <w:rPr>
        <w:rFonts w:hint="default"/>
      </w:rPr>
    </w:lvl>
    <w:lvl w:ilvl="1" w:tplc="19786EDA">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412044B"/>
    <w:multiLevelType w:val="hybridMultilevel"/>
    <w:tmpl w:val="71B6C5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5206B53"/>
    <w:multiLevelType w:val="hybridMultilevel"/>
    <w:tmpl w:val="54C433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7FC2BFA"/>
    <w:multiLevelType w:val="hybridMultilevel"/>
    <w:tmpl w:val="2D3EEF1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333C3F34"/>
    <w:multiLevelType w:val="hybridMultilevel"/>
    <w:tmpl w:val="BB9251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4B37BAD"/>
    <w:multiLevelType w:val="hybridMultilevel"/>
    <w:tmpl w:val="A2C6144A"/>
    <w:lvl w:ilvl="0" w:tplc="51D82FD6">
      <w:numFmt w:val="bullet"/>
      <w:lvlText w:val=""/>
      <w:lvlJc w:val="left"/>
      <w:pPr>
        <w:ind w:left="720" w:hanging="360"/>
      </w:pPr>
      <w:rPr>
        <w:rFonts w:ascii="Symbol" w:eastAsia="Times New Roman" w:hAnsi="Symbol" w:cs="Aria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9262CC5"/>
    <w:multiLevelType w:val="hybridMultilevel"/>
    <w:tmpl w:val="02E0A8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734611A"/>
    <w:multiLevelType w:val="hybridMultilevel"/>
    <w:tmpl w:val="91B0A5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9EB7DEB"/>
    <w:multiLevelType w:val="hybridMultilevel"/>
    <w:tmpl w:val="E83619A2"/>
    <w:lvl w:ilvl="0" w:tplc="D7D20E70">
      <w:start w:val="1"/>
      <w:numFmt w:val="decimal"/>
      <w:lvlText w:val="%1."/>
      <w:lvlJc w:val="left"/>
      <w:pPr>
        <w:ind w:left="720" w:hanging="720"/>
      </w:pPr>
      <w:rPr>
        <w:rFonts w:hint="default"/>
      </w:rPr>
    </w:lvl>
    <w:lvl w:ilvl="1" w:tplc="14F201A6">
      <w:start w:val="1"/>
      <w:numFmt w:val="bullet"/>
      <w:pStyle w:val="Bullets"/>
      <w:lvlText w:val=""/>
      <w:lvlJc w:val="left"/>
      <w:pPr>
        <w:ind w:left="1080" w:hanging="360"/>
      </w:pPr>
      <w:rPr>
        <w:rFonts w:ascii="Symbol" w:hAnsi="Symbol" w:hint="default"/>
      </w:r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8" w15:restartNumberingAfterBreak="0">
    <w:nsid w:val="4C564F57"/>
    <w:multiLevelType w:val="hybridMultilevel"/>
    <w:tmpl w:val="099CEA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1BC4FE2"/>
    <w:multiLevelType w:val="hybridMultilevel"/>
    <w:tmpl w:val="FF32D8BA"/>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20" w15:restartNumberingAfterBreak="0">
    <w:nsid w:val="524205F5"/>
    <w:multiLevelType w:val="hybridMultilevel"/>
    <w:tmpl w:val="8424C07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55D174FC"/>
    <w:multiLevelType w:val="hybridMultilevel"/>
    <w:tmpl w:val="6F326C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CD05BD1"/>
    <w:multiLevelType w:val="hybridMultilevel"/>
    <w:tmpl w:val="6A6ADCE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60816DE3"/>
    <w:multiLevelType w:val="hybridMultilevel"/>
    <w:tmpl w:val="FEE2E6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0CB0D6C"/>
    <w:multiLevelType w:val="hybridMultilevel"/>
    <w:tmpl w:val="04EE84B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19A1D8B"/>
    <w:multiLevelType w:val="hybridMultilevel"/>
    <w:tmpl w:val="6A107A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2C27970"/>
    <w:multiLevelType w:val="singleLevel"/>
    <w:tmpl w:val="F5C2C234"/>
    <w:lvl w:ilvl="0">
      <w:start w:val="1"/>
      <w:numFmt w:val="lowerLetter"/>
      <w:lvlText w:val="%1)"/>
      <w:lvlJc w:val="left"/>
      <w:pPr>
        <w:ind w:left="720" w:hanging="360"/>
      </w:pPr>
      <w:rPr>
        <w:color w:val="auto"/>
      </w:rPr>
    </w:lvl>
  </w:abstractNum>
  <w:abstractNum w:abstractNumId="27" w15:restartNumberingAfterBreak="0">
    <w:nsid w:val="64487717"/>
    <w:multiLevelType w:val="hybridMultilevel"/>
    <w:tmpl w:val="FB9635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A8B13FA"/>
    <w:multiLevelType w:val="hybridMultilevel"/>
    <w:tmpl w:val="101A2F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AA04216"/>
    <w:multiLevelType w:val="hybridMultilevel"/>
    <w:tmpl w:val="4B5A1D4C"/>
    <w:lvl w:ilvl="0" w:tplc="69FEB850">
      <w:start w:val="1"/>
      <w:numFmt w:val="decimal"/>
      <w:lvlText w:val="%1."/>
      <w:lvlJc w:val="left"/>
      <w:pPr>
        <w:ind w:left="720" w:hanging="360"/>
      </w:pPr>
      <w:rPr>
        <w:rFonts w:hint="default"/>
      </w:rPr>
    </w:lvl>
    <w:lvl w:ilvl="1" w:tplc="19786EDA">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73E037D5"/>
    <w:multiLevelType w:val="hybridMultilevel"/>
    <w:tmpl w:val="2D3EEF1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793A72ED"/>
    <w:multiLevelType w:val="hybridMultilevel"/>
    <w:tmpl w:val="89341C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7FBB76C3"/>
    <w:multiLevelType w:val="hybridMultilevel"/>
    <w:tmpl w:val="D1E0FB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
  </w:num>
  <w:num w:numId="2">
    <w:abstractNumId w:val="19"/>
  </w:num>
  <w:num w:numId="3">
    <w:abstractNumId w:val="10"/>
  </w:num>
  <w:num w:numId="4">
    <w:abstractNumId w:val="27"/>
  </w:num>
  <w:num w:numId="5">
    <w:abstractNumId w:val="24"/>
  </w:num>
  <w:num w:numId="6">
    <w:abstractNumId w:val="1"/>
  </w:num>
  <w:num w:numId="7">
    <w:abstractNumId w:val="18"/>
  </w:num>
  <w:num w:numId="8">
    <w:abstractNumId w:val="23"/>
  </w:num>
  <w:num w:numId="9">
    <w:abstractNumId w:val="29"/>
  </w:num>
  <w:num w:numId="10">
    <w:abstractNumId w:val="9"/>
  </w:num>
  <w:num w:numId="11">
    <w:abstractNumId w:val="14"/>
  </w:num>
  <w:num w:numId="12">
    <w:abstractNumId w:val="17"/>
  </w:num>
  <w:num w:numId="13">
    <w:abstractNumId w:val="31"/>
  </w:num>
  <w:num w:numId="14">
    <w:abstractNumId w:val="30"/>
  </w:num>
  <w:num w:numId="15">
    <w:abstractNumId w:val="22"/>
  </w:num>
  <w:num w:numId="16">
    <w:abstractNumId w:val="3"/>
  </w:num>
  <w:num w:numId="17">
    <w:abstractNumId w:val="8"/>
  </w:num>
  <w:num w:numId="18">
    <w:abstractNumId w:val="20"/>
  </w:num>
  <w:num w:numId="19">
    <w:abstractNumId w:val="16"/>
  </w:num>
  <w:num w:numId="20">
    <w:abstractNumId w:val="28"/>
  </w:num>
  <w:num w:numId="21">
    <w:abstractNumId w:val="15"/>
  </w:num>
  <w:num w:numId="22">
    <w:abstractNumId w:val="25"/>
  </w:num>
  <w:num w:numId="23">
    <w:abstractNumId w:val="4"/>
  </w:num>
  <w:num w:numId="24">
    <w:abstractNumId w:val="5"/>
  </w:num>
  <w:num w:numId="25">
    <w:abstractNumId w:val="6"/>
  </w:num>
  <w:num w:numId="26">
    <w:abstractNumId w:val="0"/>
  </w:num>
  <w:num w:numId="27">
    <w:abstractNumId w:val="11"/>
  </w:num>
  <w:num w:numId="28">
    <w:abstractNumId w:val="13"/>
  </w:num>
  <w:num w:numId="29">
    <w:abstractNumId w:val="32"/>
  </w:num>
  <w:num w:numId="30">
    <w:abstractNumId w:val="21"/>
  </w:num>
  <w:num w:numId="31">
    <w:abstractNumId w:val="12"/>
  </w:num>
  <w:num w:numId="32">
    <w:abstractNumId w:val="7"/>
  </w:num>
  <w:num w:numId="33">
    <w:abstractNumId w:val="26"/>
    <w:lvlOverride w:ilvl="0">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hdrShapeDefaults>
    <o:shapedefaults v:ext="edit" spidmax="2086"/>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2097"/>
    <w:rsid w:val="000013F0"/>
    <w:rsid w:val="00001618"/>
    <w:rsid w:val="00001B2C"/>
    <w:rsid w:val="00001BB3"/>
    <w:rsid w:val="000055D8"/>
    <w:rsid w:val="0001254E"/>
    <w:rsid w:val="000203BA"/>
    <w:rsid w:val="00021B5A"/>
    <w:rsid w:val="000250C0"/>
    <w:rsid w:val="000266C5"/>
    <w:rsid w:val="00027549"/>
    <w:rsid w:val="00031230"/>
    <w:rsid w:val="00042155"/>
    <w:rsid w:val="00043D89"/>
    <w:rsid w:val="00045091"/>
    <w:rsid w:val="00045E93"/>
    <w:rsid w:val="0004720B"/>
    <w:rsid w:val="00052388"/>
    <w:rsid w:val="00056201"/>
    <w:rsid w:val="00064897"/>
    <w:rsid w:val="00065DD0"/>
    <w:rsid w:val="00070462"/>
    <w:rsid w:val="000741C6"/>
    <w:rsid w:val="000745D4"/>
    <w:rsid w:val="00080A7A"/>
    <w:rsid w:val="00087015"/>
    <w:rsid w:val="00095548"/>
    <w:rsid w:val="000974BC"/>
    <w:rsid w:val="000A6FFD"/>
    <w:rsid w:val="000B57C7"/>
    <w:rsid w:val="000C2D87"/>
    <w:rsid w:val="000C5329"/>
    <w:rsid w:val="000D12EA"/>
    <w:rsid w:val="000D1DCD"/>
    <w:rsid w:val="000D265D"/>
    <w:rsid w:val="000D355A"/>
    <w:rsid w:val="000D7562"/>
    <w:rsid w:val="000E3B67"/>
    <w:rsid w:val="000E43A6"/>
    <w:rsid w:val="000E5F7A"/>
    <w:rsid w:val="000E60C5"/>
    <w:rsid w:val="000F1F18"/>
    <w:rsid w:val="000F3FD0"/>
    <w:rsid w:val="000F4DC9"/>
    <w:rsid w:val="000F5205"/>
    <w:rsid w:val="00103CF4"/>
    <w:rsid w:val="00104418"/>
    <w:rsid w:val="00110F25"/>
    <w:rsid w:val="00113CE8"/>
    <w:rsid w:val="00115A13"/>
    <w:rsid w:val="00116CDB"/>
    <w:rsid w:val="00124DE3"/>
    <w:rsid w:val="00126230"/>
    <w:rsid w:val="00133E63"/>
    <w:rsid w:val="001405B9"/>
    <w:rsid w:val="00147C91"/>
    <w:rsid w:val="00153B60"/>
    <w:rsid w:val="0015407C"/>
    <w:rsid w:val="001567A9"/>
    <w:rsid w:val="001631A1"/>
    <w:rsid w:val="00171152"/>
    <w:rsid w:val="001776C4"/>
    <w:rsid w:val="001779DA"/>
    <w:rsid w:val="001800B7"/>
    <w:rsid w:val="00185C2C"/>
    <w:rsid w:val="00186C39"/>
    <w:rsid w:val="00187545"/>
    <w:rsid w:val="0019195E"/>
    <w:rsid w:val="001A0CB4"/>
    <w:rsid w:val="001A33BE"/>
    <w:rsid w:val="001B3EC4"/>
    <w:rsid w:val="001B583A"/>
    <w:rsid w:val="001B5B0C"/>
    <w:rsid w:val="001C2B1E"/>
    <w:rsid w:val="001C4A5C"/>
    <w:rsid w:val="001C4A6B"/>
    <w:rsid w:val="001C7B0E"/>
    <w:rsid w:val="001E1FEE"/>
    <w:rsid w:val="001E29DD"/>
    <w:rsid w:val="001E3364"/>
    <w:rsid w:val="001E7413"/>
    <w:rsid w:val="001F29B3"/>
    <w:rsid w:val="001F3EA5"/>
    <w:rsid w:val="001F609D"/>
    <w:rsid w:val="00200172"/>
    <w:rsid w:val="002004EE"/>
    <w:rsid w:val="002017E1"/>
    <w:rsid w:val="002023F7"/>
    <w:rsid w:val="0020692D"/>
    <w:rsid w:val="00212CA5"/>
    <w:rsid w:val="00215A9B"/>
    <w:rsid w:val="00216DC2"/>
    <w:rsid w:val="00216F6F"/>
    <w:rsid w:val="0022157C"/>
    <w:rsid w:val="002234C8"/>
    <w:rsid w:val="00223643"/>
    <w:rsid w:val="00226877"/>
    <w:rsid w:val="00226D5E"/>
    <w:rsid w:val="002305F7"/>
    <w:rsid w:val="002311BE"/>
    <w:rsid w:val="00232068"/>
    <w:rsid w:val="002332F4"/>
    <w:rsid w:val="0023353E"/>
    <w:rsid w:val="00235128"/>
    <w:rsid w:val="00241BA1"/>
    <w:rsid w:val="0024489E"/>
    <w:rsid w:val="00250BE9"/>
    <w:rsid w:val="00251229"/>
    <w:rsid w:val="00251357"/>
    <w:rsid w:val="00252AA7"/>
    <w:rsid w:val="00256B05"/>
    <w:rsid w:val="00264F45"/>
    <w:rsid w:val="002657ED"/>
    <w:rsid w:val="00270F8F"/>
    <w:rsid w:val="00273299"/>
    <w:rsid w:val="002831BC"/>
    <w:rsid w:val="0028346D"/>
    <w:rsid w:val="00283BDC"/>
    <w:rsid w:val="00283ECE"/>
    <w:rsid w:val="00287846"/>
    <w:rsid w:val="00290089"/>
    <w:rsid w:val="0029105B"/>
    <w:rsid w:val="002920C9"/>
    <w:rsid w:val="0029241F"/>
    <w:rsid w:val="00294EFD"/>
    <w:rsid w:val="002951AF"/>
    <w:rsid w:val="002A613A"/>
    <w:rsid w:val="002B68A9"/>
    <w:rsid w:val="002B76F8"/>
    <w:rsid w:val="002C7BF3"/>
    <w:rsid w:val="002E7EF7"/>
    <w:rsid w:val="002F171C"/>
    <w:rsid w:val="002F6F92"/>
    <w:rsid w:val="00301172"/>
    <w:rsid w:val="0030359A"/>
    <w:rsid w:val="00305D69"/>
    <w:rsid w:val="00306278"/>
    <w:rsid w:val="00311F96"/>
    <w:rsid w:val="00316420"/>
    <w:rsid w:val="00317880"/>
    <w:rsid w:val="003215AF"/>
    <w:rsid w:val="003229A7"/>
    <w:rsid w:val="0033227C"/>
    <w:rsid w:val="00332C53"/>
    <w:rsid w:val="003405F5"/>
    <w:rsid w:val="00342BBB"/>
    <w:rsid w:val="003447B6"/>
    <w:rsid w:val="0034481C"/>
    <w:rsid w:val="00364D07"/>
    <w:rsid w:val="0037139E"/>
    <w:rsid w:val="003805BF"/>
    <w:rsid w:val="00382D44"/>
    <w:rsid w:val="00383574"/>
    <w:rsid w:val="00386265"/>
    <w:rsid w:val="003944D3"/>
    <w:rsid w:val="00394A20"/>
    <w:rsid w:val="003955D0"/>
    <w:rsid w:val="00397340"/>
    <w:rsid w:val="003A067B"/>
    <w:rsid w:val="003A3B98"/>
    <w:rsid w:val="003A42E1"/>
    <w:rsid w:val="003A4AB6"/>
    <w:rsid w:val="003A77E4"/>
    <w:rsid w:val="003B0887"/>
    <w:rsid w:val="003B2361"/>
    <w:rsid w:val="003B2D91"/>
    <w:rsid w:val="003B6932"/>
    <w:rsid w:val="003C22DE"/>
    <w:rsid w:val="003C79EC"/>
    <w:rsid w:val="003D3029"/>
    <w:rsid w:val="003D5BBA"/>
    <w:rsid w:val="003D5D19"/>
    <w:rsid w:val="003D6901"/>
    <w:rsid w:val="003E1DC2"/>
    <w:rsid w:val="003E30EF"/>
    <w:rsid w:val="003E77F3"/>
    <w:rsid w:val="003F32D1"/>
    <w:rsid w:val="003F420D"/>
    <w:rsid w:val="003F5DA4"/>
    <w:rsid w:val="004035C5"/>
    <w:rsid w:val="00406030"/>
    <w:rsid w:val="004061B6"/>
    <w:rsid w:val="00407ACC"/>
    <w:rsid w:val="00407D77"/>
    <w:rsid w:val="004118D0"/>
    <w:rsid w:val="00420FCC"/>
    <w:rsid w:val="0042221B"/>
    <w:rsid w:val="0042305F"/>
    <w:rsid w:val="00423B19"/>
    <w:rsid w:val="00424170"/>
    <w:rsid w:val="004251FE"/>
    <w:rsid w:val="00426F67"/>
    <w:rsid w:val="00437C55"/>
    <w:rsid w:val="00450120"/>
    <w:rsid w:val="0045042C"/>
    <w:rsid w:val="00450789"/>
    <w:rsid w:val="004579C1"/>
    <w:rsid w:val="00461B6F"/>
    <w:rsid w:val="0046423A"/>
    <w:rsid w:val="004664B1"/>
    <w:rsid w:val="00470740"/>
    <w:rsid w:val="00471AC1"/>
    <w:rsid w:val="00474049"/>
    <w:rsid w:val="004855E2"/>
    <w:rsid w:val="00491927"/>
    <w:rsid w:val="004A0D2E"/>
    <w:rsid w:val="004A556D"/>
    <w:rsid w:val="004A6105"/>
    <w:rsid w:val="004A66E5"/>
    <w:rsid w:val="004C0C16"/>
    <w:rsid w:val="004C2117"/>
    <w:rsid w:val="004C3125"/>
    <w:rsid w:val="004D0A92"/>
    <w:rsid w:val="004E0DA2"/>
    <w:rsid w:val="004E2EB7"/>
    <w:rsid w:val="004F4C07"/>
    <w:rsid w:val="004F621D"/>
    <w:rsid w:val="00501936"/>
    <w:rsid w:val="00504594"/>
    <w:rsid w:val="005061F4"/>
    <w:rsid w:val="00511209"/>
    <w:rsid w:val="005127E5"/>
    <w:rsid w:val="00513F56"/>
    <w:rsid w:val="0051448E"/>
    <w:rsid w:val="00514B08"/>
    <w:rsid w:val="005212BF"/>
    <w:rsid w:val="00522A59"/>
    <w:rsid w:val="005242DE"/>
    <w:rsid w:val="00532596"/>
    <w:rsid w:val="005353E7"/>
    <w:rsid w:val="0056353B"/>
    <w:rsid w:val="00566964"/>
    <w:rsid w:val="00567C9A"/>
    <w:rsid w:val="00572A85"/>
    <w:rsid w:val="00576A2F"/>
    <w:rsid w:val="0057761D"/>
    <w:rsid w:val="00577840"/>
    <w:rsid w:val="00581BA8"/>
    <w:rsid w:val="00584928"/>
    <w:rsid w:val="00586D02"/>
    <w:rsid w:val="005870AA"/>
    <w:rsid w:val="005876B5"/>
    <w:rsid w:val="00587933"/>
    <w:rsid w:val="005916ED"/>
    <w:rsid w:val="00591A82"/>
    <w:rsid w:val="00591F8C"/>
    <w:rsid w:val="005926BD"/>
    <w:rsid w:val="005948FC"/>
    <w:rsid w:val="0059537A"/>
    <w:rsid w:val="005A4986"/>
    <w:rsid w:val="005A7C2D"/>
    <w:rsid w:val="005B42D8"/>
    <w:rsid w:val="005B4DFA"/>
    <w:rsid w:val="005C155A"/>
    <w:rsid w:val="005C510B"/>
    <w:rsid w:val="005C64E5"/>
    <w:rsid w:val="005C688C"/>
    <w:rsid w:val="005D5EC5"/>
    <w:rsid w:val="005F0975"/>
    <w:rsid w:val="005F4EB6"/>
    <w:rsid w:val="00601087"/>
    <w:rsid w:val="00601214"/>
    <w:rsid w:val="006014D7"/>
    <w:rsid w:val="0060207D"/>
    <w:rsid w:val="0060322C"/>
    <w:rsid w:val="00604577"/>
    <w:rsid w:val="00604663"/>
    <w:rsid w:val="00607097"/>
    <w:rsid w:val="006075EE"/>
    <w:rsid w:val="0061137F"/>
    <w:rsid w:val="00614BFC"/>
    <w:rsid w:val="00615B55"/>
    <w:rsid w:val="00615C5B"/>
    <w:rsid w:val="006174CF"/>
    <w:rsid w:val="00620DF7"/>
    <w:rsid w:val="00621C06"/>
    <w:rsid w:val="00625AFE"/>
    <w:rsid w:val="006267DA"/>
    <w:rsid w:val="00626F86"/>
    <w:rsid w:val="0063376E"/>
    <w:rsid w:val="00634F88"/>
    <w:rsid w:val="006471BC"/>
    <w:rsid w:val="00647A54"/>
    <w:rsid w:val="00647C81"/>
    <w:rsid w:val="00650A79"/>
    <w:rsid w:val="00652B38"/>
    <w:rsid w:val="00652D42"/>
    <w:rsid w:val="0065673D"/>
    <w:rsid w:val="006636A3"/>
    <w:rsid w:val="0066764F"/>
    <w:rsid w:val="006806A6"/>
    <w:rsid w:val="00683977"/>
    <w:rsid w:val="00684B7F"/>
    <w:rsid w:val="00686B54"/>
    <w:rsid w:val="00692ED1"/>
    <w:rsid w:val="00694DC4"/>
    <w:rsid w:val="00694E2A"/>
    <w:rsid w:val="00695366"/>
    <w:rsid w:val="00697446"/>
    <w:rsid w:val="006A4762"/>
    <w:rsid w:val="006B1964"/>
    <w:rsid w:val="006D557F"/>
    <w:rsid w:val="006E0E34"/>
    <w:rsid w:val="006E57CC"/>
    <w:rsid w:val="006F3DD0"/>
    <w:rsid w:val="006F619B"/>
    <w:rsid w:val="0070350E"/>
    <w:rsid w:val="00703785"/>
    <w:rsid w:val="00704368"/>
    <w:rsid w:val="0071005A"/>
    <w:rsid w:val="00712616"/>
    <w:rsid w:val="00716DA2"/>
    <w:rsid w:val="00720FB9"/>
    <w:rsid w:val="007226F3"/>
    <w:rsid w:val="0072467A"/>
    <w:rsid w:val="00732ED7"/>
    <w:rsid w:val="0073533F"/>
    <w:rsid w:val="0073670E"/>
    <w:rsid w:val="007368F0"/>
    <w:rsid w:val="00742324"/>
    <w:rsid w:val="00742359"/>
    <w:rsid w:val="00757443"/>
    <w:rsid w:val="0076002C"/>
    <w:rsid w:val="007627A2"/>
    <w:rsid w:val="00774ECE"/>
    <w:rsid w:val="00777F70"/>
    <w:rsid w:val="0078062B"/>
    <w:rsid w:val="007B0CDC"/>
    <w:rsid w:val="007B0FD5"/>
    <w:rsid w:val="007B244A"/>
    <w:rsid w:val="007B3A39"/>
    <w:rsid w:val="007C0469"/>
    <w:rsid w:val="007D051B"/>
    <w:rsid w:val="007D3F29"/>
    <w:rsid w:val="007D661E"/>
    <w:rsid w:val="007E14D7"/>
    <w:rsid w:val="007E2D4E"/>
    <w:rsid w:val="007E3EEF"/>
    <w:rsid w:val="007E570D"/>
    <w:rsid w:val="007E6329"/>
    <w:rsid w:val="007E725D"/>
    <w:rsid w:val="007F0E28"/>
    <w:rsid w:val="00803261"/>
    <w:rsid w:val="00807062"/>
    <w:rsid w:val="00814C2E"/>
    <w:rsid w:val="0081529D"/>
    <w:rsid w:val="008158E3"/>
    <w:rsid w:val="008170A1"/>
    <w:rsid w:val="008260BA"/>
    <w:rsid w:val="0083079C"/>
    <w:rsid w:val="00831C8B"/>
    <w:rsid w:val="0083610B"/>
    <w:rsid w:val="008378F5"/>
    <w:rsid w:val="008428C8"/>
    <w:rsid w:val="0084304A"/>
    <w:rsid w:val="008520E4"/>
    <w:rsid w:val="008616EA"/>
    <w:rsid w:val="00862988"/>
    <w:rsid w:val="00864593"/>
    <w:rsid w:val="00864739"/>
    <w:rsid w:val="0087335B"/>
    <w:rsid w:val="0087539E"/>
    <w:rsid w:val="00877118"/>
    <w:rsid w:val="008777F3"/>
    <w:rsid w:val="00880CFE"/>
    <w:rsid w:val="00893E59"/>
    <w:rsid w:val="0089620B"/>
    <w:rsid w:val="0089785F"/>
    <w:rsid w:val="008A5D74"/>
    <w:rsid w:val="008B2144"/>
    <w:rsid w:val="008B253E"/>
    <w:rsid w:val="008B379B"/>
    <w:rsid w:val="008C0D95"/>
    <w:rsid w:val="008C26A4"/>
    <w:rsid w:val="008C55A0"/>
    <w:rsid w:val="008D0E64"/>
    <w:rsid w:val="008D2195"/>
    <w:rsid w:val="008D37C1"/>
    <w:rsid w:val="008E178B"/>
    <w:rsid w:val="008E55BB"/>
    <w:rsid w:val="008F559D"/>
    <w:rsid w:val="009028F9"/>
    <w:rsid w:val="009037C2"/>
    <w:rsid w:val="00903B45"/>
    <w:rsid w:val="00904BE0"/>
    <w:rsid w:val="00905A7B"/>
    <w:rsid w:val="00906BB6"/>
    <w:rsid w:val="0091364D"/>
    <w:rsid w:val="009156E6"/>
    <w:rsid w:val="0092019E"/>
    <w:rsid w:val="00920CD3"/>
    <w:rsid w:val="009231B9"/>
    <w:rsid w:val="00923610"/>
    <w:rsid w:val="00926A30"/>
    <w:rsid w:val="009276E3"/>
    <w:rsid w:val="0093332A"/>
    <w:rsid w:val="009345DE"/>
    <w:rsid w:val="009347C4"/>
    <w:rsid w:val="0093503F"/>
    <w:rsid w:val="0094513B"/>
    <w:rsid w:val="00947193"/>
    <w:rsid w:val="00952F6A"/>
    <w:rsid w:val="00955C2E"/>
    <w:rsid w:val="009648B8"/>
    <w:rsid w:val="00965C42"/>
    <w:rsid w:val="00971482"/>
    <w:rsid w:val="00987462"/>
    <w:rsid w:val="0099661C"/>
    <w:rsid w:val="00996685"/>
    <w:rsid w:val="009A0E96"/>
    <w:rsid w:val="009A1EEE"/>
    <w:rsid w:val="009A25DD"/>
    <w:rsid w:val="009D0A4C"/>
    <w:rsid w:val="009D205C"/>
    <w:rsid w:val="009D4DB0"/>
    <w:rsid w:val="009E3105"/>
    <w:rsid w:val="009E686A"/>
    <w:rsid w:val="009F4984"/>
    <w:rsid w:val="00A05AB9"/>
    <w:rsid w:val="00A06CD4"/>
    <w:rsid w:val="00A078D5"/>
    <w:rsid w:val="00A07EDE"/>
    <w:rsid w:val="00A117A9"/>
    <w:rsid w:val="00A12FE7"/>
    <w:rsid w:val="00A1322C"/>
    <w:rsid w:val="00A13A1B"/>
    <w:rsid w:val="00A22527"/>
    <w:rsid w:val="00A244CA"/>
    <w:rsid w:val="00A2682F"/>
    <w:rsid w:val="00A30BB2"/>
    <w:rsid w:val="00A30BD8"/>
    <w:rsid w:val="00A3362D"/>
    <w:rsid w:val="00A40A5D"/>
    <w:rsid w:val="00A42614"/>
    <w:rsid w:val="00A46612"/>
    <w:rsid w:val="00A5604A"/>
    <w:rsid w:val="00A60971"/>
    <w:rsid w:val="00A720D2"/>
    <w:rsid w:val="00A77459"/>
    <w:rsid w:val="00A83491"/>
    <w:rsid w:val="00A90B94"/>
    <w:rsid w:val="00A93B43"/>
    <w:rsid w:val="00A958E6"/>
    <w:rsid w:val="00A95C15"/>
    <w:rsid w:val="00A97DCB"/>
    <w:rsid w:val="00AA2D8E"/>
    <w:rsid w:val="00AA430A"/>
    <w:rsid w:val="00AB56A2"/>
    <w:rsid w:val="00AB6399"/>
    <w:rsid w:val="00AB759B"/>
    <w:rsid w:val="00AC3E50"/>
    <w:rsid w:val="00AC44F6"/>
    <w:rsid w:val="00AC6427"/>
    <w:rsid w:val="00AC6CAF"/>
    <w:rsid w:val="00AD2BF0"/>
    <w:rsid w:val="00AE0983"/>
    <w:rsid w:val="00AE14E8"/>
    <w:rsid w:val="00AE2094"/>
    <w:rsid w:val="00AE361B"/>
    <w:rsid w:val="00AE4CED"/>
    <w:rsid w:val="00AE667A"/>
    <w:rsid w:val="00AF14B7"/>
    <w:rsid w:val="00AF45E6"/>
    <w:rsid w:val="00AF6A2C"/>
    <w:rsid w:val="00B003EF"/>
    <w:rsid w:val="00B04C82"/>
    <w:rsid w:val="00B06C36"/>
    <w:rsid w:val="00B154EA"/>
    <w:rsid w:val="00B21D9C"/>
    <w:rsid w:val="00B234BD"/>
    <w:rsid w:val="00B25E57"/>
    <w:rsid w:val="00B26B79"/>
    <w:rsid w:val="00B26C61"/>
    <w:rsid w:val="00B2789E"/>
    <w:rsid w:val="00B30EF8"/>
    <w:rsid w:val="00B353DD"/>
    <w:rsid w:val="00B35BF7"/>
    <w:rsid w:val="00B372BD"/>
    <w:rsid w:val="00B4055C"/>
    <w:rsid w:val="00B40576"/>
    <w:rsid w:val="00B40EEB"/>
    <w:rsid w:val="00B41E32"/>
    <w:rsid w:val="00B44F1D"/>
    <w:rsid w:val="00B46DFB"/>
    <w:rsid w:val="00B57465"/>
    <w:rsid w:val="00B57AA9"/>
    <w:rsid w:val="00B6261F"/>
    <w:rsid w:val="00B642AF"/>
    <w:rsid w:val="00B6453A"/>
    <w:rsid w:val="00B65663"/>
    <w:rsid w:val="00B65A95"/>
    <w:rsid w:val="00B66C3C"/>
    <w:rsid w:val="00B66DBD"/>
    <w:rsid w:val="00B72CE0"/>
    <w:rsid w:val="00B7527B"/>
    <w:rsid w:val="00B7683A"/>
    <w:rsid w:val="00B77333"/>
    <w:rsid w:val="00B80538"/>
    <w:rsid w:val="00B820F9"/>
    <w:rsid w:val="00B82DA3"/>
    <w:rsid w:val="00BA0E96"/>
    <w:rsid w:val="00BA39BC"/>
    <w:rsid w:val="00BA3FBB"/>
    <w:rsid w:val="00BA63D3"/>
    <w:rsid w:val="00BA6D88"/>
    <w:rsid w:val="00BA7B0E"/>
    <w:rsid w:val="00BB436C"/>
    <w:rsid w:val="00BB624A"/>
    <w:rsid w:val="00BB647C"/>
    <w:rsid w:val="00BB7611"/>
    <w:rsid w:val="00BB7857"/>
    <w:rsid w:val="00BC6465"/>
    <w:rsid w:val="00BC6B9B"/>
    <w:rsid w:val="00BD3A5C"/>
    <w:rsid w:val="00BD7340"/>
    <w:rsid w:val="00BE0BA5"/>
    <w:rsid w:val="00BE10DE"/>
    <w:rsid w:val="00BE199E"/>
    <w:rsid w:val="00BE2C96"/>
    <w:rsid w:val="00BE2EFC"/>
    <w:rsid w:val="00BE3E76"/>
    <w:rsid w:val="00BE72B6"/>
    <w:rsid w:val="00BE79FA"/>
    <w:rsid w:val="00BF50DB"/>
    <w:rsid w:val="00C00508"/>
    <w:rsid w:val="00C1401E"/>
    <w:rsid w:val="00C36A65"/>
    <w:rsid w:val="00C41B46"/>
    <w:rsid w:val="00C51243"/>
    <w:rsid w:val="00C52F95"/>
    <w:rsid w:val="00C53ECB"/>
    <w:rsid w:val="00C5766B"/>
    <w:rsid w:val="00C64C61"/>
    <w:rsid w:val="00C67A27"/>
    <w:rsid w:val="00C67D84"/>
    <w:rsid w:val="00C70281"/>
    <w:rsid w:val="00C71A15"/>
    <w:rsid w:val="00C7241F"/>
    <w:rsid w:val="00C75B6F"/>
    <w:rsid w:val="00C80565"/>
    <w:rsid w:val="00C9257C"/>
    <w:rsid w:val="00C93512"/>
    <w:rsid w:val="00C952EC"/>
    <w:rsid w:val="00CA38EE"/>
    <w:rsid w:val="00CB0888"/>
    <w:rsid w:val="00CB098D"/>
    <w:rsid w:val="00CB1568"/>
    <w:rsid w:val="00CB21B9"/>
    <w:rsid w:val="00CC6A2D"/>
    <w:rsid w:val="00CC6FC0"/>
    <w:rsid w:val="00CD2710"/>
    <w:rsid w:val="00CD2FE8"/>
    <w:rsid w:val="00CD32F9"/>
    <w:rsid w:val="00CD5FEA"/>
    <w:rsid w:val="00CD67A8"/>
    <w:rsid w:val="00CE41CE"/>
    <w:rsid w:val="00CF4E2A"/>
    <w:rsid w:val="00CF5AFD"/>
    <w:rsid w:val="00CF691F"/>
    <w:rsid w:val="00CF7847"/>
    <w:rsid w:val="00D03B38"/>
    <w:rsid w:val="00D178E3"/>
    <w:rsid w:val="00D22AA1"/>
    <w:rsid w:val="00D22C05"/>
    <w:rsid w:val="00D24894"/>
    <w:rsid w:val="00D2589C"/>
    <w:rsid w:val="00D269B3"/>
    <w:rsid w:val="00D30973"/>
    <w:rsid w:val="00D40684"/>
    <w:rsid w:val="00D43F30"/>
    <w:rsid w:val="00D47A48"/>
    <w:rsid w:val="00D536A0"/>
    <w:rsid w:val="00D55BD2"/>
    <w:rsid w:val="00D609EE"/>
    <w:rsid w:val="00D77023"/>
    <w:rsid w:val="00D80110"/>
    <w:rsid w:val="00D9365D"/>
    <w:rsid w:val="00D954D2"/>
    <w:rsid w:val="00DA3321"/>
    <w:rsid w:val="00DA3A41"/>
    <w:rsid w:val="00DA4263"/>
    <w:rsid w:val="00DB0230"/>
    <w:rsid w:val="00DB2D4B"/>
    <w:rsid w:val="00DB2E6F"/>
    <w:rsid w:val="00DB378C"/>
    <w:rsid w:val="00DC679E"/>
    <w:rsid w:val="00DD52C3"/>
    <w:rsid w:val="00DD6853"/>
    <w:rsid w:val="00DE15DD"/>
    <w:rsid w:val="00DE58F2"/>
    <w:rsid w:val="00DE73DB"/>
    <w:rsid w:val="00DF2168"/>
    <w:rsid w:val="00DF2BAB"/>
    <w:rsid w:val="00E06082"/>
    <w:rsid w:val="00E06541"/>
    <w:rsid w:val="00E07FA1"/>
    <w:rsid w:val="00E15787"/>
    <w:rsid w:val="00E159A4"/>
    <w:rsid w:val="00E165D8"/>
    <w:rsid w:val="00E16A45"/>
    <w:rsid w:val="00E30B15"/>
    <w:rsid w:val="00E311C7"/>
    <w:rsid w:val="00E3350A"/>
    <w:rsid w:val="00E33F74"/>
    <w:rsid w:val="00E41E3D"/>
    <w:rsid w:val="00E45B8B"/>
    <w:rsid w:val="00E46F58"/>
    <w:rsid w:val="00E5129F"/>
    <w:rsid w:val="00E52DAB"/>
    <w:rsid w:val="00E542F6"/>
    <w:rsid w:val="00E5743C"/>
    <w:rsid w:val="00E6390C"/>
    <w:rsid w:val="00E64129"/>
    <w:rsid w:val="00E66841"/>
    <w:rsid w:val="00E7328F"/>
    <w:rsid w:val="00E81A1A"/>
    <w:rsid w:val="00E9067A"/>
    <w:rsid w:val="00E930E3"/>
    <w:rsid w:val="00E94420"/>
    <w:rsid w:val="00E964AE"/>
    <w:rsid w:val="00EB067E"/>
    <w:rsid w:val="00EB3A4E"/>
    <w:rsid w:val="00EB52BB"/>
    <w:rsid w:val="00EB5588"/>
    <w:rsid w:val="00EC1F40"/>
    <w:rsid w:val="00EC34B4"/>
    <w:rsid w:val="00EC4C67"/>
    <w:rsid w:val="00EE0E29"/>
    <w:rsid w:val="00EE121A"/>
    <w:rsid w:val="00EE2097"/>
    <w:rsid w:val="00EE37C8"/>
    <w:rsid w:val="00EE7022"/>
    <w:rsid w:val="00EF39C4"/>
    <w:rsid w:val="00EF714D"/>
    <w:rsid w:val="00F04047"/>
    <w:rsid w:val="00F042E1"/>
    <w:rsid w:val="00F138EF"/>
    <w:rsid w:val="00F16C32"/>
    <w:rsid w:val="00F17A43"/>
    <w:rsid w:val="00F17E09"/>
    <w:rsid w:val="00F22372"/>
    <w:rsid w:val="00F26F26"/>
    <w:rsid w:val="00F27B9A"/>
    <w:rsid w:val="00F32F8C"/>
    <w:rsid w:val="00F3332C"/>
    <w:rsid w:val="00F35331"/>
    <w:rsid w:val="00F36B59"/>
    <w:rsid w:val="00F37912"/>
    <w:rsid w:val="00F40D6D"/>
    <w:rsid w:val="00F42614"/>
    <w:rsid w:val="00F43354"/>
    <w:rsid w:val="00F45C61"/>
    <w:rsid w:val="00F509B9"/>
    <w:rsid w:val="00F51327"/>
    <w:rsid w:val="00F51371"/>
    <w:rsid w:val="00F51928"/>
    <w:rsid w:val="00F53C1D"/>
    <w:rsid w:val="00F53F91"/>
    <w:rsid w:val="00F74527"/>
    <w:rsid w:val="00F7687B"/>
    <w:rsid w:val="00F85E03"/>
    <w:rsid w:val="00F86140"/>
    <w:rsid w:val="00F91C57"/>
    <w:rsid w:val="00F92C64"/>
    <w:rsid w:val="00F95C07"/>
    <w:rsid w:val="00F96CD0"/>
    <w:rsid w:val="00FA3068"/>
    <w:rsid w:val="00FA4A17"/>
    <w:rsid w:val="00FA6AA8"/>
    <w:rsid w:val="00FA704F"/>
    <w:rsid w:val="00FB176F"/>
    <w:rsid w:val="00FB48C8"/>
    <w:rsid w:val="00FB51F8"/>
    <w:rsid w:val="00FB7EDA"/>
    <w:rsid w:val="00FC623D"/>
    <w:rsid w:val="00FC6C77"/>
    <w:rsid w:val="00FD37A8"/>
    <w:rsid w:val="00FD502D"/>
    <w:rsid w:val="00FE01BB"/>
    <w:rsid w:val="00FF0AFA"/>
    <w:rsid w:val="00FF26B7"/>
    <w:rsid w:val="00FF3900"/>
    <w:rsid w:val="00FF6A0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86"/>
    <o:shapelayout v:ext="edit">
      <o:idmap v:ext="edit" data="1"/>
    </o:shapelayout>
  </w:shapeDefaults>
  <w:decimalSymbol w:val="."/>
  <w:listSeparator w:val=","/>
  <w14:docId w14:val="0A21E9BC"/>
  <w15:chartTrackingRefBased/>
  <w15:docId w15:val="{49BAFEDA-C48A-4BA1-BC4C-0FE5A33AA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D42"/>
  </w:style>
  <w:style w:type="paragraph" w:styleId="Heading1">
    <w:name w:val="heading 1"/>
    <w:basedOn w:val="Normal"/>
    <w:next w:val="Normal"/>
    <w:link w:val="Heading1Char"/>
    <w:uiPriority w:val="9"/>
    <w:qFormat/>
    <w:rsid w:val="008C55A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266C5"/>
    <w:pPr>
      <w:keepNext/>
      <w:keepLines/>
      <w:spacing w:before="40" w:beforeAutospacing="1" w:after="0" w:line="240" w:lineRule="auto"/>
      <w:outlineLvl w:val="1"/>
    </w:pPr>
    <w:rPr>
      <w:rFonts w:eastAsiaTheme="majorEastAsia" w:cstheme="majorBidi"/>
      <w:b/>
      <w:kern w:val="28"/>
      <w:sz w:val="32"/>
      <w:szCs w:val="26"/>
    </w:rPr>
  </w:style>
  <w:style w:type="paragraph" w:styleId="Heading3">
    <w:name w:val="heading 3"/>
    <w:basedOn w:val="Heading2"/>
    <w:next w:val="Normal"/>
    <w:link w:val="Heading3Char"/>
    <w:uiPriority w:val="9"/>
    <w:unhideWhenUsed/>
    <w:qFormat/>
    <w:rsid w:val="003229A7"/>
    <w:pPr>
      <w:outlineLvl w:val="2"/>
    </w:pPr>
    <w:rPr>
      <w:sz w:val="28"/>
      <w:szCs w:val="28"/>
    </w:rPr>
  </w:style>
  <w:style w:type="paragraph" w:styleId="Heading4">
    <w:name w:val="heading 4"/>
    <w:basedOn w:val="Normal"/>
    <w:next w:val="Normal"/>
    <w:link w:val="Heading4Char"/>
    <w:uiPriority w:val="9"/>
    <w:unhideWhenUsed/>
    <w:qFormat/>
    <w:rsid w:val="005A4986"/>
    <w:pPr>
      <w:keepNext/>
      <w:keepLines/>
      <w:spacing w:before="40" w:beforeAutospacing="1" w:after="0"/>
      <w:outlineLvl w:val="3"/>
    </w:pPr>
    <w:rPr>
      <w:rFonts w:eastAsiaTheme="majorEastAsia"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2097"/>
    <w:pPr>
      <w:ind w:left="720"/>
      <w:contextualSpacing/>
    </w:pPr>
  </w:style>
  <w:style w:type="paragraph" w:styleId="FootnoteText">
    <w:name w:val="footnote text"/>
    <w:basedOn w:val="Normal"/>
    <w:link w:val="FootnoteTextChar"/>
    <w:uiPriority w:val="99"/>
    <w:semiHidden/>
    <w:unhideWhenUsed/>
    <w:rsid w:val="00EE2097"/>
    <w:pPr>
      <w:spacing w:after="0" w:line="240" w:lineRule="auto"/>
    </w:pPr>
    <w:rPr>
      <w:rFonts w:ascii="Calibri" w:hAnsi="Calibri" w:cs="Times New Roman"/>
      <w:sz w:val="20"/>
      <w:szCs w:val="20"/>
    </w:rPr>
  </w:style>
  <w:style w:type="character" w:customStyle="1" w:styleId="FootnoteTextChar">
    <w:name w:val="Footnote Text Char"/>
    <w:basedOn w:val="DefaultParagraphFont"/>
    <w:link w:val="FootnoteText"/>
    <w:uiPriority w:val="99"/>
    <w:semiHidden/>
    <w:rsid w:val="00EE2097"/>
    <w:rPr>
      <w:rFonts w:ascii="Calibri" w:hAnsi="Calibri" w:cs="Times New Roman"/>
      <w:sz w:val="20"/>
      <w:szCs w:val="20"/>
    </w:rPr>
  </w:style>
  <w:style w:type="character" w:customStyle="1" w:styleId="ListParagraphChar">
    <w:name w:val="List Paragraph Char"/>
    <w:basedOn w:val="DefaultParagraphFont"/>
    <w:link w:val="ListParagraph"/>
    <w:uiPriority w:val="34"/>
    <w:locked/>
    <w:rsid w:val="00042155"/>
  </w:style>
  <w:style w:type="paragraph" w:customStyle="1" w:styleId="Default">
    <w:name w:val="Default"/>
    <w:rsid w:val="00042155"/>
    <w:pPr>
      <w:autoSpaceDE w:val="0"/>
      <w:autoSpaceDN w:val="0"/>
      <w:adjustRightInd w:val="0"/>
      <w:spacing w:after="0" w:line="240" w:lineRule="auto"/>
    </w:pPr>
    <w:rPr>
      <w:rFonts w:ascii="Calibri" w:hAnsi="Calibri" w:cs="Calibri"/>
      <w:color w:val="000000"/>
      <w:sz w:val="24"/>
      <w:szCs w:val="24"/>
    </w:rPr>
  </w:style>
  <w:style w:type="table" w:styleId="TableGridLight">
    <w:name w:val="Grid Table Light"/>
    <w:basedOn w:val="TableNormal"/>
    <w:uiPriority w:val="40"/>
    <w:rsid w:val="0004215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021B5A"/>
    <w:rPr>
      <w:sz w:val="16"/>
      <w:szCs w:val="16"/>
    </w:rPr>
  </w:style>
  <w:style w:type="paragraph" w:styleId="CommentText">
    <w:name w:val="annotation text"/>
    <w:basedOn w:val="Normal"/>
    <w:link w:val="CommentTextChar"/>
    <w:uiPriority w:val="99"/>
    <w:unhideWhenUsed/>
    <w:rsid w:val="00021B5A"/>
    <w:pPr>
      <w:spacing w:before="100" w:beforeAutospacing="1" w:after="120" w:line="240" w:lineRule="auto"/>
    </w:pPr>
    <w:rPr>
      <w:sz w:val="20"/>
      <w:szCs w:val="20"/>
    </w:rPr>
  </w:style>
  <w:style w:type="character" w:customStyle="1" w:styleId="CommentTextChar">
    <w:name w:val="Comment Text Char"/>
    <w:basedOn w:val="DefaultParagraphFont"/>
    <w:link w:val="CommentText"/>
    <w:uiPriority w:val="99"/>
    <w:rsid w:val="00021B5A"/>
    <w:rPr>
      <w:sz w:val="20"/>
      <w:szCs w:val="20"/>
    </w:rPr>
  </w:style>
  <w:style w:type="character" w:customStyle="1" w:styleId="Heading4Char">
    <w:name w:val="Heading 4 Char"/>
    <w:basedOn w:val="DefaultParagraphFont"/>
    <w:link w:val="Heading4"/>
    <w:uiPriority w:val="9"/>
    <w:rsid w:val="005A4986"/>
    <w:rPr>
      <w:rFonts w:eastAsiaTheme="majorEastAsia" w:cstheme="majorBidi"/>
      <w:b/>
      <w:iCs/>
      <w:sz w:val="24"/>
    </w:rPr>
  </w:style>
  <w:style w:type="character" w:styleId="Hyperlink">
    <w:name w:val="Hyperlink"/>
    <w:basedOn w:val="DefaultParagraphFont"/>
    <w:uiPriority w:val="99"/>
    <w:unhideWhenUsed/>
    <w:rsid w:val="005A4986"/>
    <w:rPr>
      <w:color w:val="0563C1" w:themeColor="hyperlink"/>
      <w:u w:val="single"/>
    </w:rPr>
  </w:style>
  <w:style w:type="table" w:styleId="TableGrid">
    <w:name w:val="Table Grid"/>
    <w:basedOn w:val="TableNormal"/>
    <w:uiPriority w:val="39"/>
    <w:rsid w:val="005A49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C55A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266C5"/>
    <w:rPr>
      <w:rFonts w:eastAsiaTheme="majorEastAsia" w:cstheme="majorBidi"/>
      <w:b/>
      <w:kern w:val="28"/>
      <w:sz w:val="32"/>
      <w:szCs w:val="26"/>
    </w:rPr>
  </w:style>
  <w:style w:type="paragraph" w:styleId="Header">
    <w:name w:val="header"/>
    <w:basedOn w:val="Normal"/>
    <w:link w:val="HeaderChar"/>
    <w:uiPriority w:val="99"/>
    <w:unhideWhenUsed/>
    <w:rsid w:val="008C55A0"/>
    <w:pPr>
      <w:tabs>
        <w:tab w:val="center" w:pos="4513"/>
        <w:tab w:val="right" w:pos="9026"/>
      </w:tabs>
      <w:spacing w:before="100" w:beforeAutospacing="1" w:after="0" w:line="240" w:lineRule="auto"/>
    </w:pPr>
    <w:rPr>
      <w:sz w:val="24"/>
    </w:rPr>
  </w:style>
  <w:style w:type="character" w:customStyle="1" w:styleId="HeaderChar">
    <w:name w:val="Header Char"/>
    <w:basedOn w:val="DefaultParagraphFont"/>
    <w:link w:val="Header"/>
    <w:uiPriority w:val="99"/>
    <w:rsid w:val="008C55A0"/>
    <w:rPr>
      <w:sz w:val="24"/>
    </w:rPr>
  </w:style>
  <w:style w:type="paragraph" w:styleId="Footer">
    <w:name w:val="footer"/>
    <w:basedOn w:val="Normal"/>
    <w:link w:val="FooterChar"/>
    <w:uiPriority w:val="99"/>
    <w:unhideWhenUsed/>
    <w:rsid w:val="008C55A0"/>
    <w:pPr>
      <w:tabs>
        <w:tab w:val="center" w:pos="4513"/>
        <w:tab w:val="right" w:pos="9026"/>
      </w:tabs>
      <w:spacing w:before="100" w:beforeAutospacing="1" w:after="0" w:line="240" w:lineRule="auto"/>
    </w:pPr>
    <w:rPr>
      <w:sz w:val="24"/>
    </w:rPr>
  </w:style>
  <w:style w:type="character" w:customStyle="1" w:styleId="FooterChar">
    <w:name w:val="Footer Char"/>
    <w:basedOn w:val="DefaultParagraphFont"/>
    <w:link w:val="Footer"/>
    <w:uiPriority w:val="99"/>
    <w:rsid w:val="008C55A0"/>
    <w:rPr>
      <w:sz w:val="24"/>
    </w:rPr>
  </w:style>
  <w:style w:type="paragraph" w:customStyle="1" w:styleId="Bullets">
    <w:name w:val="Bullets"/>
    <w:basedOn w:val="ListParagraph"/>
    <w:qFormat/>
    <w:rsid w:val="008C55A0"/>
    <w:pPr>
      <w:numPr>
        <w:ilvl w:val="1"/>
        <w:numId w:val="12"/>
      </w:numPr>
      <w:tabs>
        <w:tab w:val="left" w:pos="709"/>
      </w:tabs>
      <w:spacing w:before="100" w:beforeAutospacing="1" w:after="200" w:line="276" w:lineRule="auto"/>
    </w:pPr>
    <w:rPr>
      <w:sz w:val="24"/>
    </w:rPr>
  </w:style>
  <w:style w:type="character" w:styleId="FootnoteReference">
    <w:name w:val="footnote reference"/>
    <w:basedOn w:val="DefaultParagraphFont"/>
    <w:uiPriority w:val="99"/>
    <w:semiHidden/>
    <w:unhideWhenUsed/>
    <w:rsid w:val="008C55A0"/>
    <w:rPr>
      <w:vertAlign w:val="superscript"/>
    </w:rPr>
  </w:style>
  <w:style w:type="paragraph" w:styleId="TOCHeading">
    <w:name w:val="TOC Heading"/>
    <w:basedOn w:val="Heading1"/>
    <w:next w:val="Normal"/>
    <w:uiPriority w:val="39"/>
    <w:unhideWhenUsed/>
    <w:qFormat/>
    <w:rsid w:val="008C55A0"/>
    <w:pPr>
      <w:spacing w:beforeAutospacing="1"/>
      <w:outlineLvl w:val="9"/>
    </w:pPr>
    <w:rPr>
      <w:lang w:val="en-US"/>
    </w:rPr>
  </w:style>
  <w:style w:type="paragraph" w:styleId="TOC1">
    <w:name w:val="toc 1"/>
    <w:basedOn w:val="Normal"/>
    <w:next w:val="Normal"/>
    <w:autoRedefine/>
    <w:uiPriority w:val="39"/>
    <w:unhideWhenUsed/>
    <w:rsid w:val="008C55A0"/>
    <w:pPr>
      <w:spacing w:before="100" w:beforeAutospacing="1" w:after="100"/>
    </w:pPr>
    <w:rPr>
      <w:sz w:val="24"/>
    </w:rPr>
  </w:style>
  <w:style w:type="paragraph" w:styleId="TOC2">
    <w:name w:val="toc 2"/>
    <w:basedOn w:val="Normal"/>
    <w:next w:val="Normal"/>
    <w:autoRedefine/>
    <w:uiPriority w:val="39"/>
    <w:unhideWhenUsed/>
    <w:rsid w:val="008C55A0"/>
    <w:pPr>
      <w:spacing w:before="100" w:beforeAutospacing="1" w:after="100"/>
      <w:ind w:left="240"/>
    </w:pPr>
    <w:rPr>
      <w:sz w:val="24"/>
    </w:rPr>
  </w:style>
  <w:style w:type="paragraph" w:styleId="BalloonText">
    <w:name w:val="Balloon Text"/>
    <w:basedOn w:val="Normal"/>
    <w:link w:val="BalloonTextChar"/>
    <w:uiPriority w:val="99"/>
    <w:semiHidden/>
    <w:unhideWhenUsed/>
    <w:rsid w:val="00FD37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37A8"/>
    <w:rPr>
      <w:rFonts w:ascii="Segoe UI" w:hAnsi="Segoe UI" w:cs="Segoe UI"/>
      <w:sz w:val="18"/>
      <w:szCs w:val="18"/>
    </w:rPr>
  </w:style>
  <w:style w:type="character" w:customStyle="1" w:styleId="Heading3Char">
    <w:name w:val="Heading 3 Char"/>
    <w:basedOn w:val="DefaultParagraphFont"/>
    <w:link w:val="Heading3"/>
    <w:uiPriority w:val="9"/>
    <w:rsid w:val="003229A7"/>
    <w:rPr>
      <w:rFonts w:eastAsiaTheme="majorEastAsia" w:cstheme="majorBidi"/>
      <w:b/>
      <w:kern w:val="28"/>
      <w:sz w:val="28"/>
      <w:szCs w:val="28"/>
    </w:rPr>
  </w:style>
  <w:style w:type="paragraph" w:styleId="TOC3">
    <w:name w:val="toc 3"/>
    <w:basedOn w:val="Normal"/>
    <w:next w:val="Normal"/>
    <w:autoRedefine/>
    <w:uiPriority w:val="39"/>
    <w:unhideWhenUsed/>
    <w:rsid w:val="003229A7"/>
    <w:pPr>
      <w:tabs>
        <w:tab w:val="right" w:leader="dot" w:pos="9016"/>
      </w:tabs>
      <w:spacing w:after="100"/>
      <w:ind w:left="440"/>
    </w:pPr>
  </w:style>
  <w:style w:type="character" w:styleId="FollowedHyperlink">
    <w:name w:val="FollowedHyperlink"/>
    <w:basedOn w:val="DefaultParagraphFont"/>
    <w:uiPriority w:val="99"/>
    <w:semiHidden/>
    <w:unhideWhenUsed/>
    <w:rsid w:val="00CD67A8"/>
    <w:rPr>
      <w:color w:val="954F72" w:themeColor="followedHyperlink"/>
      <w:u w:val="single"/>
    </w:rPr>
  </w:style>
  <w:style w:type="paragraph" w:styleId="NormalWeb">
    <w:name w:val="Normal (Web)"/>
    <w:basedOn w:val="Normal"/>
    <w:uiPriority w:val="99"/>
    <w:unhideWhenUsed/>
    <w:rsid w:val="00BB647C"/>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CommentSubject">
    <w:name w:val="annotation subject"/>
    <w:basedOn w:val="CommentText"/>
    <w:next w:val="CommentText"/>
    <w:link w:val="CommentSubjectChar"/>
    <w:uiPriority w:val="99"/>
    <w:semiHidden/>
    <w:unhideWhenUsed/>
    <w:rsid w:val="00FA6AA8"/>
    <w:pPr>
      <w:spacing w:before="0" w:beforeAutospacing="0" w:after="160"/>
    </w:pPr>
    <w:rPr>
      <w:b/>
      <w:bCs/>
    </w:rPr>
  </w:style>
  <w:style w:type="character" w:customStyle="1" w:styleId="CommentSubjectChar">
    <w:name w:val="Comment Subject Char"/>
    <w:basedOn w:val="CommentTextChar"/>
    <w:link w:val="CommentSubject"/>
    <w:uiPriority w:val="99"/>
    <w:semiHidden/>
    <w:rsid w:val="00FA6AA8"/>
    <w:rPr>
      <w:b/>
      <w:bCs/>
      <w:sz w:val="20"/>
      <w:szCs w:val="20"/>
    </w:rPr>
  </w:style>
  <w:style w:type="paragraph" w:styleId="Revision">
    <w:name w:val="Revision"/>
    <w:hidden/>
    <w:uiPriority w:val="99"/>
    <w:semiHidden/>
    <w:rsid w:val="00694E2A"/>
    <w:pPr>
      <w:spacing w:after="0" w:line="240" w:lineRule="auto"/>
    </w:pPr>
  </w:style>
  <w:style w:type="character" w:customStyle="1" w:styleId="ablistChar">
    <w:name w:val="a) b) list Char"/>
    <w:basedOn w:val="DefaultParagraphFont"/>
    <w:link w:val="ablist"/>
    <w:locked/>
    <w:rsid w:val="001B583A"/>
  </w:style>
  <w:style w:type="paragraph" w:customStyle="1" w:styleId="ablist">
    <w:name w:val="a) b) list"/>
    <w:basedOn w:val="Normal"/>
    <w:link w:val="ablistChar"/>
    <w:rsid w:val="001B583A"/>
    <w:pPr>
      <w:tabs>
        <w:tab w:val="num" w:pos="360"/>
      </w:tabs>
      <w:spacing w:before="120" w:after="120" w:line="276" w:lineRule="auto"/>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9438321">
      <w:bodyDiv w:val="1"/>
      <w:marLeft w:val="0"/>
      <w:marRight w:val="0"/>
      <w:marTop w:val="0"/>
      <w:marBottom w:val="0"/>
      <w:divBdr>
        <w:top w:val="none" w:sz="0" w:space="0" w:color="auto"/>
        <w:left w:val="none" w:sz="0" w:space="0" w:color="auto"/>
        <w:bottom w:val="none" w:sz="0" w:space="0" w:color="auto"/>
        <w:right w:val="none" w:sz="0" w:space="0" w:color="auto"/>
      </w:divBdr>
    </w:div>
    <w:div w:id="956838864">
      <w:bodyDiv w:val="1"/>
      <w:marLeft w:val="0"/>
      <w:marRight w:val="0"/>
      <w:marTop w:val="0"/>
      <w:marBottom w:val="0"/>
      <w:divBdr>
        <w:top w:val="none" w:sz="0" w:space="0" w:color="auto"/>
        <w:left w:val="none" w:sz="0" w:space="0" w:color="auto"/>
        <w:bottom w:val="none" w:sz="0" w:space="0" w:color="auto"/>
        <w:right w:val="none" w:sz="0" w:space="0" w:color="auto"/>
      </w:divBdr>
    </w:div>
    <w:div w:id="992950743">
      <w:bodyDiv w:val="1"/>
      <w:marLeft w:val="0"/>
      <w:marRight w:val="0"/>
      <w:marTop w:val="0"/>
      <w:marBottom w:val="0"/>
      <w:divBdr>
        <w:top w:val="none" w:sz="0" w:space="0" w:color="auto"/>
        <w:left w:val="none" w:sz="0" w:space="0" w:color="auto"/>
        <w:bottom w:val="none" w:sz="0" w:space="0" w:color="auto"/>
        <w:right w:val="none" w:sz="0" w:space="0" w:color="auto"/>
      </w:divBdr>
    </w:div>
    <w:div w:id="1221211752">
      <w:bodyDiv w:val="1"/>
      <w:marLeft w:val="0"/>
      <w:marRight w:val="0"/>
      <w:marTop w:val="0"/>
      <w:marBottom w:val="0"/>
      <w:divBdr>
        <w:top w:val="none" w:sz="0" w:space="0" w:color="auto"/>
        <w:left w:val="none" w:sz="0" w:space="0" w:color="auto"/>
        <w:bottom w:val="none" w:sz="0" w:space="0" w:color="auto"/>
        <w:right w:val="none" w:sz="0" w:space="0" w:color="auto"/>
      </w:divBdr>
    </w:div>
    <w:div w:id="1223446252">
      <w:bodyDiv w:val="1"/>
      <w:marLeft w:val="0"/>
      <w:marRight w:val="0"/>
      <w:marTop w:val="0"/>
      <w:marBottom w:val="0"/>
      <w:divBdr>
        <w:top w:val="none" w:sz="0" w:space="0" w:color="auto"/>
        <w:left w:val="none" w:sz="0" w:space="0" w:color="auto"/>
        <w:bottom w:val="none" w:sz="0" w:space="0" w:color="auto"/>
        <w:right w:val="none" w:sz="0" w:space="0" w:color="auto"/>
      </w:divBdr>
    </w:div>
    <w:div w:id="1425027150">
      <w:bodyDiv w:val="1"/>
      <w:marLeft w:val="0"/>
      <w:marRight w:val="0"/>
      <w:marTop w:val="0"/>
      <w:marBottom w:val="0"/>
      <w:divBdr>
        <w:top w:val="none" w:sz="0" w:space="0" w:color="auto"/>
        <w:left w:val="none" w:sz="0" w:space="0" w:color="auto"/>
        <w:bottom w:val="none" w:sz="0" w:space="0" w:color="auto"/>
        <w:right w:val="none" w:sz="0" w:space="0" w:color="auto"/>
      </w:divBdr>
      <w:divsChild>
        <w:div w:id="1732465964">
          <w:marLeft w:val="1166"/>
          <w:marRight w:val="0"/>
          <w:marTop w:val="0"/>
          <w:marBottom w:val="0"/>
          <w:divBdr>
            <w:top w:val="none" w:sz="0" w:space="0" w:color="auto"/>
            <w:left w:val="none" w:sz="0" w:space="0" w:color="auto"/>
            <w:bottom w:val="none" w:sz="0" w:space="0" w:color="auto"/>
            <w:right w:val="none" w:sz="0" w:space="0" w:color="auto"/>
          </w:divBdr>
        </w:div>
        <w:div w:id="212543913">
          <w:marLeft w:val="1166"/>
          <w:marRight w:val="0"/>
          <w:marTop w:val="0"/>
          <w:marBottom w:val="0"/>
          <w:divBdr>
            <w:top w:val="none" w:sz="0" w:space="0" w:color="auto"/>
            <w:left w:val="none" w:sz="0" w:space="0" w:color="auto"/>
            <w:bottom w:val="none" w:sz="0" w:space="0" w:color="auto"/>
            <w:right w:val="none" w:sz="0" w:space="0" w:color="auto"/>
          </w:divBdr>
        </w:div>
        <w:div w:id="1019701595">
          <w:marLeft w:val="1166"/>
          <w:marRight w:val="0"/>
          <w:marTop w:val="0"/>
          <w:marBottom w:val="0"/>
          <w:divBdr>
            <w:top w:val="none" w:sz="0" w:space="0" w:color="auto"/>
            <w:left w:val="none" w:sz="0" w:space="0" w:color="auto"/>
            <w:bottom w:val="none" w:sz="0" w:space="0" w:color="auto"/>
            <w:right w:val="none" w:sz="0" w:space="0" w:color="auto"/>
          </w:divBdr>
        </w:div>
        <w:div w:id="2041055191">
          <w:marLeft w:val="1166"/>
          <w:marRight w:val="0"/>
          <w:marTop w:val="0"/>
          <w:marBottom w:val="0"/>
          <w:divBdr>
            <w:top w:val="none" w:sz="0" w:space="0" w:color="auto"/>
            <w:left w:val="none" w:sz="0" w:space="0" w:color="auto"/>
            <w:bottom w:val="none" w:sz="0" w:space="0" w:color="auto"/>
            <w:right w:val="none" w:sz="0" w:space="0" w:color="auto"/>
          </w:divBdr>
        </w:div>
      </w:divsChild>
    </w:div>
    <w:div w:id="1578900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package" Target="embeddings/Microsoft_Visio_Drawing11.vsdx"/><Relationship Id="rId39" Type="http://schemas.openxmlformats.org/officeDocument/2006/relationships/header" Target="header17.xml"/><Relationship Id="rId21" Type="http://schemas.openxmlformats.org/officeDocument/2006/relationships/header" Target="header4.xml"/><Relationship Id="rId34" Type="http://schemas.openxmlformats.org/officeDocument/2006/relationships/header" Target="header12.xml"/><Relationship Id="rId42" Type="http://schemas.openxmlformats.org/officeDocument/2006/relationships/hyperlink" Target="http://www.gia.org.nz/About-GIA/Governance" TargetMode="External"/><Relationship Id="rId47" Type="http://schemas.openxmlformats.org/officeDocument/2006/relationships/hyperlink" Target="http://www.gia.org.nz" TargetMode="External"/><Relationship Id="rId50" Type="http://schemas.openxmlformats.org/officeDocument/2006/relationships/hyperlink" Target="http://www.gia.org.nz/Activities/FMD-Council" TargetMode="External"/><Relationship Id="rId55" Type="http://schemas.openxmlformats.org/officeDocument/2006/relationships/hyperlink" Target="mailto:PlantImports@mpi.govt.nz"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mpi.govt.nz/document-vault/9488" TargetMode="External"/><Relationship Id="rId20" Type="http://schemas.openxmlformats.org/officeDocument/2006/relationships/header" Target="header3.xml"/><Relationship Id="rId29" Type="http://schemas.openxmlformats.org/officeDocument/2006/relationships/header" Target="header8.xml"/><Relationship Id="rId41" Type="http://schemas.openxmlformats.org/officeDocument/2006/relationships/hyperlink" Target="http://www.gia.org.nz" TargetMode="External"/><Relationship Id="rId54" Type="http://schemas.openxmlformats.org/officeDocument/2006/relationships/hyperlink" Target="mailto:animalexports@mpi.govt.nz" TargetMode="External"/><Relationship Id="rId62"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mpi.govt.nz/about-mpi/governance-and-structure/" TargetMode="External"/><Relationship Id="rId32" Type="http://schemas.openxmlformats.org/officeDocument/2006/relationships/header" Target="header10.xml"/><Relationship Id="rId37" Type="http://schemas.openxmlformats.org/officeDocument/2006/relationships/header" Target="header15.xml"/><Relationship Id="rId40" Type="http://schemas.openxmlformats.org/officeDocument/2006/relationships/header" Target="header18.xml"/><Relationship Id="rId45" Type="http://schemas.openxmlformats.org/officeDocument/2006/relationships/hyperlink" Target="http://www.gia.org.nz/News-Events/articleType/CategoryView/categoryId/467/Biosecurity-Forum" TargetMode="External"/><Relationship Id="rId53" Type="http://schemas.openxmlformats.org/officeDocument/2006/relationships/hyperlink" Target="https://www.google.co.nz/url?sa=t&amp;rct=j&amp;q=&amp;esrc=s&amp;source=web&amp;cd=2&amp;cad=rja&amp;uact=8&amp;ved=0ahUKEwjQvp2F-rLOAhXLmZQKHQdcBXkQFggkMAE&amp;url=https%3A%2F%2Fwww.mpi.govt.nz%2Fdocument-vault%2F12876&amp;usg=AFQjCNGvTOP_8CL638toe3ALUZG-BCvvVg&amp;bvm=bv.129391328,d.dGo" TargetMode="External"/><Relationship Id="rId58" Type="http://schemas.openxmlformats.org/officeDocument/2006/relationships/hyperlink" Target="http://nginz.co.nz/advocacy/107-226/germac" TargetMode="External"/><Relationship Id="rId5" Type="http://schemas.openxmlformats.org/officeDocument/2006/relationships/numbering" Target="numbering.xml"/><Relationship Id="rId15" Type="http://schemas.openxmlformats.org/officeDocument/2006/relationships/hyperlink" Target="http://www.legislation.govt.nz/act/public/1993/0095/latest/DLM314623.html" TargetMode="Externa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header" Target="header14.xml"/><Relationship Id="rId49" Type="http://schemas.openxmlformats.org/officeDocument/2006/relationships/hyperlink" Target="http://www.gia.org.nz" TargetMode="External"/><Relationship Id="rId57" Type="http://schemas.openxmlformats.org/officeDocument/2006/relationships/hyperlink" Target="http://www.mpi.govt.nz/importing/overview/access-and-trade-into-new-zealand/germac/" TargetMode="External"/><Relationship Id="rId61"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eader" Target="header9.xml"/><Relationship Id="rId44" Type="http://schemas.openxmlformats.org/officeDocument/2006/relationships/hyperlink" Target="http://www.gia.org.nz" TargetMode="External"/><Relationship Id="rId52" Type="http://schemas.openxmlformats.org/officeDocument/2006/relationships/hyperlink" Target="https://www.mpi.govt.nz/about-mpi/governance-and-structure/advisory-committees/biosecurity-ministerial-advisory-committee/" TargetMode="External"/><Relationship Id="rId60" Type="http://schemas.openxmlformats.org/officeDocument/2006/relationships/header" Target="header2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ecretariat@gia.org.nz" TargetMode="External"/><Relationship Id="rId22" Type="http://schemas.openxmlformats.org/officeDocument/2006/relationships/image" Target="media/image3.jpeg"/><Relationship Id="rId27" Type="http://schemas.openxmlformats.org/officeDocument/2006/relationships/header" Target="header6.xml"/><Relationship Id="rId30" Type="http://schemas.openxmlformats.org/officeDocument/2006/relationships/image" Target="media/image5.png"/><Relationship Id="rId35" Type="http://schemas.openxmlformats.org/officeDocument/2006/relationships/header" Target="header13.xml"/><Relationship Id="rId43" Type="http://schemas.openxmlformats.org/officeDocument/2006/relationships/hyperlink" Target="http://www.gia.org.nz/About-GIA/Governance" TargetMode="External"/><Relationship Id="rId48" Type="http://schemas.openxmlformats.org/officeDocument/2006/relationships/hyperlink" Target="http://www.gia.org.nz/Activities/Fruit-Fly-Management" TargetMode="External"/><Relationship Id="rId56" Type="http://schemas.openxmlformats.org/officeDocument/2006/relationships/hyperlink" Target="http://www.pmac.co.nz"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piritahi.cohesion.net.nz/Sites/GOV/BGB/SupportingDocuments/BB%20Charter%20v1.0.pdf"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mpi.govt.nz/protection-and-response/biosecurity/biosecurity-2025/" TargetMode="External"/><Relationship Id="rId25" Type="http://schemas.openxmlformats.org/officeDocument/2006/relationships/image" Target="media/image4.emf"/><Relationship Id="rId33" Type="http://schemas.openxmlformats.org/officeDocument/2006/relationships/header" Target="header11.xml"/><Relationship Id="rId38" Type="http://schemas.openxmlformats.org/officeDocument/2006/relationships/header" Target="header16.xml"/><Relationship Id="rId46" Type="http://schemas.openxmlformats.org/officeDocument/2006/relationships/hyperlink" Target="http://www.gia.org.nz/About-GIA/Governance" TargetMode="External"/><Relationship Id="rId59" Type="http://schemas.openxmlformats.org/officeDocument/2006/relationships/header" Target="head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ord Document" ma:contentTypeID="0x0101005496552013C0BA46BE88192D5C6EB20B00BC7B51C3C3DA487E91D1E0ED95F8C85C00B613AC4768202F4C8CF64EAE117264E4" ma:contentTypeVersion="10" ma:contentTypeDescription="Create a new Word Document" ma:contentTypeScope="" ma:versionID="ff2f91ddf8636e8310acd5fd7f70c7d7">
  <xsd:schema xmlns:xsd="http://www.w3.org/2001/XMLSchema" xmlns:xs="http://www.w3.org/2001/XMLSchema" xmlns:p="http://schemas.microsoft.com/office/2006/metadata/properties" xmlns:ns3="01be4277-2979-4a68-876d-b92b25fceece" xmlns:ns4="ff300edf-a821-4813-ae23-f144a805ade8" xmlns:ns5="http://schemas.microsoft.com/sharepoint/v3/fields" targetNamespace="http://schemas.microsoft.com/office/2006/metadata/properties" ma:root="true" ma:fieldsID="fa7ee44b28ef511107ad3b743a33216a" ns3:_="" ns4:_="" ns5:_="">
    <xsd:import namespace="01be4277-2979-4a68-876d-b92b25fceece"/>
    <xsd:import namespace="ff300edf-a821-4813-ae23-f144a805ade8"/>
    <xsd:import namespace="http://schemas.microsoft.com/sharepoint/v3/fields"/>
    <xsd:element name="properties">
      <xsd:complexType>
        <xsd:sequence>
          <xsd:element name="documentManagement">
            <xsd:complexType>
              <xsd:all>
                <xsd:element ref="ns3:C3TopicNote" minOccurs="0"/>
                <xsd:element ref="ns4:TaxKeywordTaxHTField" minOccurs="0"/>
                <xsd:element ref="ns4:TaxCatchAll" minOccurs="0"/>
                <xsd:element ref="ns4:TaxCatchAllLabel" minOccurs="0"/>
                <xsd:element ref="ns4:m57f14219dcc4b68b912ee87d6b1ddba" minOccurs="0"/>
                <xsd:element ref="ns4:PingarLastProcessed" minOccurs="0"/>
                <xsd:element ref="ns4:b5885358d6c24831baec7a0d99fe25c5" minOccurs="0"/>
                <xsd:element ref="ns4:h083e40129b54928942f935d8f11551b" minOccurs="0"/>
                <xsd:element ref="ns5: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e4277-2979-4a68-876d-b92b25fceece" elementFormDefault="qualified">
    <xsd:import namespace="http://schemas.microsoft.com/office/2006/documentManagement/types"/>
    <xsd:import namespace="http://schemas.microsoft.com/office/infopath/2007/PartnerControls"/>
    <xsd:element name="C3TopicNote" ma:index="9" nillable="true" ma:taxonomy="true" ma:internalName="C3TopicNote" ma:taxonomyFieldName="C3Topic" ma:displayName="Topic" ma:readOnly="false" ma:default="" ma:fieldId="{6a3fe89f-a6dd-4490-a9c1-3ef38d67b8c7}" ma:sspId="3bfd400a-bb0f-42a8-a885-98b592a0f767" ma:termSetId="f9a86213-62e1-4b3e-affa-c42d88c8db6a" ma:anchorId="e4433790-3a69-47a8-99ac-cd1a80fc5003"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f300edf-a821-4813-ae23-f144a805ade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3bfd400a-bb0f-42a8-a885-98b592a0f767"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10c0d7b2-6136-49d7-b3cb-e8b85c064e03}" ma:internalName="TaxCatchAll" ma:showField="CatchAllData" ma:web="ff300edf-a821-4813-ae23-f144a805ade8">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10c0d7b2-6136-49d7-b3cb-e8b85c064e03}" ma:internalName="TaxCatchAllLabel" ma:readOnly="true" ma:showField="CatchAllDataLabel" ma:web="ff300edf-a821-4813-ae23-f144a805ade8">
      <xsd:complexType>
        <xsd:complexContent>
          <xsd:extension base="dms:MultiChoiceLookup">
            <xsd:sequence>
              <xsd:element name="Value" type="dms:Lookup" maxOccurs="unbounded" minOccurs="0" nillable="true"/>
            </xsd:sequence>
          </xsd:extension>
        </xsd:complexContent>
      </xsd:complexType>
    </xsd:element>
    <xsd:element name="m57f14219dcc4b68b912ee87d6b1ddba" ma:index="15" nillable="true" ma:taxonomy="true" ma:internalName="m57f14219dcc4b68b912ee87d6b1ddba" ma:taxonomyFieldName="PingarMPI_Terms" ma:displayName="Derived Terms" ma:fieldId="{657f1421-9dcc-4b68-b912-ee87d6b1ddba}" ma:taxonomyMulti="true" ma:sspId="3bfd400a-bb0f-42a8-a885-98b592a0f767" ma:termSetId="c0c02398-e6f2-4f2e-9af7-34dd048d98a1" ma:anchorId="00000000-0000-0000-0000-000000000000" ma:open="false" ma:isKeyword="false">
      <xsd:complexType>
        <xsd:sequence>
          <xsd:element ref="pc:Terms" minOccurs="0" maxOccurs="1"/>
        </xsd:sequence>
      </xsd:complexType>
    </xsd:element>
    <xsd:element name="PingarLastProcessed" ma:index="16" nillable="true" ma:displayName="PingarLastProcessed" ma:format="DateTime" ma:internalName="PingarLastProcessed">
      <xsd:simpleType>
        <xsd:restriction base="dms:DateTime"/>
      </xsd:simpleType>
    </xsd:element>
    <xsd:element name="b5885358d6c24831baec7a0d99fe25c5" ma:index="18" nillable="true" ma:taxonomy="true" ma:internalName="b5885358d6c24831baec7a0d99fe25c5" ma:taxonomyFieldName="MPISecurityClassification" ma:displayName="Security Classification" ma:default="1;#None|cf402fa0-b6a8-49a7-a22e-a95b6152c608" ma:fieldId="{b5885358-d6c2-4831-baec-7a0d99fe25c5}" ma:sspId="3bfd400a-bb0f-42a8-a885-98b592a0f767" ma:termSetId="0585e480-f249-45e9-9d9a-827200d7ed08" ma:anchorId="00000000-0000-0000-0000-000000000000" ma:open="false" ma:isKeyword="false">
      <xsd:complexType>
        <xsd:sequence>
          <xsd:element ref="pc:Terms" minOccurs="0" maxOccurs="1"/>
        </xsd:sequence>
      </xsd:complexType>
    </xsd:element>
    <xsd:element name="h083e40129b54928942f935d8f11551b" ma:index="21" nillable="true" ma:taxonomy="true" ma:internalName="h083e40129b54928942f935d8f11551b" ma:taxonomyFieldName="MPIGIADocumentType" ma:displayName="Document Type" ma:default="" ma:fieldId="{1083e401-29b5-4928-942f-935d8f11551b}" ma:sspId="3bfd400a-bb0f-42a8-a885-98b592a0f767" ma:termSetId="a33e5188-c456-448a-8407-ab9596ad594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22" nillable="true" ma:displayName="Status" ma:format="Dropdown" ma:internalName="_Status">
      <xsd:simpleType>
        <xsd:union memberTypes="dms:Text">
          <xsd:simpleType>
            <xsd:restriction base="dms:Choice">
              <xsd:enumeration value="Draft"/>
              <xsd:enumeration value="Final"/>
              <xsd:enumeration value="Obsolete"/>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3TopicNote xmlns="01be4277-2979-4a68-876d-b92b25fceece">
      <Terms xmlns="http://schemas.microsoft.com/office/infopath/2007/PartnerControls"/>
    </C3TopicNote>
    <TaxCatchAll xmlns="ff300edf-a821-4813-ae23-f144a805ade8">
      <Value>1</Value>
      <Value>6201</Value>
    </TaxCatchAll>
    <PingarLastProcessed xmlns="ff300edf-a821-4813-ae23-f144a805ade8" xsi:nil="true"/>
    <m57f14219dcc4b68b912ee87d6b1ddba xmlns="ff300edf-a821-4813-ae23-f144a805ade8">
      <Terms xmlns="http://schemas.microsoft.com/office/infopath/2007/PartnerControls"/>
    </m57f14219dcc4b68b912ee87d6b1ddba>
    <b5885358d6c24831baec7a0d99fe25c5 xmlns="ff300edf-a821-4813-ae23-f144a805ade8">
      <Terms xmlns="http://schemas.microsoft.com/office/infopath/2007/PartnerControls">
        <TermInfo xmlns="http://schemas.microsoft.com/office/infopath/2007/PartnerControls">
          <TermName xmlns="http://schemas.microsoft.com/office/infopath/2007/PartnerControls">None</TermName>
          <TermId xmlns="http://schemas.microsoft.com/office/infopath/2007/PartnerControls">cf402fa0-b6a8-49a7-a22e-a95b6152c608</TermId>
        </TermInfo>
      </Terms>
    </b5885358d6c24831baec7a0d99fe25c5>
    <TaxKeywordTaxHTField xmlns="ff300edf-a821-4813-ae23-f144a805ade8">
      <Terms xmlns="http://schemas.microsoft.com/office/infopath/2007/PartnerControls"/>
    </TaxKeywordTaxHTField>
    <_Status xmlns="http://schemas.microsoft.com/sharepoint/v3/fields" xsi:nil="true"/>
    <h083e40129b54928942f935d8f11551b xmlns="ff300edf-a821-4813-ae23-f144a805ade8">
      <Terms xmlns="http://schemas.microsoft.com/office/infopath/2007/PartnerControls">
        <TermInfo xmlns="http://schemas.microsoft.com/office/infopath/2007/PartnerControls">
          <TermName xmlns="http://schemas.microsoft.com/office/infopath/2007/PartnerControls">Project Documents</TermName>
          <TermId xmlns="http://schemas.microsoft.com/office/infopath/2007/PartnerControls">e23310af-d852-4dbc-a84f-d3678433745c</TermId>
        </TermInfo>
      </Terms>
    </h083e40129b54928942f935d8f11551b>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4F12D6-CEDB-48BC-939A-7EF9A7F80A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e4277-2979-4a68-876d-b92b25fceece"/>
    <ds:schemaRef ds:uri="ff300edf-a821-4813-ae23-f144a805ade8"/>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F81C08-6C9A-4349-BC07-EB9AFAF78332}">
  <ds:schemaRefs>
    <ds:schemaRef ds:uri="http://schemas.microsoft.com/sharepoint/v3/contenttype/forms"/>
  </ds:schemaRefs>
</ds:datastoreItem>
</file>

<file path=customXml/itemProps3.xml><?xml version="1.0" encoding="utf-8"?>
<ds:datastoreItem xmlns:ds="http://schemas.openxmlformats.org/officeDocument/2006/customXml" ds:itemID="{B37270F8-50C9-4114-8305-61A3F9CE965F}">
  <ds:schemaRefs>
    <ds:schemaRef ds:uri="http://schemas.microsoft.com/office/2006/metadata/properties"/>
    <ds:schemaRef ds:uri="http://schemas.microsoft.com/office/infopath/2007/PartnerControls"/>
    <ds:schemaRef ds:uri="01be4277-2979-4a68-876d-b92b25fceece"/>
    <ds:schemaRef ds:uri="ff300edf-a821-4813-ae23-f144a805ade8"/>
    <ds:schemaRef ds:uri="http://schemas.microsoft.com/sharepoint/v3/fields"/>
  </ds:schemaRefs>
</ds:datastoreItem>
</file>

<file path=customXml/itemProps4.xml><?xml version="1.0" encoding="utf-8"?>
<ds:datastoreItem xmlns:ds="http://schemas.openxmlformats.org/officeDocument/2006/customXml" ds:itemID="{BA4BB9F8-3588-49D6-A40E-E30F8E9E3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9841</Words>
  <Characters>56096</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MPI</Company>
  <LinksUpToDate>false</LinksUpToDate>
  <CharactersWithSpaces>65806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Amelia Pascoe</dc:creator>
  <cp:keywords/>
  <dc:description/>
  <cp:lastModifiedBy>Rowena Burton</cp:lastModifiedBy>
  <cp:revision>2</cp:revision>
  <cp:lastPrinted>2016-12-21T01:58:00Z</cp:lastPrinted>
  <dcterms:created xsi:type="dcterms:W3CDTF">2017-12-12T00:22:00Z</dcterms:created>
  <dcterms:modified xsi:type="dcterms:W3CDTF">2017-12-12T00:22:00Z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0x0101005496552013C0BA46BE88192D5C6EB20B00BC7B51C3C3DA487E91D1E0ED95F8C85C00B613AC4768202F4C8CF64EAE117264E4</vt:lpwstr>
  </property>
  <property fmtid="{D5CDD505-2E9C-101B-9397-08002B2CF9AE}" pid="3" name="TaxKeyword">
    <vt:lpwstr/>
  </property>
  <property fmtid="{D5CDD505-2E9C-101B-9397-08002B2CF9AE}" pid="4" name="MPISecurityClassification">
    <vt:lpwstr>1;#None|cf402fa0-b6a8-49a7-a22e-a95b6152c608</vt:lpwstr>
  </property>
  <property fmtid="{D5CDD505-2E9C-101B-9397-08002B2CF9AE}" pid="5" name="PingarMPI_Terms">
    <vt:lpwstr/>
  </property>
  <property fmtid="{D5CDD505-2E9C-101B-9397-08002B2CF9AE}" pid="6" name="C3Topic">
    <vt:lpwstr/>
  </property>
  <property fmtid="{D5CDD505-2E9C-101B-9397-08002B2CF9AE}" pid="7" name="MPIGIADocumentType">
    <vt:lpwstr>6201;#Project Documents|e23310af-d852-4dbc-a84f-d3678433745c</vt:lpwstr>
  </property>
  <property fmtid="{D5CDD505-2E9C-101B-9397-08002B2CF9AE}" pid="8" name="RecordPoint_WorkflowType">
    <vt:lpwstr>ActiveSubmitStub</vt:lpwstr>
  </property>
  <property fmtid="{D5CDD505-2E9C-101B-9397-08002B2CF9AE}" pid="9" name="RecordPoint_ActiveItemSiteId">
    <vt:lpwstr>{3e5d44e2-1180-42f4-943b-5a84801c6665}</vt:lpwstr>
  </property>
  <property fmtid="{D5CDD505-2E9C-101B-9397-08002B2CF9AE}" pid="10" name="RecordPoint_ActiveItemListId">
    <vt:lpwstr>{ed740a5a-205d-401e-87e1-f7184cef04ce}</vt:lpwstr>
  </property>
  <property fmtid="{D5CDD505-2E9C-101B-9397-08002B2CF9AE}" pid="11" name="RecordPoint_ActiveItemUniqueId">
    <vt:lpwstr>{a842b928-3598-49db-b6d4-b16abb06798e}</vt:lpwstr>
  </property>
  <property fmtid="{D5CDD505-2E9C-101B-9397-08002B2CF9AE}" pid="12" name="RecordPoint_ActiveItemWebId">
    <vt:lpwstr>{86708e69-1f7b-4330-ba6a-39c230a55692}</vt:lpwstr>
  </property>
  <property fmtid="{D5CDD505-2E9C-101B-9397-08002B2CF9AE}" pid="13" name="RecordPoint_RecordNumberSubmitted">
    <vt:lpwstr>R0000403012</vt:lpwstr>
  </property>
  <property fmtid="{D5CDD505-2E9C-101B-9397-08002B2CF9AE}" pid="14" name="RecordPoint_SubmissionCompleted">
    <vt:lpwstr>2017-11-22T18:30:55.0194837+13:00</vt:lpwstr>
  </property>
</Properties>
</file>